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284"/>
        <w:rPr>
          <w:sz w:val="32"/>
          <w:szCs w:val="32"/>
        </w:rPr>
      </w:pPr>
      <w:r>
        <w:rPr>
          <w:sz w:val="32"/>
          <w:szCs w:val="32"/>
        </w:rPr>
        <w:t>ПАСПОРТ</w:t>
      </w:r>
    </w:p>
    <w:p>
      <w:pPr>
        <w:ind w:firstLine="284"/>
        <w:jc w:val="center"/>
        <w:rPr>
          <w:b/>
          <w:sz w:val="32"/>
          <w:szCs w:val="32"/>
        </w:rPr>
      </w:pPr>
      <w:r>
        <w:rPr>
          <w:b/>
          <w:sz w:val="32"/>
          <w:szCs w:val="32"/>
        </w:rPr>
        <w:t xml:space="preserve">міста Ізюм  </w:t>
      </w:r>
    </w:p>
    <w:p>
      <w:pPr>
        <w:ind w:firstLine="284"/>
        <w:jc w:val="center"/>
        <w:rPr>
          <w:b/>
          <w:sz w:val="32"/>
          <w:szCs w:val="32"/>
        </w:rPr>
      </w:pPr>
      <w:r>
        <w:rPr>
          <w:b/>
          <w:sz w:val="32"/>
          <w:szCs w:val="32"/>
        </w:rPr>
        <w:t>Харківської</w:t>
      </w:r>
      <w:r>
        <w:rPr>
          <w:b/>
          <w:sz w:val="32"/>
          <w:szCs w:val="32"/>
          <w:lang w:val="uk-UA"/>
        </w:rPr>
        <w:t xml:space="preserve"> </w:t>
      </w:r>
      <w:r>
        <w:rPr>
          <w:b/>
          <w:sz w:val="32"/>
          <w:szCs w:val="32"/>
        </w:rPr>
        <w:t>області</w:t>
      </w:r>
    </w:p>
    <w:p>
      <w:pPr>
        <w:ind w:firstLine="284"/>
        <w:jc w:val="center"/>
        <w:rPr>
          <w:b/>
          <w:sz w:val="16"/>
          <w:szCs w:val="16"/>
        </w:rPr>
      </w:pPr>
    </w:p>
    <w:p>
      <w:pPr>
        <w:tabs>
          <w:tab w:val="left" w:pos="360"/>
        </w:tabs>
        <w:jc w:val="both"/>
        <w:rPr>
          <w:b/>
          <w:caps/>
          <w:spacing w:val="-10"/>
          <w:sz w:val="28"/>
          <w:szCs w:val="28"/>
        </w:rPr>
      </w:pPr>
      <w:r>
        <w:rPr>
          <w:b/>
          <w:caps/>
          <w:sz w:val="28"/>
          <w:szCs w:val="28"/>
        </w:rPr>
        <w:t xml:space="preserve">1. </w:t>
      </w:r>
      <w:r>
        <w:rPr>
          <w:b/>
          <w:caps/>
          <w:sz w:val="28"/>
          <w:szCs w:val="28"/>
        </w:rPr>
        <w:tab/>
      </w:r>
      <w:r>
        <w:rPr>
          <w:b/>
          <w:caps/>
          <w:sz w:val="28"/>
          <w:szCs w:val="28"/>
        </w:rPr>
        <w:t>Ізюмський Міський голова</w:t>
      </w:r>
      <w:r>
        <w:rPr>
          <w:b/>
          <w:spacing w:val="-10"/>
          <w:sz w:val="28"/>
          <w:szCs w:val="28"/>
        </w:rPr>
        <w:t xml:space="preserve"> – Божков Олександр Андрійович</w:t>
      </w:r>
    </w:p>
    <w:p>
      <w:pPr>
        <w:tabs>
          <w:tab w:val="left" w:pos="360"/>
        </w:tabs>
        <w:jc w:val="both"/>
        <w:rPr>
          <w:b/>
          <w:sz w:val="28"/>
          <w:szCs w:val="28"/>
        </w:rPr>
      </w:pPr>
      <w:r>
        <w:rPr>
          <w:b/>
          <w:sz w:val="28"/>
          <w:szCs w:val="28"/>
        </w:rPr>
        <w:tab/>
      </w:r>
      <w:r>
        <w:rPr>
          <w:b/>
          <w:sz w:val="28"/>
          <w:szCs w:val="28"/>
        </w:rPr>
        <w:t>Адреса Ізюмської міської ради:</w:t>
      </w:r>
    </w:p>
    <w:p>
      <w:pPr>
        <w:ind w:firstLine="284"/>
        <w:jc w:val="both"/>
        <w:rPr>
          <w:b/>
          <w:sz w:val="28"/>
          <w:szCs w:val="28"/>
        </w:rPr>
      </w:pPr>
      <w:r>
        <w:rPr>
          <w:b/>
          <w:sz w:val="28"/>
          <w:szCs w:val="28"/>
        </w:rPr>
        <w:t xml:space="preserve">     Харківська область, м. Ізюм, пл. Центральна, 1.</w:t>
      </w:r>
    </w:p>
    <w:p>
      <w:pPr>
        <w:ind w:firstLine="284"/>
        <w:jc w:val="both"/>
        <w:rPr>
          <w:b/>
          <w:sz w:val="28"/>
          <w:szCs w:val="28"/>
          <w:lang w:val="ru-RU"/>
        </w:rPr>
      </w:pPr>
      <w:r>
        <w:rPr>
          <w:b/>
          <w:sz w:val="28"/>
          <w:szCs w:val="28"/>
        </w:rPr>
        <w:t xml:space="preserve">     телефон </w:t>
      </w:r>
      <w:r>
        <w:rPr>
          <w:b/>
          <w:sz w:val="28"/>
          <w:szCs w:val="28"/>
          <w:lang w:val="ru-RU"/>
        </w:rPr>
        <w:t>(05743) 2-11-24</w:t>
      </w:r>
    </w:p>
    <w:p>
      <w:pPr>
        <w:ind w:firstLine="284"/>
        <w:jc w:val="both"/>
        <w:rPr>
          <w:b/>
          <w:sz w:val="28"/>
          <w:szCs w:val="28"/>
        </w:rPr>
      </w:pPr>
      <w:r>
        <w:rPr>
          <w:b/>
          <w:sz w:val="28"/>
          <w:szCs w:val="28"/>
        </w:rPr>
        <w:t xml:space="preserve">     e-mail: </w:t>
      </w:r>
      <w:r>
        <w:rPr>
          <w:b/>
          <w:sz w:val="28"/>
          <w:szCs w:val="28"/>
          <w:lang w:val="en-US"/>
        </w:rPr>
        <w:t>izyum</w:t>
      </w:r>
      <w:r>
        <w:rPr>
          <w:b/>
          <w:sz w:val="28"/>
          <w:szCs w:val="28"/>
          <w:lang w:val="ru-RU"/>
        </w:rPr>
        <w:t>-</w:t>
      </w:r>
      <w:r>
        <w:rPr>
          <w:b/>
          <w:sz w:val="28"/>
          <w:szCs w:val="28"/>
          <w:lang w:val="en-US"/>
        </w:rPr>
        <w:t>mvk</w:t>
      </w:r>
      <w:r>
        <w:rPr>
          <w:b/>
          <w:sz w:val="28"/>
          <w:szCs w:val="28"/>
          <w:lang w:val="ru-RU"/>
        </w:rPr>
        <w:t>@</w:t>
      </w:r>
      <w:r>
        <w:rPr>
          <w:b/>
          <w:sz w:val="28"/>
          <w:szCs w:val="28"/>
          <w:lang w:val="en-US"/>
        </w:rPr>
        <w:t>ukrpost</w:t>
      </w:r>
      <w:r>
        <w:rPr>
          <w:b/>
          <w:sz w:val="28"/>
          <w:szCs w:val="28"/>
          <w:lang w:val="ru-RU"/>
        </w:rPr>
        <w:t>.</w:t>
      </w:r>
      <w:r>
        <w:rPr>
          <w:b/>
          <w:sz w:val="28"/>
          <w:szCs w:val="28"/>
          <w:lang w:val="en-US"/>
        </w:rPr>
        <w:t>ua</w:t>
      </w:r>
    </w:p>
    <w:p>
      <w:pPr>
        <w:ind w:firstLine="284"/>
        <w:jc w:val="both"/>
        <w:rPr>
          <w:b/>
          <w:sz w:val="16"/>
          <w:szCs w:val="16"/>
        </w:rPr>
      </w:pPr>
    </w:p>
    <w:p>
      <w:pPr>
        <w:tabs>
          <w:tab w:val="left" w:pos="360"/>
        </w:tabs>
        <w:jc w:val="both"/>
        <w:rPr>
          <w:b/>
          <w:caps/>
          <w:sz w:val="28"/>
          <w:szCs w:val="28"/>
        </w:rPr>
      </w:pPr>
      <w:r>
        <w:rPr>
          <w:b/>
          <w:caps/>
          <w:sz w:val="28"/>
          <w:szCs w:val="28"/>
        </w:rPr>
        <w:t xml:space="preserve">2. географічні дані: </w:t>
      </w:r>
    </w:p>
    <w:p>
      <w:pPr>
        <w:pStyle w:val="33"/>
        <w:jc w:val="both"/>
        <w:rPr>
          <w:bCs/>
          <w:iCs/>
          <w:color w:val="auto"/>
          <w:sz w:val="28"/>
          <w:szCs w:val="28"/>
          <w:lang w:val="uk-UA"/>
        </w:rPr>
      </w:pPr>
      <w:r>
        <w:rPr>
          <w:bCs/>
          <w:iCs/>
          <w:color w:val="auto"/>
          <w:sz w:val="28"/>
          <w:szCs w:val="28"/>
          <w:lang w:val="uk-UA"/>
        </w:rPr>
        <w:t>Площа міста 4546 га. Від м. Ізюм до м. Харків 127 км на північ.</w:t>
      </w:r>
    </w:p>
    <w:p>
      <w:pPr>
        <w:pStyle w:val="33"/>
        <w:jc w:val="both"/>
        <w:rPr>
          <w:sz w:val="28"/>
          <w:szCs w:val="28"/>
          <w:shd w:val="clear" w:color="auto" w:fill="FFFFFF"/>
          <w:lang w:val="uk-UA"/>
        </w:rPr>
      </w:pPr>
      <w:r>
        <w:rPr>
          <w:sz w:val="28"/>
          <w:szCs w:val="28"/>
          <w:shd w:val="clear" w:color="auto" w:fill="FFFFFF"/>
          <w:lang w:val="uk-UA"/>
        </w:rPr>
        <w:t>Кількість місцевих рад 1.</w:t>
      </w:r>
    </w:p>
    <w:p>
      <w:pPr>
        <w:jc w:val="both"/>
        <w:rPr>
          <w:b/>
          <w:sz w:val="16"/>
          <w:szCs w:val="16"/>
        </w:rPr>
      </w:pPr>
    </w:p>
    <w:p>
      <w:pPr>
        <w:tabs>
          <w:tab w:val="left" w:pos="360"/>
        </w:tabs>
        <w:jc w:val="both"/>
        <w:rPr>
          <w:b/>
          <w:caps/>
          <w:spacing w:val="-10"/>
          <w:sz w:val="28"/>
          <w:szCs w:val="28"/>
        </w:rPr>
      </w:pPr>
      <w:r>
        <w:rPr>
          <w:b/>
          <w:caps/>
          <w:sz w:val="28"/>
          <w:szCs w:val="28"/>
        </w:rPr>
        <w:t>3. Виконавчий комітет Ізюмської міської ради</w:t>
      </w:r>
      <w:r>
        <w:rPr>
          <w:b/>
          <w:caps/>
          <w:spacing w:val="-10"/>
          <w:sz w:val="28"/>
          <w:szCs w:val="28"/>
        </w:rPr>
        <w:t>:</w:t>
      </w:r>
    </w:p>
    <w:p>
      <w:pPr>
        <w:ind w:firstLine="284"/>
        <w:jc w:val="both"/>
        <w:rPr>
          <w:sz w:val="28"/>
          <w:szCs w:val="28"/>
        </w:rPr>
      </w:pPr>
      <w:r>
        <w:rPr>
          <w:sz w:val="28"/>
          <w:szCs w:val="28"/>
        </w:rPr>
        <w:t>Штатна чисельність 65 осіб, з них посад державних службовців – 52.</w:t>
      </w:r>
    </w:p>
    <w:p>
      <w:pPr>
        <w:ind w:firstLine="284"/>
        <w:jc w:val="both"/>
        <w:rPr>
          <w:sz w:val="28"/>
          <w:szCs w:val="28"/>
        </w:rPr>
      </w:pPr>
      <w:r>
        <w:rPr>
          <w:sz w:val="28"/>
          <w:szCs w:val="28"/>
        </w:rPr>
        <w:t>Укомплектовано – 61 посада.</w:t>
      </w:r>
    </w:p>
    <w:p>
      <w:pPr>
        <w:ind w:firstLine="284"/>
        <w:jc w:val="both"/>
        <w:rPr>
          <w:b/>
          <w:sz w:val="16"/>
          <w:szCs w:val="16"/>
        </w:rPr>
      </w:pPr>
    </w:p>
    <w:p>
      <w:pPr>
        <w:tabs>
          <w:tab w:val="left" w:pos="360"/>
        </w:tabs>
        <w:jc w:val="both"/>
        <w:rPr>
          <w:b/>
          <w:caps/>
          <w:sz w:val="28"/>
          <w:szCs w:val="28"/>
        </w:rPr>
      </w:pPr>
      <w:r>
        <w:rPr>
          <w:b/>
          <w:caps/>
          <w:sz w:val="28"/>
          <w:szCs w:val="28"/>
        </w:rPr>
        <w:t>4. населення:</w:t>
      </w:r>
    </w:p>
    <w:p>
      <w:pPr>
        <w:ind w:firstLine="284"/>
        <w:jc w:val="both"/>
        <w:rPr>
          <w:sz w:val="28"/>
          <w:szCs w:val="28"/>
        </w:rPr>
      </w:pPr>
      <w:r>
        <w:rPr>
          <w:b/>
          <w:spacing w:val="-16"/>
          <w:sz w:val="28"/>
          <w:szCs w:val="28"/>
        </w:rPr>
        <w:t>50,6</w:t>
      </w:r>
      <w:r>
        <w:rPr>
          <w:spacing w:val="-16"/>
          <w:sz w:val="28"/>
          <w:szCs w:val="28"/>
        </w:rPr>
        <w:t xml:space="preserve"> </w:t>
      </w:r>
      <w:r>
        <w:rPr>
          <w:sz w:val="28"/>
          <w:szCs w:val="28"/>
        </w:rPr>
        <w:t>тис. осіб, з них:</w:t>
      </w:r>
    </w:p>
    <w:p>
      <w:pPr>
        <w:pStyle w:val="10"/>
        <w:ind w:firstLine="284"/>
        <w:jc w:val="both"/>
        <w:rPr>
          <w:b w:val="0"/>
          <w:sz w:val="28"/>
          <w:szCs w:val="28"/>
        </w:rPr>
      </w:pPr>
      <w:r>
        <w:rPr>
          <w:spacing w:val="-16"/>
          <w:sz w:val="28"/>
          <w:szCs w:val="28"/>
          <w:lang w:val="ru-RU"/>
        </w:rPr>
        <w:t>11,2</w:t>
      </w:r>
      <w:r>
        <w:rPr>
          <w:b w:val="0"/>
          <w:spacing w:val="-16"/>
          <w:sz w:val="28"/>
          <w:szCs w:val="28"/>
        </w:rPr>
        <w:t xml:space="preserve"> </w:t>
      </w:r>
      <w:r>
        <w:rPr>
          <w:b w:val="0"/>
          <w:sz w:val="28"/>
          <w:szCs w:val="28"/>
        </w:rPr>
        <w:t>тис. осіб віком від 18 до 35 років</w:t>
      </w:r>
      <w:r>
        <w:rPr>
          <w:b w:val="0"/>
          <w:spacing w:val="-16"/>
          <w:sz w:val="28"/>
          <w:szCs w:val="28"/>
        </w:rPr>
        <w:t xml:space="preserve">      </w:t>
      </w:r>
    </w:p>
    <w:p>
      <w:pPr>
        <w:pStyle w:val="10"/>
        <w:ind w:firstLine="284"/>
        <w:jc w:val="both"/>
        <w:rPr>
          <w:b w:val="0"/>
          <w:sz w:val="28"/>
          <w:szCs w:val="28"/>
        </w:rPr>
      </w:pPr>
      <w:r>
        <w:rPr>
          <w:sz w:val="28"/>
          <w:szCs w:val="28"/>
          <w:lang w:val="ru-RU"/>
        </w:rPr>
        <w:t>16,3</w:t>
      </w:r>
      <w:r>
        <w:rPr>
          <w:b w:val="0"/>
          <w:sz w:val="28"/>
          <w:szCs w:val="28"/>
        </w:rPr>
        <w:t xml:space="preserve"> тис. пенсіонерів</w:t>
      </w:r>
    </w:p>
    <w:p>
      <w:pPr>
        <w:pStyle w:val="10"/>
        <w:ind w:firstLine="284"/>
        <w:jc w:val="both"/>
        <w:rPr>
          <w:b w:val="0"/>
          <w:sz w:val="28"/>
          <w:szCs w:val="28"/>
        </w:rPr>
      </w:pPr>
      <w:r>
        <w:rPr>
          <w:b w:val="0"/>
          <w:sz w:val="28"/>
          <w:szCs w:val="28"/>
        </w:rPr>
        <w:t>Природне скорочення населення складає 448 осіб.</w:t>
      </w:r>
    </w:p>
    <w:p>
      <w:pPr>
        <w:pStyle w:val="10"/>
        <w:ind w:firstLine="284"/>
        <w:jc w:val="both"/>
        <w:rPr>
          <w:sz w:val="28"/>
          <w:szCs w:val="28"/>
        </w:rPr>
      </w:pPr>
      <w:r>
        <w:rPr>
          <w:sz w:val="28"/>
          <w:szCs w:val="28"/>
        </w:rPr>
        <w:t>Тут і далі, якщо не вказано інше дані наводити станом на 01.01.2015, за підсумком 2014 року та за базою 2013 року.</w:t>
      </w:r>
    </w:p>
    <w:p>
      <w:pPr>
        <w:jc w:val="both"/>
        <w:rPr>
          <w:b/>
          <w:caps/>
          <w:sz w:val="16"/>
          <w:szCs w:val="16"/>
        </w:rPr>
      </w:pPr>
    </w:p>
    <w:p>
      <w:pPr>
        <w:tabs>
          <w:tab w:val="left" w:pos="360"/>
        </w:tabs>
        <w:jc w:val="both"/>
        <w:rPr>
          <w:b/>
          <w:caps/>
          <w:sz w:val="28"/>
          <w:szCs w:val="28"/>
        </w:rPr>
      </w:pPr>
      <w:r>
        <w:rPr>
          <w:b/>
          <w:caps/>
          <w:sz w:val="28"/>
          <w:szCs w:val="28"/>
        </w:rPr>
        <w:t>5. ЗАЙНЯТІСТЬ НАСЕЛЕННЯ:</w:t>
      </w:r>
    </w:p>
    <w:p>
      <w:pPr>
        <w:ind w:firstLine="284"/>
        <w:jc w:val="both"/>
        <w:rPr>
          <w:sz w:val="28"/>
          <w:szCs w:val="28"/>
        </w:rPr>
      </w:pPr>
      <w:r>
        <w:rPr>
          <w:sz w:val="28"/>
          <w:szCs w:val="28"/>
        </w:rPr>
        <w:t>Працездатне населення 31034 осіб. Працюють 8679 осіб, мають статус безробітних</w:t>
      </w:r>
      <w:r>
        <w:rPr>
          <w:b/>
          <w:sz w:val="28"/>
          <w:szCs w:val="28"/>
        </w:rPr>
        <w:t xml:space="preserve"> 15</w:t>
      </w:r>
      <w:r>
        <w:rPr>
          <w:b/>
          <w:sz w:val="28"/>
          <w:szCs w:val="28"/>
          <w:lang w:val="ru-RU"/>
        </w:rPr>
        <w:t>28</w:t>
      </w:r>
      <w:r>
        <w:rPr>
          <w:b/>
          <w:sz w:val="28"/>
          <w:szCs w:val="28"/>
        </w:rPr>
        <w:t xml:space="preserve"> </w:t>
      </w:r>
      <w:r>
        <w:rPr>
          <w:sz w:val="28"/>
          <w:szCs w:val="28"/>
        </w:rPr>
        <w:t xml:space="preserve">осіб. </w:t>
      </w:r>
    </w:p>
    <w:p>
      <w:pPr>
        <w:ind w:firstLine="284"/>
        <w:jc w:val="both"/>
        <w:rPr>
          <w:sz w:val="28"/>
          <w:szCs w:val="28"/>
        </w:rPr>
      </w:pPr>
      <w:r>
        <w:rPr>
          <w:sz w:val="28"/>
          <w:szCs w:val="28"/>
        </w:rPr>
        <w:t>У порівнянні з попереднім місяцем:</w:t>
      </w:r>
    </w:p>
    <w:p>
      <w:pPr>
        <w:ind w:firstLine="284"/>
        <w:jc w:val="both"/>
        <w:rPr>
          <w:sz w:val="28"/>
          <w:szCs w:val="28"/>
        </w:rPr>
      </w:pPr>
      <w:r>
        <w:rPr>
          <w:sz w:val="28"/>
          <w:szCs w:val="28"/>
          <w:lang w:val="ru-RU"/>
        </w:rPr>
        <w:t>207</w:t>
      </w:r>
      <w:r>
        <w:rPr>
          <w:sz w:val="28"/>
          <w:szCs w:val="28"/>
        </w:rPr>
        <w:t xml:space="preserve"> осіб пройшли професійне навчання;</w:t>
      </w:r>
    </w:p>
    <w:p>
      <w:pPr>
        <w:ind w:firstLine="284"/>
        <w:jc w:val="both"/>
        <w:rPr>
          <w:sz w:val="28"/>
          <w:szCs w:val="28"/>
        </w:rPr>
      </w:pPr>
      <w:r>
        <w:rPr>
          <w:sz w:val="28"/>
          <w:szCs w:val="28"/>
          <w:lang w:val="ru-RU"/>
        </w:rPr>
        <w:t>401</w:t>
      </w:r>
      <w:r>
        <w:rPr>
          <w:sz w:val="28"/>
          <w:szCs w:val="28"/>
        </w:rPr>
        <w:t xml:space="preserve"> осіб працевлаштовані, з них безробітних – </w:t>
      </w:r>
      <w:r>
        <w:rPr>
          <w:sz w:val="28"/>
          <w:szCs w:val="28"/>
          <w:lang w:val="ru-RU"/>
        </w:rPr>
        <w:t>285</w:t>
      </w:r>
      <w:r>
        <w:rPr>
          <w:sz w:val="28"/>
          <w:szCs w:val="28"/>
        </w:rPr>
        <w:t xml:space="preserve"> осіб;</w:t>
      </w:r>
    </w:p>
    <w:p>
      <w:pPr>
        <w:jc w:val="both"/>
        <w:rPr>
          <w:b/>
          <w:caps/>
          <w:sz w:val="16"/>
          <w:szCs w:val="16"/>
        </w:rPr>
      </w:pPr>
    </w:p>
    <w:p>
      <w:pPr>
        <w:tabs>
          <w:tab w:val="left" w:pos="360"/>
        </w:tabs>
        <w:jc w:val="both"/>
        <w:rPr>
          <w:b/>
          <w:caps/>
          <w:sz w:val="28"/>
          <w:szCs w:val="28"/>
        </w:rPr>
      </w:pPr>
      <w:r>
        <w:rPr>
          <w:b/>
          <w:caps/>
          <w:sz w:val="28"/>
          <w:szCs w:val="28"/>
        </w:rPr>
        <w:t>6. ПРОМИСЛОВИЙ КОМПЛЕКС:</w:t>
      </w:r>
    </w:p>
    <w:p>
      <w:pPr>
        <w:rPr>
          <w:sz w:val="10"/>
          <w:szCs w:val="10"/>
        </w:rPr>
      </w:pPr>
    </w:p>
    <w:tbl>
      <w:tblPr>
        <w:tblStyle w:val="20"/>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8"/>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8" w:type="dxa"/>
            <w:shd w:val="clear" w:color="auto" w:fill="auto"/>
          </w:tcPr>
          <w:p>
            <w:pPr>
              <w:jc w:val="center"/>
              <w:rPr>
                <w:b/>
                <w:sz w:val="26"/>
                <w:szCs w:val="26"/>
              </w:rPr>
            </w:pPr>
            <w:r>
              <w:rPr>
                <w:b/>
                <w:sz w:val="26"/>
                <w:szCs w:val="26"/>
              </w:rPr>
              <w:t>Показники</w:t>
            </w:r>
          </w:p>
        </w:tc>
        <w:tc>
          <w:tcPr>
            <w:tcW w:w="2340" w:type="dxa"/>
            <w:shd w:val="clear" w:color="auto" w:fill="auto"/>
          </w:tcPr>
          <w:p>
            <w:pPr>
              <w:jc w:val="center"/>
              <w:rPr>
                <w:b/>
                <w:sz w:val="26"/>
                <w:szCs w:val="26"/>
              </w:rPr>
            </w:pPr>
            <w:r>
              <w:rPr>
                <w:b/>
                <w:sz w:val="26"/>
                <w:szCs w:val="26"/>
              </w:rPr>
              <w:t>січень-грудень</w:t>
            </w:r>
          </w:p>
          <w:p>
            <w:pPr>
              <w:jc w:val="center"/>
              <w:rPr>
                <w:b/>
                <w:sz w:val="26"/>
                <w:szCs w:val="26"/>
              </w:rPr>
            </w:pPr>
            <w:r>
              <w:rPr>
                <w:b/>
                <w:sz w:val="26"/>
                <w:szCs w:val="26"/>
              </w:rPr>
              <w:t>2013 року</w:t>
            </w:r>
          </w:p>
        </w:tc>
        <w:tc>
          <w:tcPr>
            <w:tcW w:w="2340" w:type="dxa"/>
            <w:shd w:val="clear" w:color="auto" w:fill="auto"/>
          </w:tcPr>
          <w:p>
            <w:pPr>
              <w:jc w:val="center"/>
              <w:rPr>
                <w:b/>
                <w:sz w:val="26"/>
                <w:szCs w:val="26"/>
              </w:rPr>
            </w:pPr>
            <w:r>
              <w:rPr>
                <w:b/>
                <w:sz w:val="26"/>
                <w:szCs w:val="26"/>
              </w:rPr>
              <w:t>січень-грудень</w:t>
            </w:r>
          </w:p>
          <w:p>
            <w:pPr>
              <w:jc w:val="center"/>
              <w:rPr>
                <w:b/>
                <w:sz w:val="26"/>
                <w:szCs w:val="26"/>
              </w:rPr>
            </w:pPr>
            <w:r>
              <w:rPr>
                <w:b/>
                <w:sz w:val="26"/>
                <w:szCs w:val="26"/>
              </w:rPr>
              <w:t>2014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8" w:type="dxa"/>
            <w:shd w:val="clear" w:color="auto" w:fill="auto"/>
          </w:tcPr>
          <w:p>
            <w:pPr>
              <w:jc w:val="center"/>
              <w:rPr>
                <w:sz w:val="26"/>
                <w:szCs w:val="26"/>
              </w:rPr>
            </w:pPr>
            <w:r>
              <w:rPr>
                <w:sz w:val="26"/>
                <w:szCs w:val="26"/>
              </w:rPr>
              <w:t>Обсяг реалізованої товарної продукції, млн.грн.</w:t>
            </w:r>
          </w:p>
        </w:tc>
        <w:tc>
          <w:tcPr>
            <w:tcW w:w="2340" w:type="dxa"/>
            <w:shd w:val="clear" w:color="auto" w:fill="auto"/>
          </w:tcPr>
          <w:p>
            <w:pPr>
              <w:jc w:val="center"/>
              <w:rPr>
                <w:sz w:val="26"/>
                <w:szCs w:val="26"/>
              </w:rPr>
            </w:pPr>
            <w:r>
              <w:rPr>
                <w:sz w:val="26"/>
                <w:szCs w:val="26"/>
              </w:rPr>
              <w:t>125,6</w:t>
            </w:r>
          </w:p>
        </w:tc>
        <w:tc>
          <w:tcPr>
            <w:tcW w:w="2340" w:type="dxa"/>
            <w:shd w:val="clear" w:color="auto" w:fill="auto"/>
          </w:tcPr>
          <w:p>
            <w:pPr>
              <w:jc w:val="center"/>
              <w:rPr>
                <w:sz w:val="26"/>
                <w:szCs w:val="26"/>
              </w:rPr>
            </w:pPr>
            <w:r>
              <w:rPr>
                <w:sz w:val="26"/>
                <w:szCs w:val="26"/>
              </w:rPr>
              <w:t>215,5</w:t>
            </w:r>
          </w:p>
        </w:tc>
      </w:tr>
    </w:tbl>
    <w:p>
      <w:pPr>
        <w:numPr>
          <w:ilvl w:val="12"/>
          <w:numId w:val="0"/>
        </w:numPr>
        <w:ind w:firstLine="284"/>
        <w:jc w:val="both"/>
        <w:rPr>
          <w:sz w:val="28"/>
          <w:szCs w:val="28"/>
        </w:rPr>
      </w:pPr>
      <w:r>
        <w:rPr>
          <w:sz w:val="28"/>
          <w:szCs w:val="28"/>
        </w:rPr>
        <w:t xml:space="preserve">Чисельність працівників, зайнятих у виробництві – 1,3 тис. </w:t>
      </w:r>
      <w:r>
        <w:rPr>
          <w:bCs/>
          <w:sz w:val="28"/>
          <w:szCs w:val="28"/>
        </w:rPr>
        <w:t>осіб</w:t>
      </w:r>
      <w:r>
        <w:rPr>
          <w:sz w:val="28"/>
          <w:szCs w:val="28"/>
        </w:rPr>
        <w:t xml:space="preserve">. </w:t>
      </w:r>
    </w:p>
    <w:p>
      <w:pPr>
        <w:pStyle w:val="33"/>
        <w:jc w:val="both"/>
        <w:rPr>
          <w:bCs/>
          <w:iCs/>
          <w:color w:val="auto"/>
          <w:sz w:val="28"/>
          <w:szCs w:val="28"/>
          <w:lang w:val="uk-UA"/>
        </w:rPr>
      </w:pPr>
      <w:r>
        <w:rPr>
          <w:b/>
          <w:bCs/>
          <w:iCs/>
          <w:color w:val="auto"/>
          <w:sz w:val="28"/>
          <w:szCs w:val="28"/>
          <w:lang w:val="uk-UA"/>
        </w:rPr>
        <w:t>Наважливіші підприємства району.</w:t>
      </w:r>
      <w:r>
        <w:rPr>
          <w:bCs/>
          <w:iCs/>
          <w:color w:val="auto"/>
          <w:sz w:val="28"/>
          <w:szCs w:val="28"/>
          <w:lang w:val="uk-UA"/>
        </w:rPr>
        <w:t xml:space="preserve"> Підприємства включати до переліку лише у разі відповідності одному з критеріїв: (1) кількість працівників 250 та більше осіб; (2) підприємство — серед 10 найбільших за надходженнями до бюджету області.</w:t>
      </w:r>
    </w:p>
    <w:tbl>
      <w:tblPr>
        <w:tblStyle w:val="20"/>
        <w:tblpPr w:leftFromText="180" w:rightFromText="180" w:vertAnchor="text" w:horzAnchor="margin" w:tblpY="62"/>
        <w:tblW w:w="10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0"/>
        <w:gridCol w:w="2156"/>
        <w:gridCol w:w="1763"/>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4610" w:type="dxa"/>
            <w:shd w:val="clear" w:color="auto" w:fill="auto"/>
          </w:tcPr>
          <w:p>
            <w:pPr>
              <w:jc w:val="both"/>
              <w:rPr>
                <w:b/>
                <w:sz w:val="24"/>
                <w:szCs w:val="24"/>
              </w:rPr>
            </w:pPr>
            <w:r>
              <w:rPr>
                <w:b/>
                <w:sz w:val="24"/>
                <w:szCs w:val="24"/>
              </w:rPr>
              <w:t>Назва підприємства</w:t>
            </w:r>
          </w:p>
        </w:tc>
        <w:tc>
          <w:tcPr>
            <w:tcW w:w="2156" w:type="dxa"/>
            <w:shd w:val="clear" w:color="auto" w:fill="auto"/>
          </w:tcPr>
          <w:p>
            <w:pPr>
              <w:jc w:val="both"/>
              <w:rPr>
                <w:b/>
                <w:sz w:val="24"/>
                <w:szCs w:val="24"/>
              </w:rPr>
            </w:pPr>
            <w:r>
              <w:rPr>
                <w:b/>
                <w:sz w:val="24"/>
                <w:szCs w:val="24"/>
              </w:rPr>
              <w:t>Обсяг реалізованої товарної продукції, млн.грн.</w:t>
            </w:r>
          </w:p>
        </w:tc>
        <w:tc>
          <w:tcPr>
            <w:tcW w:w="1763" w:type="dxa"/>
            <w:shd w:val="clear" w:color="auto" w:fill="auto"/>
          </w:tcPr>
          <w:p>
            <w:pPr>
              <w:jc w:val="both"/>
              <w:rPr>
                <w:b/>
                <w:sz w:val="24"/>
                <w:szCs w:val="24"/>
              </w:rPr>
            </w:pPr>
            <w:r>
              <w:rPr>
                <w:b/>
                <w:sz w:val="24"/>
                <w:szCs w:val="24"/>
              </w:rPr>
              <w:t>Чисельність працівників, зайнятих у виробництві</w:t>
            </w:r>
          </w:p>
          <w:p>
            <w:pPr>
              <w:jc w:val="both"/>
              <w:rPr>
                <w:b/>
                <w:sz w:val="24"/>
                <w:szCs w:val="24"/>
              </w:rPr>
            </w:pPr>
            <w:r>
              <w:rPr>
                <w:b/>
                <w:sz w:val="24"/>
                <w:szCs w:val="24"/>
              </w:rPr>
              <w:t xml:space="preserve">тис. осіб. </w:t>
            </w:r>
          </w:p>
        </w:tc>
        <w:tc>
          <w:tcPr>
            <w:tcW w:w="2119" w:type="dxa"/>
          </w:tcPr>
          <w:p>
            <w:pPr>
              <w:jc w:val="both"/>
              <w:rPr>
                <w:b/>
                <w:sz w:val="24"/>
                <w:szCs w:val="24"/>
              </w:rPr>
            </w:pPr>
            <w:r>
              <w:rPr>
                <w:b/>
                <w:sz w:val="24"/>
                <w:szCs w:val="24"/>
              </w:rPr>
              <w:t xml:space="preserve">Власник, керівник підприємства </w:t>
            </w:r>
          </w:p>
          <w:p>
            <w:pPr>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0" w:type="dxa"/>
            <w:shd w:val="clear" w:color="auto" w:fill="auto"/>
          </w:tcPr>
          <w:p>
            <w:pPr>
              <w:jc w:val="both"/>
              <w:rPr>
                <w:sz w:val="24"/>
                <w:szCs w:val="24"/>
              </w:rPr>
            </w:pPr>
            <w:r>
              <w:rPr>
                <w:sz w:val="24"/>
                <w:szCs w:val="24"/>
              </w:rPr>
              <w:t>ДП «Ізюмський приладобудівний завод»</w:t>
            </w:r>
          </w:p>
        </w:tc>
        <w:tc>
          <w:tcPr>
            <w:tcW w:w="2156" w:type="dxa"/>
            <w:shd w:val="clear" w:color="auto" w:fill="auto"/>
          </w:tcPr>
          <w:p>
            <w:pPr>
              <w:jc w:val="both"/>
              <w:rPr>
                <w:sz w:val="24"/>
                <w:szCs w:val="24"/>
              </w:rPr>
            </w:pPr>
            <w:r>
              <w:rPr>
                <w:sz w:val="24"/>
                <w:szCs w:val="24"/>
              </w:rPr>
              <w:t>105,7</w:t>
            </w:r>
          </w:p>
        </w:tc>
        <w:tc>
          <w:tcPr>
            <w:tcW w:w="1763" w:type="dxa"/>
            <w:shd w:val="clear" w:color="auto" w:fill="auto"/>
          </w:tcPr>
          <w:p>
            <w:pPr>
              <w:jc w:val="both"/>
              <w:rPr>
                <w:sz w:val="24"/>
                <w:szCs w:val="24"/>
              </w:rPr>
            </w:pPr>
            <w:r>
              <w:rPr>
                <w:sz w:val="24"/>
                <w:szCs w:val="24"/>
              </w:rPr>
              <w:t>859</w:t>
            </w:r>
          </w:p>
        </w:tc>
        <w:tc>
          <w:tcPr>
            <w:tcW w:w="2119" w:type="dxa"/>
          </w:tcPr>
          <w:p>
            <w:pPr>
              <w:jc w:val="both"/>
              <w:rPr>
                <w:sz w:val="24"/>
                <w:szCs w:val="24"/>
              </w:rPr>
            </w:pPr>
            <w:r>
              <w:rPr>
                <w:sz w:val="24"/>
                <w:szCs w:val="24"/>
              </w:rPr>
              <w:t xml:space="preserve"> Директор   </w:t>
            </w:r>
          </w:p>
          <w:p>
            <w:pPr>
              <w:jc w:val="both"/>
              <w:rPr>
                <w:sz w:val="24"/>
                <w:szCs w:val="24"/>
              </w:rPr>
            </w:pPr>
            <w:r>
              <w:rPr>
                <w:sz w:val="24"/>
                <w:szCs w:val="24"/>
              </w:rPr>
              <w:t>Філоненко С.В.</w:t>
            </w:r>
          </w:p>
        </w:tc>
      </w:tr>
    </w:tbl>
    <w:p>
      <w:pPr>
        <w:ind w:firstLine="284"/>
        <w:jc w:val="both"/>
        <w:rPr>
          <w:b/>
          <w:caps/>
          <w:sz w:val="28"/>
          <w:szCs w:val="28"/>
        </w:rPr>
      </w:pPr>
    </w:p>
    <w:p>
      <w:pPr>
        <w:ind w:firstLine="284"/>
        <w:jc w:val="both"/>
        <w:rPr>
          <w:b/>
          <w:caps/>
          <w:sz w:val="28"/>
          <w:szCs w:val="28"/>
        </w:rPr>
      </w:pPr>
      <w:r>
        <w:rPr>
          <w:b/>
          <w:caps/>
          <w:sz w:val="28"/>
          <w:szCs w:val="28"/>
        </w:rPr>
        <w:t>7. ІННОВАЦІЙНА ПОЛІТИКА:</w:t>
      </w:r>
    </w:p>
    <w:p>
      <w:pPr>
        <w:jc w:val="both"/>
        <w:rPr>
          <w:sz w:val="28"/>
          <w:szCs w:val="28"/>
        </w:rPr>
      </w:pPr>
      <w:r>
        <w:rPr>
          <w:sz w:val="28"/>
          <w:szCs w:val="28"/>
        </w:rPr>
        <w:t>Видано патентів: ___-_</w:t>
      </w:r>
    </w:p>
    <w:p>
      <w:pPr>
        <w:jc w:val="both"/>
        <w:rPr>
          <w:sz w:val="28"/>
          <w:szCs w:val="28"/>
        </w:rPr>
      </w:pPr>
      <w:r>
        <w:rPr>
          <w:sz w:val="28"/>
          <w:szCs w:val="28"/>
        </w:rPr>
        <w:t>Запроваджено інноваційних розробок у виробництво __-__ у таких галузях: _-____</w:t>
      </w:r>
    </w:p>
    <w:p>
      <w:pPr>
        <w:ind w:firstLine="360"/>
        <w:jc w:val="both"/>
        <w:rPr>
          <w:b/>
          <w:sz w:val="28"/>
          <w:szCs w:val="28"/>
        </w:rPr>
      </w:pPr>
      <w:r>
        <w:rPr>
          <w:b/>
          <w:sz w:val="28"/>
          <w:szCs w:val="28"/>
        </w:rPr>
        <w:t>8. НАУКА:</w:t>
      </w:r>
    </w:p>
    <w:p>
      <w:pPr>
        <w:pStyle w:val="9"/>
        <w:spacing w:after="0"/>
        <w:ind w:left="0"/>
        <w:rPr>
          <w:sz w:val="28"/>
          <w:szCs w:val="28"/>
          <w:lang w:val="uk-UA"/>
        </w:rPr>
      </w:pPr>
      <w:r>
        <w:rPr>
          <w:sz w:val="28"/>
          <w:szCs w:val="28"/>
          <w:lang w:val="uk-UA"/>
        </w:rPr>
        <w:t>_-___ науково-дослідних інститутів і організацій.</w:t>
      </w:r>
    </w:p>
    <w:p>
      <w:pPr>
        <w:pStyle w:val="9"/>
        <w:spacing w:after="0"/>
        <w:ind w:left="0"/>
        <w:jc w:val="both"/>
        <w:rPr>
          <w:sz w:val="28"/>
          <w:szCs w:val="28"/>
          <w:lang w:val="uk-UA"/>
        </w:rPr>
      </w:pPr>
      <w:r>
        <w:rPr>
          <w:sz w:val="28"/>
          <w:szCs w:val="28"/>
          <w:lang w:val="uk-UA"/>
        </w:rPr>
        <w:t xml:space="preserve">Чисельність спеціалістів -  __-___ осіб. </w:t>
      </w:r>
    </w:p>
    <w:p>
      <w:pPr>
        <w:pStyle w:val="9"/>
        <w:spacing w:after="0"/>
        <w:ind w:left="0"/>
        <w:jc w:val="both"/>
        <w:rPr>
          <w:sz w:val="28"/>
          <w:szCs w:val="28"/>
          <w:lang w:val="uk-UA"/>
        </w:rPr>
      </w:pPr>
      <w:r>
        <w:rPr>
          <w:sz w:val="28"/>
          <w:szCs w:val="28"/>
          <w:lang w:val="uk-UA"/>
        </w:rPr>
        <w:t>Середня заробітна плата -  ___-____ грн. виконавців досліджень і розробок,. максимальна _-__ грн. в _-___ (науково-дослідна організація), мінімальна _-__ грн. в в _-___ (науково-дослідна організація).</w:t>
      </w:r>
    </w:p>
    <w:p>
      <w:pPr>
        <w:widowControl w:val="0"/>
        <w:ind w:firstLine="708"/>
        <w:jc w:val="both"/>
        <w:rPr>
          <w:sz w:val="28"/>
          <w:szCs w:val="28"/>
        </w:rPr>
      </w:pPr>
      <w:r>
        <w:rPr>
          <w:sz w:val="28"/>
          <w:szCs w:val="28"/>
        </w:rPr>
        <w:t>Науковими організаціями району виконано загальний обсяг робіт за договірною ціною на суму ____-__ тис. грн.</w:t>
      </w:r>
    </w:p>
    <w:p>
      <w:pPr>
        <w:widowControl w:val="0"/>
        <w:ind w:firstLine="708"/>
        <w:jc w:val="both"/>
        <w:rPr>
          <w:sz w:val="28"/>
          <w:szCs w:val="28"/>
        </w:rPr>
      </w:pPr>
      <w:r>
        <w:rPr>
          <w:sz w:val="28"/>
          <w:szCs w:val="28"/>
        </w:rPr>
        <w:t xml:space="preserve">Залучено ґрантових коштів  на суму ____-__ тис. грн., в тому числі міжнародних ____-__ тис. грн. </w:t>
      </w:r>
    </w:p>
    <w:p>
      <w:pPr>
        <w:pStyle w:val="9"/>
        <w:spacing w:after="0"/>
        <w:ind w:left="0"/>
        <w:jc w:val="both"/>
        <w:rPr>
          <w:spacing w:val="-8"/>
          <w:sz w:val="16"/>
          <w:szCs w:val="16"/>
          <w:lang w:val="uk-UA"/>
        </w:rPr>
      </w:pPr>
    </w:p>
    <w:p>
      <w:pPr>
        <w:pStyle w:val="9"/>
        <w:spacing w:after="0"/>
        <w:ind w:left="0" w:firstLine="426"/>
        <w:jc w:val="both"/>
        <w:rPr>
          <w:b/>
          <w:spacing w:val="-8"/>
          <w:sz w:val="28"/>
          <w:szCs w:val="28"/>
          <w:lang w:val="uk-UA"/>
        </w:rPr>
      </w:pPr>
      <w:r>
        <w:rPr>
          <w:b/>
          <w:spacing w:val="-8"/>
          <w:sz w:val="28"/>
          <w:szCs w:val="28"/>
          <w:lang w:val="uk-UA"/>
        </w:rPr>
        <w:t>9. КАПІТАЛЬНЕ БУДІВНИЦТВО:</w:t>
      </w:r>
    </w:p>
    <w:tbl>
      <w:tblPr>
        <w:tblStyle w:val="20"/>
        <w:tblW w:w="106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6"/>
        <w:gridCol w:w="142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6" w:type="dxa"/>
            <w:shd w:val="clear" w:color="auto" w:fill="auto"/>
          </w:tcPr>
          <w:p>
            <w:pPr>
              <w:tabs>
                <w:tab w:val="left" w:pos="720"/>
              </w:tabs>
              <w:jc w:val="center"/>
              <w:rPr>
                <w:b/>
                <w:sz w:val="28"/>
                <w:szCs w:val="28"/>
              </w:rPr>
            </w:pPr>
            <w:r>
              <w:rPr>
                <w:b/>
                <w:sz w:val="28"/>
                <w:szCs w:val="28"/>
              </w:rPr>
              <w:t>Показник</w:t>
            </w:r>
          </w:p>
        </w:tc>
        <w:tc>
          <w:tcPr>
            <w:tcW w:w="1425" w:type="dxa"/>
            <w:shd w:val="clear" w:color="auto" w:fill="auto"/>
          </w:tcPr>
          <w:p>
            <w:pPr>
              <w:tabs>
                <w:tab w:val="left" w:pos="720"/>
              </w:tabs>
              <w:jc w:val="center"/>
              <w:rPr>
                <w:b/>
                <w:sz w:val="28"/>
                <w:szCs w:val="28"/>
              </w:rPr>
            </w:pPr>
            <w:r>
              <w:rPr>
                <w:b/>
                <w:sz w:val="28"/>
                <w:szCs w:val="28"/>
              </w:rPr>
              <w:t>2013рік</w:t>
            </w:r>
          </w:p>
        </w:tc>
        <w:tc>
          <w:tcPr>
            <w:tcW w:w="1375" w:type="dxa"/>
            <w:shd w:val="clear" w:color="auto" w:fill="auto"/>
          </w:tcPr>
          <w:p>
            <w:pPr>
              <w:tabs>
                <w:tab w:val="left" w:pos="720"/>
              </w:tabs>
              <w:jc w:val="center"/>
              <w:rPr>
                <w:b/>
                <w:sz w:val="28"/>
                <w:szCs w:val="28"/>
              </w:rPr>
            </w:pPr>
            <w:r>
              <w:rPr>
                <w:b/>
                <w:sz w:val="28"/>
                <w:szCs w:val="28"/>
              </w:rPr>
              <w:t>2014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6" w:type="dxa"/>
            <w:shd w:val="clear" w:color="auto" w:fill="auto"/>
          </w:tcPr>
          <w:p>
            <w:pPr>
              <w:tabs>
                <w:tab w:val="left" w:pos="720"/>
              </w:tabs>
              <w:jc w:val="both"/>
              <w:rPr>
                <w:sz w:val="28"/>
                <w:szCs w:val="28"/>
              </w:rPr>
            </w:pPr>
            <w:r>
              <w:rPr>
                <w:b/>
                <w:sz w:val="28"/>
                <w:szCs w:val="28"/>
              </w:rPr>
              <w:t>Введено в експлуатацію житла, кв.м.,</w:t>
            </w:r>
            <w:r>
              <w:rPr>
                <w:sz w:val="28"/>
                <w:szCs w:val="28"/>
              </w:rPr>
              <w:t xml:space="preserve"> </w:t>
            </w:r>
          </w:p>
          <w:p>
            <w:pPr>
              <w:tabs>
                <w:tab w:val="left" w:pos="720"/>
              </w:tabs>
              <w:jc w:val="both"/>
              <w:rPr>
                <w:sz w:val="28"/>
                <w:szCs w:val="28"/>
              </w:rPr>
            </w:pPr>
          </w:p>
        </w:tc>
        <w:tc>
          <w:tcPr>
            <w:tcW w:w="1425" w:type="dxa"/>
            <w:shd w:val="clear" w:color="auto" w:fill="auto"/>
          </w:tcPr>
          <w:p>
            <w:pPr>
              <w:tabs>
                <w:tab w:val="left" w:pos="720"/>
              </w:tabs>
              <w:jc w:val="center"/>
              <w:rPr>
                <w:sz w:val="28"/>
                <w:szCs w:val="28"/>
              </w:rPr>
            </w:pPr>
          </w:p>
        </w:tc>
        <w:tc>
          <w:tcPr>
            <w:tcW w:w="1375" w:type="dxa"/>
            <w:shd w:val="clear" w:color="auto" w:fill="auto"/>
          </w:tcPr>
          <w:p>
            <w:pPr>
              <w:tabs>
                <w:tab w:val="left" w:pos="720"/>
              </w:tabs>
              <w:jc w:val="center"/>
              <w:rPr>
                <w:sz w:val="28"/>
                <w:szCs w:val="28"/>
              </w:rPr>
            </w:pPr>
            <w:r>
              <w:rPr>
                <w:sz w:val="28"/>
                <w:szCs w:val="28"/>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6" w:type="dxa"/>
            <w:shd w:val="clear" w:color="auto" w:fill="auto"/>
          </w:tcPr>
          <w:p>
            <w:pPr>
              <w:tabs>
                <w:tab w:val="left" w:pos="720"/>
              </w:tabs>
              <w:jc w:val="both"/>
              <w:rPr>
                <w:b/>
                <w:spacing w:val="-6"/>
                <w:sz w:val="28"/>
                <w:szCs w:val="28"/>
              </w:rPr>
            </w:pPr>
            <w:r>
              <w:rPr>
                <w:b/>
                <w:spacing w:val="-6"/>
                <w:sz w:val="28"/>
                <w:szCs w:val="28"/>
              </w:rPr>
              <w:t>Кількість житлових будинків введених в експлуатацію</w:t>
            </w:r>
          </w:p>
        </w:tc>
        <w:tc>
          <w:tcPr>
            <w:tcW w:w="1425" w:type="dxa"/>
            <w:shd w:val="clear" w:color="auto" w:fill="auto"/>
          </w:tcPr>
          <w:p>
            <w:pPr>
              <w:tabs>
                <w:tab w:val="left" w:pos="720"/>
              </w:tabs>
              <w:jc w:val="center"/>
              <w:rPr>
                <w:sz w:val="28"/>
                <w:szCs w:val="28"/>
              </w:rPr>
            </w:pPr>
          </w:p>
        </w:tc>
        <w:tc>
          <w:tcPr>
            <w:tcW w:w="1375" w:type="dxa"/>
            <w:shd w:val="clear" w:color="auto" w:fill="auto"/>
          </w:tcPr>
          <w:p>
            <w:pPr>
              <w:tabs>
                <w:tab w:val="left" w:pos="720"/>
              </w:tabs>
              <w:jc w:val="center"/>
              <w:rPr>
                <w:sz w:val="28"/>
                <w:szCs w:val="28"/>
              </w:rPr>
            </w:pPr>
            <w:r>
              <w:rPr>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trPr>
        <w:tc>
          <w:tcPr>
            <w:tcW w:w="7876" w:type="dxa"/>
            <w:shd w:val="clear" w:color="auto" w:fill="auto"/>
          </w:tcPr>
          <w:p>
            <w:pPr>
              <w:tabs>
                <w:tab w:val="left" w:pos="720"/>
              </w:tabs>
              <w:jc w:val="both"/>
              <w:rPr>
                <w:b/>
                <w:sz w:val="28"/>
                <w:szCs w:val="28"/>
              </w:rPr>
            </w:pPr>
            <w:r>
              <w:rPr>
                <w:b/>
                <w:sz w:val="28"/>
                <w:szCs w:val="28"/>
              </w:rPr>
              <w:t xml:space="preserve">Освоєння коштів при будівництві об'єктів, тис.грн., в т.ч. </w:t>
            </w:r>
          </w:p>
          <w:p>
            <w:pPr>
              <w:tabs>
                <w:tab w:val="left" w:pos="720"/>
              </w:tabs>
              <w:jc w:val="both"/>
              <w:rPr>
                <w:sz w:val="28"/>
                <w:szCs w:val="28"/>
              </w:rPr>
            </w:pPr>
            <w:r>
              <w:rPr>
                <w:sz w:val="28"/>
                <w:szCs w:val="28"/>
              </w:rPr>
              <w:t>- в галузі житлове будівництво, тис.грн.</w:t>
            </w:r>
          </w:p>
          <w:p>
            <w:pPr>
              <w:tabs>
                <w:tab w:val="left" w:pos="720"/>
              </w:tabs>
              <w:jc w:val="both"/>
              <w:rPr>
                <w:sz w:val="28"/>
                <w:szCs w:val="28"/>
              </w:rPr>
            </w:pPr>
            <w:r>
              <w:rPr>
                <w:sz w:val="28"/>
                <w:szCs w:val="28"/>
              </w:rPr>
              <w:t>- в галузі комунальне будівництво, тис.грн.</w:t>
            </w:r>
          </w:p>
          <w:p>
            <w:pPr>
              <w:tabs>
                <w:tab w:val="left" w:pos="720"/>
              </w:tabs>
              <w:jc w:val="both"/>
              <w:rPr>
                <w:sz w:val="28"/>
                <w:szCs w:val="28"/>
              </w:rPr>
            </w:pPr>
            <w:r>
              <w:rPr>
                <w:sz w:val="28"/>
                <w:szCs w:val="28"/>
              </w:rPr>
              <w:t>- в галузі освіта і спорт, тис.грн.</w:t>
            </w:r>
          </w:p>
          <w:p>
            <w:pPr>
              <w:tabs>
                <w:tab w:val="left" w:pos="720"/>
              </w:tabs>
              <w:jc w:val="both"/>
              <w:rPr>
                <w:sz w:val="28"/>
                <w:szCs w:val="28"/>
              </w:rPr>
            </w:pPr>
            <w:r>
              <w:rPr>
                <w:sz w:val="28"/>
                <w:szCs w:val="28"/>
              </w:rPr>
              <w:t>- в галузі охорона здоров'я, тис.грн.</w:t>
            </w:r>
          </w:p>
          <w:p>
            <w:pPr>
              <w:tabs>
                <w:tab w:val="left" w:pos="720"/>
              </w:tabs>
              <w:jc w:val="both"/>
              <w:rPr>
                <w:sz w:val="28"/>
                <w:szCs w:val="28"/>
              </w:rPr>
            </w:pPr>
            <w:r>
              <w:rPr>
                <w:sz w:val="28"/>
                <w:szCs w:val="28"/>
              </w:rPr>
              <w:t>- в галузі промислового будівництва, тис. грн.</w:t>
            </w:r>
          </w:p>
        </w:tc>
        <w:tc>
          <w:tcPr>
            <w:tcW w:w="1425" w:type="dxa"/>
            <w:shd w:val="clear" w:color="auto" w:fill="auto"/>
          </w:tcPr>
          <w:p>
            <w:pPr>
              <w:tabs>
                <w:tab w:val="left" w:pos="720"/>
              </w:tabs>
              <w:jc w:val="center"/>
              <w:rPr>
                <w:sz w:val="28"/>
                <w:szCs w:val="28"/>
              </w:rPr>
            </w:pPr>
          </w:p>
        </w:tc>
        <w:tc>
          <w:tcPr>
            <w:tcW w:w="1375" w:type="dxa"/>
            <w:shd w:val="clear" w:color="auto" w:fill="auto"/>
          </w:tcPr>
          <w:p>
            <w:pPr>
              <w:tabs>
                <w:tab w:val="left" w:pos="720"/>
              </w:tabs>
              <w:jc w:val="center"/>
              <w:rPr>
                <w:sz w:val="28"/>
                <w:szCs w:val="28"/>
              </w:rPr>
            </w:pPr>
            <w:r>
              <w:rPr>
                <w:sz w:val="28"/>
                <w:szCs w:val="28"/>
              </w:rPr>
              <w:t>-</w:t>
            </w:r>
          </w:p>
        </w:tc>
      </w:tr>
    </w:tbl>
    <w:p>
      <w:pPr>
        <w:tabs>
          <w:tab w:val="left" w:pos="360"/>
        </w:tabs>
        <w:jc w:val="both"/>
        <w:rPr>
          <w:b/>
          <w:sz w:val="16"/>
          <w:szCs w:val="16"/>
        </w:rPr>
      </w:pPr>
    </w:p>
    <w:p>
      <w:pPr>
        <w:tabs>
          <w:tab w:val="left" w:pos="360"/>
        </w:tabs>
        <w:jc w:val="both"/>
        <w:rPr>
          <w:b/>
          <w:sz w:val="28"/>
          <w:szCs w:val="28"/>
        </w:rPr>
      </w:pPr>
      <w:r>
        <w:rPr>
          <w:b/>
          <w:sz w:val="28"/>
          <w:szCs w:val="28"/>
        </w:rPr>
        <w:tab/>
      </w:r>
      <w:r>
        <w:rPr>
          <w:b/>
          <w:sz w:val="28"/>
          <w:szCs w:val="28"/>
        </w:rPr>
        <w:t>10. РОЗВИТОК ПІДПРИЄМНИЦТВА:</w:t>
      </w:r>
    </w:p>
    <w:p>
      <w:pPr>
        <w:jc w:val="both"/>
        <w:rPr>
          <w:spacing w:val="-4"/>
          <w:sz w:val="28"/>
          <w:szCs w:val="28"/>
        </w:rPr>
      </w:pPr>
      <w:r>
        <w:rPr>
          <w:spacing w:val="-4"/>
          <w:sz w:val="28"/>
          <w:szCs w:val="28"/>
        </w:rPr>
        <w:t>Станом на 01.01.2015р. в м. Ізюм зареєстровано 2672 суб’єкта господарювання, в т.ч.:</w:t>
      </w:r>
    </w:p>
    <w:p>
      <w:pPr>
        <w:numPr>
          <w:ilvl w:val="0"/>
          <w:numId w:val="1"/>
        </w:numPr>
        <w:jc w:val="both"/>
        <w:rPr>
          <w:sz w:val="28"/>
          <w:szCs w:val="28"/>
        </w:rPr>
      </w:pPr>
      <w:r>
        <w:rPr>
          <w:sz w:val="28"/>
          <w:szCs w:val="28"/>
        </w:rPr>
        <w:t>фізичних       – 2448  осіб;</w:t>
      </w:r>
    </w:p>
    <w:p>
      <w:pPr>
        <w:numPr>
          <w:ilvl w:val="0"/>
          <w:numId w:val="1"/>
        </w:numPr>
        <w:jc w:val="both"/>
        <w:rPr>
          <w:sz w:val="28"/>
          <w:szCs w:val="28"/>
        </w:rPr>
      </w:pPr>
      <w:r>
        <w:rPr>
          <w:sz w:val="28"/>
          <w:szCs w:val="28"/>
        </w:rPr>
        <w:t>юридичних   –  224 осіб.</w:t>
      </w:r>
    </w:p>
    <w:tbl>
      <w:tblPr>
        <w:tblStyle w:val="20"/>
        <w:tblW w:w="102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23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5400" w:type="dxa"/>
            <w:shd w:val="clear" w:color="auto" w:fill="auto"/>
          </w:tcPr>
          <w:p>
            <w:pPr>
              <w:jc w:val="center"/>
              <w:rPr>
                <w:b/>
                <w:sz w:val="24"/>
                <w:szCs w:val="24"/>
              </w:rPr>
            </w:pPr>
            <w:r>
              <w:rPr>
                <w:b/>
                <w:sz w:val="24"/>
                <w:szCs w:val="24"/>
              </w:rPr>
              <w:t>Показники</w:t>
            </w:r>
          </w:p>
        </w:tc>
        <w:tc>
          <w:tcPr>
            <w:tcW w:w="2340" w:type="dxa"/>
            <w:shd w:val="clear" w:color="auto" w:fill="auto"/>
          </w:tcPr>
          <w:p>
            <w:pPr>
              <w:jc w:val="center"/>
              <w:rPr>
                <w:b/>
                <w:sz w:val="24"/>
                <w:szCs w:val="24"/>
              </w:rPr>
            </w:pPr>
            <w:r>
              <w:rPr>
                <w:b/>
                <w:sz w:val="24"/>
                <w:szCs w:val="24"/>
              </w:rPr>
              <w:t>2013 рік</w:t>
            </w:r>
          </w:p>
        </w:tc>
        <w:tc>
          <w:tcPr>
            <w:tcW w:w="2520" w:type="dxa"/>
            <w:shd w:val="clear" w:color="auto" w:fill="auto"/>
          </w:tcPr>
          <w:p>
            <w:pPr>
              <w:jc w:val="center"/>
              <w:rPr>
                <w:b/>
                <w:sz w:val="24"/>
                <w:szCs w:val="24"/>
              </w:rPr>
            </w:pPr>
            <w:r>
              <w:rPr>
                <w:b/>
                <w:sz w:val="24"/>
                <w:szCs w:val="24"/>
              </w:rPr>
              <w:t>2014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0" w:type="dxa"/>
            <w:shd w:val="clear" w:color="auto" w:fill="auto"/>
          </w:tcPr>
          <w:p>
            <w:pPr>
              <w:rPr>
                <w:sz w:val="24"/>
                <w:szCs w:val="24"/>
              </w:rPr>
            </w:pPr>
            <w:r>
              <w:rPr>
                <w:sz w:val="24"/>
                <w:szCs w:val="24"/>
              </w:rPr>
              <w:t>Всього зареєстровано суб’єктів господарювання,</w:t>
            </w:r>
          </w:p>
        </w:tc>
        <w:tc>
          <w:tcPr>
            <w:tcW w:w="2340" w:type="dxa"/>
            <w:shd w:val="clear" w:color="auto" w:fill="auto"/>
            <w:vAlign w:val="center"/>
          </w:tcPr>
          <w:p>
            <w:pPr>
              <w:jc w:val="right"/>
              <w:rPr>
                <w:sz w:val="24"/>
                <w:szCs w:val="24"/>
              </w:rPr>
            </w:pPr>
            <w:r>
              <w:rPr>
                <w:sz w:val="24"/>
                <w:szCs w:val="24"/>
              </w:rPr>
              <w:t>3163</w:t>
            </w:r>
          </w:p>
        </w:tc>
        <w:tc>
          <w:tcPr>
            <w:tcW w:w="2520" w:type="dxa"/>
            <w:shd w:val="clear" w:color="auto" w:fill="auto"/>
            <w:vAlign w:val="center"/>
          </w:tcPr>
          <w:p>
            <w:pPr>
              <w:jc w:val="right"/>
              <w:rPr>
                <w:sz w:val="24"/>
                <w:szCs w:val="24"/>
              </w:rPr>
            </w:pPr>
            <w:r>
              <w:rPr>
                <w:sz w:val="24"/>
                <w:szCs w:val="24"/>
              </w:rPr>
              <w:t>2672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0" w:type="dxa"/>
            <w:shd w:val="clear" w:color="auto" w:fill="auto"/>
          </w:tcPr>
          <w:p>
            <w:pPr>
              <w:rPr>
                <w:sz w:val="24"/>
                <w:szCs w:val="24"/>
              </w:rPr>
            </w:pPr>
            <w:r>
              <w:rPr>
                <w:sz w:val="24"/>
                <w:szCs w:val="24"/>
              </w:rPr>
              <w:t>в т.ч.: - фізичні особи</w:t>
            </w:r>
          </w:p>
        </w:tc>
        <w:tc>
          <w:tcPr>
            <w:tcW w:w="2340" w:type="dxa"/>
            <w:shd w:val="clear" w:color="auto" w:fill="auto"/>
          </w:tcPr>
          <w:p>
            <w:pPr>
              <w:jc w:val="right"/>
              <w:rPr>
                <w:sz w:val="24"/>
                <w:szCs w:val="24"/>
              </w:rPr>
            </w:pPr>
            <w:r>
              <w:rPr>
                <w:sz w:val="24"/>
                <w:szCs w:val="24"/>
              </w:rPr>
              <w:t>2934</w:t>
            </w:r>
          </w:p>
        </w:tc>
        <w:tc>
          <w:tcPr>
            <w:tcW w:w="2520" w:type="dxa"/>
            <w:shd w:val="clear" w:color="auto" w:fill="auto"/>
          </w:tcPr>
          <w:p>
            <w:pPr>
              <w:jc w:val="right"/>
              <w:rPr>
                <w:sz w:val="24"/>
                <w:szCs w:val="24"/>
              </w:rPr>
            </w:pPr>
            <w:r>
              <w:rPr>
                <w:sz w:val="24"/>
                <w:szCs w:val="24"/>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0" w:type="dxa"/>
            <w:shd w:val="clear" w:color="auto" w:fill="auto"/>
          </w:tcPr>
          <w:p>
            <w:pPr>
              <w:rPr>
                <w:sz w:val="24"/>
                <w:szCs w:val="24"/>
              </w:rPr>
            </w:pPr>
            <w:r>
              <w:rPr>
                <w:sz w:val="24"/>
                <w:szCs w:val="24"/>
              </w:rPr>
              <w:t xml:space="preserve">          - юридичні особи</w:t>
            </w:r>
          </w:p>
        </w:tc>
        <w:tc>
          <w:tcPr>
            <w:tcW w:w="2340" w:type="dxa"/>
            <w:shd w:val="clear" w:color="auto" w:fill="auto"/>
          </w:tcPr>
          <w:p>
            <w:pPr>
              <w:jc w:val="right"/>
              <w:rPr>
                <w:sz w:val="24"/>
                <w:szCs w:val="24"/>
              </w:rPr>
            </w:pPr>
            <w:r>
              <w:rPr>
                <w:sz w:val="24"/>
                <w:szCs w:val="24"/>
              </w:rPr>
              <w:t>229</w:t>
            </w:r>
          </w:p>
        </w:tc>
        <w:tc>
          <w:tcPr>
            <w:tcW w:w="2520" w:type="dxa"/>
            <w:shd w:val="clear" w:color="auto" w:fill="auto"/>
          </w:tcPr>
          <w:p>
            <w:pPr>
              <w:jc w:val="right"/>
              <w:rPr>
                <w:sz w:val="24"/>
                <w:szCs w:val="24"/>
              </w:rPr>
            </w:pPr>
            <w:r>
              <w:rPr>
                <w:sz w:val="24"/>
                <w:szCs w:val="24"/>
              </w:rPr>
              <w:t>224</w:t>
            </w:r>
          </w:p>
        </w:tc>
      </w:tr>
    </w:tbl>
    <w:p>
      <w:pPr>
        <w:ind w:firstLine="540"/>
        <w:jc w:val="both"/>
        <w:rPr>
          <w:sz w:val="28"/>
          <w:szCs w:val="28"/>
        </w:rPr>
      </w:pPr>
    </w:p>
    <w:p>
      <w:pPr>
        <w:ind w:firstLine="540"/>
        <w:jc w:val="both"/>
        <w:rPr>
          <w:sz w:val="28"/>
          <w:szCs w:val="28"/>
        </w:rPr>
      </w:pPr>
      <w:r>
        <w:rPr>
          <w:sz w:val="28"/>
          <w:szCs w:val="28"/>
        </w:rPr>
        <w:t>На 01.01.2015 до бюджету міста від діяльності малого підприємництва ша прогресивними видами оподаткування надійшло 9,3 млн. грн., що становить 162,8% до надходжень 2013.</w:t>
      </w:r>
    </w:p>
    <w:p>
      <w:pPr>
        <w:pStyle w:val="8"/>
        <w:tabs>
          <w:tab w:val="left" w:pos="540"/>
        </w:tabs>
        <w:spacing w:after="0"/>
        <w:ind w:firstLine="284"/>
        <w:rPr>
          <w:b/>
          <w:sz w:val="28"/>
          <w:szCs w:val="28"/>
        </w:rPr>
      </w:pPr>
      <w:r>
        <w:rPr>
          <w:b/>
          <w:sz w:val="28"/>
          <w:szCs w:val="28"/>
        </w:rPr>
        <w:tab/>
      </w:r>
      <w:r>
        <w:rPr>
          <w:b/>
          <w:sz w:val="28"/>
          <w:szCs w:val="28"/>
        </w:rPr>
        <w:t>Дозвільний центр</w:t>
      </w:r>
    </w:p>
    <w:p>
      <w:pPr>
        <w:numPr>
          <w:ilvl w:val="0"/>
          <w:numId w:val="2"/>
        </w:numPr>
        <w:jc w:val="both"/>
        <w:rPr>
          <w:sz w:val="28"/>
          <w:szCs w:val="28"/>
        </w:rPr>
      </w:pPr>
      <w:r>
        <w:rPr>
          <w:sz w:val="28"/>
          <w:szCs w:val="28"/>
        </w:rPr>
        <w:t>кількість виданих документів дозвільного характеру – 22;</w:t>
      </w:r>
    </w:p>
    <w:p>
      <w:pPr>
        <w:numPr>
          <w:ilvl w:val="0"/>
          <w:numId w:val="2"/>
        </w:numPr>
        <w:jc w:val="both"/>
        <w:rPr>
          <w:sz w:val="28"/>
          <w:szCs w:val="28"/>
        </w:rPr>
      </w:pPr>
      <w:r>
        <w:rPr>
          <w:sz w:val="28"/>
          <w:szCs w:val="28"/>
        </w:rPr>
        <w:t>кількість наданих консультацій – 107;</w:t>
      </w:r>
    </w:p>
    <w:p>
      <w:pPr>
        <w:ind w:left="360"/>
        <w:jc w:val="both"/>
        <w:rPr>
          <w:sz w:val="28"/>
          <w:szCs w:val="28"/>
        </w:rPr>
      </w:pPr>
      <w:r>
        <w:rPr>
          <w:sz w:val="28"/>
          <w:szCs w:val="28"/>
        </w:rPr>
        <w:t xml:space="preserve">-   сформовано дозвільних справ – 69;  </w:t>
      </w:r>
    </w:p>
    <w:p>
      <w:pPr>
        <w:ind w:left="360"/>
        <w:jc w:val="both"/>
        <w:rPr>
          <w:sz w:val="28"/>
          <w:szCs w:val="28"/>
        </w:rPr>
      </w:pPr>
      <w:r>
        <w:rPr>
          <w:sz w:val="28"/>
          <w:szCs w:val="28"/>
        </w:rPr>
        <w:t>- зареєстровано 7 декларації відповідності матеріально-технічної бази суб’єкта господарювання вимогам законодавства з питань пожежної безпеки;</w:t>
      </w:r>
    </w:p>
    <w:p>
      <w:pPr>
        <w:tabs>
          <w:tab w:val="left" w:pos="720"/>
        </w:tabs>
        <w:ind w:left="360"/>
        <w:jc w:val="both"/>
        <w:rPr>
          <w:spacing w:val="-10"/>
          <w:sz w:val="28"/>
          <w:szCs w:val="28"/>
        </w:rPr>
      </w:pPr>
      <w:r>
        <w:rPr>
          <w:spacing w:val="-10"/>
          <w:sz w:val="28"/>
          <w:szCs w:val="28"/>
        </w:rPr>
        <w:t>- кількість відмов у реєстрації декларації відповідності матеріально-технічної бази суб’єкта господарювання вимогам законодавства з питань пожежної безпеки – 3;</w:t>
      </w:r>
    </w:p>
    <w:p>
      <w:pPr>
        <w:tabs>
          <w:tab w:val="left" w:pos="720"/>
        </w:tabs>
        <w:ind w:left="360"/>
        <w:jc w:val="both"/>
        <w:rPr>
          <w:spacing w:val="-10"/>
          <w:sz w:val="28"/>
          <w:szCs w:val="28"/>
        </w:rPr>
      </w:pPr>
      <w:r>
        <w:rPr>
          <w:spacing w:val="-10"/>
          <w:sz w:val="28"/>
          <w:szCs w:val="28"/>
        </w:rPr>
        <w:t>- кількість відмов у видачі документів дозвільного характеру – 14.</w:t>
      </w:r>
    </w:p>
    <w:p>
      <w:pPr>
        <w:tabs>
          <w:tab w:val="left" w:pos="0"/>
        </w:tabs>
        <w:jc w:val="both"/>
        <w:rPr>
          <w:b/>
          <w:sz w:val="28"/>
          <w:szCs w:val="28"/>
        </w:rPr>
      </w:pPr>
      <w:r>
        <w:rPr>
          <w:b/>
          <w:sz w:val="28"/>
          <w:szCs w:val="28"/>
        </w:rPr>
        <w:tab/>
      </w:r>
    </w:p>
    <w:p>
      <w:pPr>
        <w:tabs>
          <w:tab w:val="left" w:pos="0"/>
        </w:tabs>
        <w:jc w:val="both"/>
        <w:rPr>
          <w:b/>
          <w:sz w:val="28"/>
          <w:szCs w:val="28"/>
        </w:rPr>
      </w:pPr>
      <w:r>
        <w:rPr>
          <w:b/>
          <w:sz w:val="28"/>
          <w:szCs w:val="28"/>
        </w:rPr>
        <w:t>11. ТРАНСПОРТ</w:t>
      </w:r>
    </w:p>
    <w:p>
      <w:pPr>
        <w:tabs>
          <w:tab w:val="left" w:pos="0"/>
        </w:tabs>
        <w:jc w:val="both"/>
        <w:rPr>
          <w:bCs/>
          <w:iCs/>
          <w:sz w:val="28"/>
          <w:szCs w:val="28"/>
        </w:rPr>
      </w:pPr>
      <w:r>
        <w:rPr>
          <w:bCs/>
          <w:iCs/>
          <w:sz w:val="28"/>
          <w:szCs w:val="28"/>
        </w:rPr>
        <w:t>Пасажиропотік за основними видами міського громадського транспорту за 2014 рік.</w:t>
      </w:r>
    </w:p>
    <w:tbl>
      <w:tblPr>
        <w:tblStyle w:val="20"/>
        <w:tblW w:w="5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0" w:type="dxa"/>
            <w:shd w:val="clear" w:color="auto" w:fill="auto"/>
          </w:tcPr>
          <w:p>
            <w:pPr>
              <w:autoSpaceDE w:val="0"/>
              <w:autoSpaceDN w:val="0"/>
              <w:adjustRightInd w:val="0"/>
              <w:jc w:val="center"/>
              <w:rPr>
                <w:b/>
                <w:sz w:val="24"/>
                <w:szCs w:val="24"/>
              </w:rPr>
            </w:pPr>
            <w:r>
              <w:rPr>
                <w:b/>
                <w:sz w:val="24"/>
                <w:szCs w:val="24"/>
              </w:rPr>
              <w:t>Вид транспорту</w:t>
            </w:r>
          </w:p>
        </w:tc>
        <w:tc>
          <w:tcPr>
            <w:tcW w:w="3012" w:type="dxa"/>
            <w:shd w:val="clear" w:color="auto" w:fill="auto"/>
          </w:tcPr>
          <w:p>
            <w:pPr>
              <w:autoSpaceDE w:val="0"/>
              <w:autoSpaceDN w:val="0"/>
              <w:adjustRightInd w:val="0"/>
              <w:jc w:val="center"/>
              <w:rPr>
                <w:b/>
                <w:sz w:val="24"/>
                <w:szCs w:val="24"/>
              </w:rPr>
            </w:pPr>
            <w:r>
              <w:rPr>
                <w:b/>
                <w:sz w:val="24"/>
                <w:szCs w:val="24"/>
              </w:rPr>
              <w:t>Пасажиропотік (тис.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0" w:type="dxa"/>
            <w:shd w:val="clear" w:color="auto" w:fill="auto"/>
          </w:tcPr>
          <w:p>
            <w:pPr>
              <w:tabs>
                <w:tab w:val="left" w:pos="0"/>
              </w:tabs>
              <w:jc w:val="both"/>
              <w:rPr>
                <w:bCs/>
                <w:iCs/>
                <w:sz w:val="28"/>
                <w:szCs w:val="28"/>
              </w:rPr>
            </w:pPr>
            <w:r>
              <w:rPr>
                <w:bCs/>
                <w:iCs/>
                <w:sz w:val="28"/>
                <w:szCs w:val="28"/>
              </w:rPr>
              <w:t>автомобільний</w:t>
            </w:r>
          </w:p>
        </w:tc>
        <w:tc>
          <w:tcPr>
            <w:tcW w:w="3012" w:type="dxa"/>
            <w:shd w:val="clear" w:color="auto" w:fill="auto"/>
          </w:tcPr>
          <w:p>
            <w:pPr>
              <w:tabs>
                <w:tab w:val="left" w:pos="0"/>
              </w:tabs>
              <w:jc w:val="both"/>
              <w:rPr>
                <w:bCs/>
                <w:iCs/>
                <w:sz w:val="28"/>
                <w:szCs w:val="28"/>
              </w:rPr>
            </w:pPr>
            <w:r>
              <w:rPr>
                <w:bCs/>
                <w:iCs/>
                <w:sz w:val="28"/>
                <w:szCs w:val="28"/>
              </w:rPr>
              <w:t>3100</w:t>
            </w:r>
          </w:p>
        </w:tc>
      </w:tr>
    </w:tbl>
    <w:p>
      <w:pPr>
        <w:tabs>
          <w:tab w:val="left" w:pos="0"/>
        </w:tabs>
        <w:jc w:val="both"/>
        <w:rPr>
          <w:sz w:val="28"/>
          <w:szCs w:val="28"/>
        </w:rPr>
      </w:pPr>
    </w:p>
    <w:p>
      <w:pPr>
        <w:tabs>
          <w:tab w:val="left" w:pos="0"/>
        </w:tabs>
        <w:jc w:val="both"/>
        <w:rPr>
          <w:b/>
          <w:sz w:val="28"/>
          <w:szCs w:val="28"/>
        </w:rPr>
      </w:pPr>
      <w:r>
        <w:rPr>
          <w:b/>
          <w:sz w:val="28"/>
          <w:szCs w:val="28"/>
        </w:rPr>
        <w:tab/>
      </w:r>
      <w:r>
        <w:rPr>
          <w:b/>
          <w:sz w:val="28"/>
          <w:szCs w:val="28"/>
        </w:rPr>
        <w:t>12. ЗВ’ЯЗОК:</w:t>
      </w:r>
    </w:p>
    <w:p>
      <w:pPr>
        <w:tabs>
          <w:tab w:val="left" w:pos="0"/>
        </w:tabs>
        <w:jc w:val="both"/>
        <w:rPr>
          <w:sz w:val="28"/>
          <w:szCs w:val="28"/>
          <w:highlight w:val="yellow"/>
        </w:rPr>
      </w:pPr>
      <w:r>
        <w:rPr>
          <w:b/>
          <w:sz w:val="28"/>
          <w:szCs w:val="28"/>
        </w:rPr>
        <w:tab/>
      </w:r>
      <w:r>
        <w:rPr>
          <w:sz w:val="28"/>
          <w:szCs w:val="28"/>
        </w:rPr>
        <w:t>- поштові відділення 7</w:t>
      </w:r>
    </w:p>
    <w:p>
      <w:pPr>
        <w:tabs>
          <w:tab w:val="left" w:pos="0"/>
        </w:tabs>
        <w:jc w:val="both"/>
        <w:rPr>
          <w:sz w:val="28"/>
          <w:szCs w:val="28"/>
        </w:rPr>
      </w:pPr>
      <w:r>
        <w:rPr>
          <w:sz w:val="28"/>
          <w:szCs w:val="28"/>
        </w:rPr>
        <w:tab/>
      </w:r>
      <w:r>
        <w:rPr>
          <w:sz w:val="28"/>
          <w:szCs w:val="28"/>
        </w:rPr>
        <w:t>- абонентів стаціонарних телефонних мереж 6059 осіб</w:t>
      </w:r>
    </w:p>
    <w:p>
      <w:pPr>
        <w:tabs>
          <w:tab w:val="left" w:pos="0"/>
        </w:tabs>
        <w:jc w:val="both"/>
        <w:rPr>
          <w:b/>
          <w:sz w:val="28"/>
          <w:szCs w:val="28"/>
        </w:rPr>
      </w:pPr>
    </w:p>
    <w:p>
      <w:pPr>
        <w:tabs>
          <w:tab w:val="left" w:pos="0"/>
        </w:tabs>
        <w:jc w:val="both"/>
        <w:rPr>
          <w:sz w:val="28"/>
          <w:szCs w:val="28"/>
        </w:rPr>
      </w:pPr>
      <w:r>
        <w:rPr>
          <w:b/>
          <w:sz w:val="28"/>
          <w:szCs w:val="28"/>
        </w:rPr>
        <w:tab/>
      </w:r>
      <w:r>
        <w:rPr>
          <w:b/>
          <w:sz w:val="28"/>
          <w:szCs w:val="28"/>
        </w:rPr>
        <w:t>13. ЕНЕРГОЗАБЕЗПЕЧЕННЯ ТА ЕНЕРГОЗБЕРЕЖЕННЯ:</w:t>
      </w:r>
      <w:r>
        <w:rPr>
          <w:b/>
          <w:sz w:val="28"/>
          <w:szCs w:val="28"/>
        </w:rPr>
        <w:tab/>
      </w:r>
    </w:p>
    <w:p>
      <w:pPr>
        <w:tabs>
          <w:tab w:val="left" w:pos="0"/>
        </w:tabs>
        <w:jc w:val="both"/>
        <w:rPr>
          <w:b/>
          <w:sz w:val="28"/>
          <w:szCs w:val="28"/>
        </w:rPr>
      </w:pPr>
      <w:r>
        <w:rPr>
          <w:sz w:val="28"/>
          <w:szCs w:val="28"/>
        </w:rPr>
        <w:t>Реалізовано заходів з енергозбереження на загальну суму 835,7 тис. грн.</w:t>
      </w:r>
      <w:r>
        <w:rPr>
          <w:b/>
          <w:sz w:val="28"/>
          <w:szCs w:val="28"/>
        </w:rPr>
        <w:t xml:space="preserve"> </w:t>
      </w:r>
    </w:p>
    <w:p>
      <w:pPr>
        <w:ind w:firstLine="708"/>
        <w:jc w:val="both"/>
        <w:rPr>
          <w:b/>
          <w:sz w:val="28"/>
          <w:szCs w:val="28"/>
        </w:rPr>
      </w:pPr>
    </w:p>
    <w:p>
      <w:pPr>
        <w:ind w:firstLine="708"/>
        <w:jc w:val="both"/>
        <w:rPr>
          <w:b/>
          <w:sz w:val="28"/>
          <w:szCs w:val="28"/>
        </w:rPr>
      </w:pPr>
      <w:r>
        <w:rPr>
          <w:b/>
          <w:sz w:val="28"/>
          <w:szCs w:val="28"/>
        </w:rPr>
        <w:t>14. ТОРГІВЛЯ:</w:t>
      </w:r>
    </w:p>
    <w:p>
      <w:pPr>
        <w:ind w:firstLine="708"/>
        <w:jc w:val="both"/>
        <w:rPr>
          <w:sz w:val="28"/>
          <w:szCs w:val="28"/>
        </w:rPr>
      </w:pPr>
      <w:r>
        <w:rPr>
          <w:sz w:val="28"/>
          <w:szCs w:val="28"/>
        </w:rPr>
        <w:t>Загальний обсяг реалізованих послуг 46,24 млн. грн.</w:t>
      </w:r>
    </w:p>
    <w:p>
      <w:pPr>
        <w:ind w:firstLine="708"/>
        <w:jc w:val="both"/>
        <w:rPr>
          <w:b/>
          <w:sz w:val="28"/>
          <w:szCs w:val="28"/>
        </w:rPr>
      </w:pPr>
    </w:p>
    <w:p>
      <w:pPr>
        <w:tabs>
          <w:tab w:val="left" w:pos="0"/>
        </w:tabs>
        <w:jc w:val="both"/>
        <w:rPr>
          <w:b/>
          <w:sz w:val="28"/>
          <w:szCs w:val="28"/>
        </w:rPr>
      </w:pPr>
      <w:r>
        <w:rPr>
          <w:b/>
          <w:sz w:val="28"/>
          <w:szCs w:val="28"/>
        </w:rPr>
        <w:tab/>
      </w:r>
      <w:r>
        <w:rPr>
          <w:b/>
          <w:sz w:val="28"/>
          <w:szCs w:val="28"/>
        </w:rPr>
        <w:t>15. ПОДАТКОВО-БЮДЖЕТНА ПОЛІТИКА:</w:t>
      </w:r>
    </w:p>
    <w:p>
      <w:pPr>
        <w:tabs>
          <w:tab w:val="left" w:pos="0"/>
        </w:tabs>
        <w:jc w:val="both"/>
        <w:rPr>
          <w:sz w:val="28"/>
          <w:szCs w:val="28"/>
        </w:rPr>
      </w:pPr>
      <w:r>
        <w:rPr>
          <w:sz w:val="28"/>
          <w:szCs w:val="28"/>
        </w:rPr>
        <w:t>Надходження до місцевого бюджету у 2014р. склали 204,8 млн. грн. з них найбільші: податок з доходів фізичних осіб 24,5 млн. грн., єдиний податок 5,8 млн. грн., плата за землю 3,6 млн. грн., власні надходження бюджетних установ 5,2 млн. грн., дотоції 94,8 млн. грн., субвенції 68,8 млн. грн. Витратна частина у 2014р. становила 207 млн. грн. у тому числі: по освіті 67,8 млн. грн., охорона здоров»я 40,3 млн. грн., соціальний захист та соціальне забезпечення 69,5 млн. грн., допомога сім»ям з дітьми 48,2 млн. грн.</w:t>
      </w:r>
    </w:p>
    <w:p>
      <w:pPr>
        <w:ind w:firstLine="709"/>
        <w:jc w:val="both"/>
        <w:rPr>
          <w:b/>
          <w:sz w:val="28"/>
          <w:szCs w:val="28"/>
        </w:rPr>
      </w:pPr>
    </w:p>
    <w:p>
      <w:pPr>
        <w:ind w:firstLine="709"/>
        <w:jc w:val="both"/>
        <w:rPr>
          <w:b/>
          <w:sz w:val="28"/>
          <w:szCs w:val="28"/>
        </w:rPr>
      </w:pPr>
      <w:r>
        <w:rPr>
          <w:b/>
          <w:sz w:val="28"/>
          <w:szCs w:val="28"/>
        </w:rPr>
        <w:t>16. ПЕНСІЙНЕ ЗАБЕЗПЕЧЕННЯ:</w:t>
      </w:r>
    </w:p>
    <w:tbl>
      <w:tblPr>
        <w:tblStyle w:val="20"/>
        <w:tblW w:w="10489" w:type="dxa"/>
        <w:tblInd w:w="0" w:type="dxa"/>
        <w:tblLayout w:type="fixed"/>
        <w:tblCellMar>
          <w:top w:w="0" w:type="dxa"/>
          <w:left w:w="30" w:type="dxa"/>
          <w:bottom w:w="0" w:type="dxa"/>
          <w:right w:w="30" w:type="dxa"/>
        </w:tblCellMar>
      </w:tblPr>
      <w:tblGrid>
        <w:gridCol w:w="5701"/>
        <w:gridCol w:w="2763"/>
        <w:gridCol w:w="2025"/>
      </w:tblGrid>
      <w:tr>
        <w:tblPrEx>
          <w:tblLayout w:type="fixed"/>
          <w:tblCellMar>
            <w:top w:w="0" w:type="dxa"/>
            <w:left w:w="30" w:type="dxa"/>
            <w:bottom w:w="0" w:type="dxa"/>
            <w:right w:w="30" w:type="dxa"/>
          </w:tblCellMar>
        </w:tblPrEx>
        <w:trPr>
          <w:trHeight w:val="278" w:hRule="atLeast"/>
        </w:trPr>
        <w:tc>
          <w:tcPr>
            <w:tcW w:w="5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
                <w:sz w:val="24"/>
                <w:szCs w:val="24"/>
              </w:rPr>
            </w:pPr>
            <w:r>
              <w:rPr>
                <w:b/>
                <w:sz w:val="24"/>
                <w:szCs w:val="24"/>
              </w:rPr>
              <w:t>Показники</w:t>
            </w:r>
          </w:p>
        </w:tc>
        <w:tc>
          <w:tcPr>
            <w:tcW w:w="27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2013</w:t>
            </w:r>
          </w:p>
        </w:tc>
        <w:tc>
          <w:tcPr>
            <w:tcW w:w="20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 xml:space="preserve">2014 </w:t>
            </w:r>
          </w:p>
        </w:tc>
      </w:tr>
      <w:tr>
        <w:tblPrEx>
          <w:tblLayout w:type="fixed"/>
          <w:tblCellMar>
            <w:top w:w="0" w:type="dxa"/>
            <w:left w:w="30" w:type="dxa"/>
            <w:bottom w:w="0" w:type="dxa"/>
            <w:right w:w="30" w:type="dxa"/>
          </w:tblCellMar>
        </w:tblPrEx>
        <w:trPr>
          <w:trHeight w:val="314" w:hRule="atLeast"/>
        </w:trPr>
        <w:tc>
          <w:tcPr>
            <w:tcW w:w="5701" w:type="dxa"/>
            <w:tcBorders>
              <w:top w:val="single" w:color="auto" w:sz="4"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Збір до Пенсійного фонду (млн.грн.)</w:t>
            </w:r>
          </w:p>
        </w:tc>
        <w:tc>
          <w:tcPr>
            <w:tcW w:w="27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lang w:val="ru-RU"/>
              </w:rPr>
            </w:pPr>
            <w:r>
              <w:rPr>
                <w:sz w:val="24"/>
                <w:szCs w:val="24"/>
                <w:lang w:val="ru-RU"/>
              </w:rPr>
              <w:t>80,11</w:t>
            </w:r>
          </w:p>
        </w:tc>
        <w:tc>
          <w:tcPr>
            <w:tcW w:w="20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lang w:val="ru-RU"/>
              </w:rPr>
            </w:pPr>
            <w:r>
              <w:rPr>
                <w:sz w:val="24"/>
                <w:szCs w:val="24"/>
                <w:lang w:val="ru-RU"/>
              </w:rPr>
              <w:t>88,26</w:t>
            </w:r>
          </w:p>
        </w:tc>
      </w:tr>
      <w:tr>
        <w:tblPrEx>
          <w:tblLayout w:type="fixed"/>
          <w:tblCellMar>
            <w:top w:w="0" w:type="dxa"/>
            <w:left w:w="30" w:type="dxa"/>
            <w:bottom w:w="0" w:type="dxa"/>
            <w:right w:w="30" w:type="dxa"/>
          </w:tblCellMar>
        </w:tblPrEx>
        <w:trPr>
          <w:trHeight w:val="294" w:hRule="atLeast"/>
        </w:trPr>
        <w:tc>
          <w:tcPr>
            <w:tcW w:w="5701"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Обсяги виплат (млн.грн.)</w:t>
            </w:r>
          </w:p>
        </w:tc>
        <w:tc>
          <w:tcPr>
            <w:tcW w:w="27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lang w:val="ru-RU"/>
              </w:rPr>
            </w:pPr>
            <w:r>
              <w:rPr>
                <w:sz w:val="24"/>
                <w:szCs w:val="24"/>
                <w:lang w:val="ru-RU"/>
              </w:rPr>
              <w:t>267,99</w:t>
            </w:r>
          </w:p>
        </w:tc>
        <w:tc>
          <w:tcPr>
            <w:tcW w:w="20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lang w:val="ru-RU"/>
              </w:rPr>
            </w:pPr>
            <w:r>
              <w:rPr>
                <w:sz w:val="24"/>
                <w:szCs w:val="24"/>
                <w:lang w:val="ru-RU"/>
              </w:rPr>
              <w:t>366,88</w:t>
            </w:r>
          </w:p>
        </w:tc>
      </w:tr>
      <w:tr>
        <w:tblPrEx>
          <w:tblLayout w:type="fixed"/>
          <w:tblCellMar>
            <w:top w:w="0" w:type="dxa"/>
            <w:left w:w="30" w:type="dxa"/>
            <w:bottom w:w="0" w:type="dxa"/>
            <w:right w:w="30" w:type="dxa"/>
          </w:tblCellMar>
        </w:tblPrEx>
        <w:trPr>
          <w:trHeight w:val="332" w:hRule="atLeast"/>
        </w:trPr>
        <w:tc>
          <w:tcPr>
            <w:tcW w:w="5701"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Кількість пенсіонерів (осіб)</w:t>
            </w:r>
          </w:p>
        </w:tc>
        <w:tc>
          <w:tcPr>
            <w:tcW w:w="27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lang w:val="ru-RU"/>
              </w:rPr>
            </w:pPr>
            <w:r>
              <w:rPr>
                <w:sz w:val="24"/>
                <w:szCs w:val="24"/>
                <w:lang w:val="ru-RU"/>
              </w:rPr>
              <w:t>16668</w:t>
            </w:r>
          </w:p>
        </w:tc>
        <w:tc>
          <w:tcPr>
            <w:tcW w:w="20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lang w:val="ru-RU"/>
              </w:rPr>
            </w:pPr>
            <w:r>
              <w:rPr>
                <w:sz w:val="24"/>
                <w:szCs w:val="24"/>
                <w:lang w:val="ru-RU"/>
              </w:rPr>
              <w:t>16300</w:t>
            </w:r>
          </w:p>
        </w:tc>
      </w:tr>
      <w:tr>
        <w:tblPrEx>
          <w:tblLayout w:type="fixed"/>
          <w:tblCellMar>
            <w:top w:w="0" w:type="dxa"/>
            <w:left w:w="30" w:type="dxa"/>
            <w:bottom w:w="0" w:type="dxa"/>
            <w:right w:w="30" w:type="dxa"/>
          </w:tblCellMar>
        </w:tblPrEx>
        <w:trPr>
          <w:trHeight w:val="65" w:hRule="atLeast"/>
        </w:trPr>
        <w:tc>
          <w:tcPr>
            <w:tcW w:w="5701"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Недоїмка (млн.грн.)</w:t>
            </w:r>
          </w:p>
        </w:tc>
        <w:tc>
          <w:tcPr>
            <w:tcW w:w="27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lang w:val="ru-RU"/>
              </w:rPr>
            </w:pPr>
            <w:r>
              <w:rPr>
                <w:sz w:val="24"/>
                <w:szCs w:val="24"/>
                <w:lang w:val="ru-RU"/>
              </w:rPr>
              <w:t>9,28</w:t>
            </w:r>
          </w:p>
        </w:tc>
        <w:tc>
          <w:tcPr>
            <w:tcW w:w="20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lang w:val="ru-RU"/>
              </w:rPr>
            </w:pPr>
            <w:r>
              <w:rPr>
                <w:sz w:val="24"/>
                <w:szCs w:val="24"/>
                <w:lang w:val="ru-RU"/>
              </w:rPr>
              <w:t>9,59</w:t>
            </w:r>
          </w:p>
        </w:tc>
      </w:tr>
    </w:tbl>
    <w:p>
      <w:pPr>
        <w:jc w:val="both"/>
        <w:rPr>
          <w:sz w:val="16"/>
          <w:szCs w:val="16"/>
        </w:rPr>
      </w:pPr>
    </w:p>
    <w:p>
      <w:pPr>
        <w:ind w:firstLine="709"/>
        <w:jc w:val="both"/>
        <w:rPr>
          <w:b/>
          <w:sz w:val="28"/>
          <w:szCs w:val="28"/>
        </w:rPr>
      </w:pPr>
      <w:r>
        <w:rPr>
          <w:b/>
          <w:sz w:val="28"/>
          <w:szCs w:val="28"/>
        </w:rPr>
        <w:t>17. ОСВІТА</w:t>
      </w:r>
    </w:p>
    <w:tbl>
      <w:tblPr>
        <w:tblStyle w:val="20"/>
        <w:tblW w:w="10492" w:type="dxa"/>
        <w:tblInd w:w="0" w:type="dxa"/>
        <w:tblLayout w:type="fixed"/>
        <w:tblCellMar>
          <w:top w:w="0" w:type="dxa"/>
          <w:left w:w="30" w:type="dxa"/>
          <w:bottom w:w="0" w:type="dxa"/>
          <w:right w:w="30" w:type="dxa"/>
        </w:tblCellMar>
      </w:tblPr>
      <w:tblGrid>
        <w:gridCol w:w="489"/>
        <w:gridCol w:w="3537"/>
        <w:gridCol w:w="2363"/>
        <w:gridCol w:w="1225"/>
        <w:gridCol w:w="1637"/>
        <w:gridCol w:w="1241"/>
      </w:tblGrid>
      <w:tr>
        <w:tblPrEx>
          <w:tblLayout w:type="fixed"/>
          <w:tblCellMar>
            <w:top w:w="0" w:type="dxa"/>
            <w:left w:w="30" w:type="dxa"/>
            <w:bottom w:w="0" w:type="dxa"/>
            <w:right w:w="30" w:type="dxa"/>
          </w:tblCellMar>
        </w:tblPrEx>
        <w:trPr>
          <w:trHeight w:val="278" w:hRule="atLeast"/>
        </w:trPr>
        <w:tc>
          <w:tcPr>
            <w:tcW w:w="48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
                <w:sz w:val="24"/>
                <w:szCs w:val="24"/>
              </w:rPr>
            </w:pPr>
            <w:r>
              <w:rPr>
                <w:b/>
                <w:sz w:val="24"/>
                <w:szCs w:val="24"/>
              </w:rPr>
              <w:t>№</w:t>
            </w:r>
          </w:p>
          <w:p>
            <w:pPr>
              <w:autoSpaceDE w:val="0"/>
              <w:autoSpaceDN w:val="0"/>
              <w:adjustRightInd w:val="0"/>
              <w:jc w:val="center"/>
              <w:rPr>
                <w:b/>
                <w:sz w:val="24"/>
                <w:szCs w:val="24"/>
              </w:rPr>
            </w:pPr>
            <w:r>
              <w:rPr>
                <w:b/>
                <w:sz w:val="24"/>
                <w:szCs w:val="24"/>
              </w:rPr>
              <w:t>з/п</w:t>
            </w:r>
          </w:p>
        </w:tc>
        <w:tc>
          <w:tcPr>
            <w:tcW w:w="35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Назва освітнього закладу</w:t>
            </w:r>
          </w:p>
        </w:tc>
        <w:tc>
          <w:tcPr>
            <w:tcW w:w="23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 xml:space="preserve">Форма власності: комерційний / державний. Рівень: середня, професійна, вища освіта. </w:t>
            </w:r>
          </w:p>
        </w:tc>
        <w:tc>
          <w:tcPr>
            <w:tcW w:w="12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 xml:space="preserve">Кількість </w:t>
            </w:r>
          </w:p>
          <w:p>
            <w:pPr>
              <w:autoSpaceDE w:val="0"/>
              <w:autoSpaceDN w:val="0"/>
              <w:adjustRightInd w:val="0"/>
              <w:jc w:val="center"/>
              <w:rPr>
                <w:b/>
                <w:sz w:val="24"/>
                <w:szCs w:val="24"/>
              </w:rPr>
            </w:pPr>
            <w:r>
              <w:rPr>
                <w:b/>
                <w:sz w:val="24"/>
                <w:szCs w:val="24"/>
              </w:rPr>
              <w:t>учнів/</w:t>
            </w:r>
          </w:p>
          <w:p>
            <w:pPr>
              <w:autoSpaceDE w:val="0"/>
              <w:autoSpaceDN w:val="0"/>
              <w:adjustRightInd w:val="0"/>
              <w:jc w:val="center"/>
              <w:rPr>
                <w:b/>
                <w:sz w:val="24"/>
                <w:szCs w:val="24"/>
              </w:rPr>
            </w:pPr>
            <w:r>
              <w:rPr>
                <w:b/>
                <w:sz w:val="24"/>
                <w:szCs w:val="24"/>
              </w:rPr>
              <w:t>студентів</w:t>
            </w:r>
          </w:p>
        </w:tc>
        <w:tc>
          <w:tcPr>
            <w:tcW w:w="16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Кількість педагогічних (науково-педагогічних) працівників</w:t>
            </w:r>
          </w:p>
        </w:tc>
        <w:tc>
          <w:tcPr>
            <w:tcW w:w="124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Примітка</w:t>
            </w:r>
          </w:p>
        </w:tc>
      </w:tr>
      <w:tr>
        <w:tblPrEx>
          <w:tblLayout w:type="fixed"/>
          <w:tblCellMar>
            <w:top w:w="0" w:type="dxa"/>
            <w:left w:w="30" w:type="dxa"/>
            <w:bottom w:w="0" w:type="dxa"/>
            <w:right w:w="30" w:type="dxa"/>
          </w:tblCellMar>
        </w:tblPrEx>
        <w:trPr>
          <w:trHeight w:val="314" w:hRule="atLeast"/>
        </w:trPr>
        <w:tc>
          <w:tcPr>
            <w:tcW w:w="489" w:type="dxa"/>
            <w:tcBorders>
              <w:top w:val="single" w:color="auto" w:sz="4"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w:t>
            </w:r>
          </w:p>
        </w:tc>
        <w:tc>
          <w:tcPr>
            <w:tcW w:w="35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color w:val="000000"/>
                <w:sz w:val="24"/>
                <w:szCs w:val="24"/>
              </w:rPr>
              <w:t>Ізюмська гімназія №1 Ізюмської міської ради</w:t>
            </w:r>
          </w:p>
        </w:tc>
        <w:tc>
          <w:tcPr>
            <w:tcW w:w="23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430</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32</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w:t>
            </w:r>
          </w:p>
        </w:tc>
        <w:tc>
          <w:tcPr>
            <w:tcW w:w="35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color w:val="000000"/>
                <w:sz w:val="24"/>
                <w:szCs w:val="24"/>
              </w:rPr>
              <w:t>Ізюмська загальноосвітня школа І-ІІІ ст.</w:t>
            </w:r>
            <w:r>
              <w:rPr>
                <w:color w:val="000000"/>
                <w:sz w:val="24"/>
                <w:szCs w:val="24"/>
                <w:lang w:val="uk-UA"/>
              </w:rPr>
              <w:t xml:space="preserve"> </w:t>
            </w:r>
            <w:r>
              <w:rPr>
                <w:color w:val="000000"/>
                <w:sz w:val="24"/>
                <w:szCs w:val="24"/>
              </w:rPr>
              <w:t>№2 Ізюмської міської ради</w:t>
            </w:r>
          </w:p>
        </w:tc>
        <w:tc>
          <w:tcPr>
            <w:tcW w:w="23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420</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36</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3</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color w:val="000000"/>
                <w:sz w:val="24"/>
                <w:szCs w:val="24"/>
              </w:rPr>
              <w:t>Ізюмська гімназія № 3 Ізюмської міської ради</w:t>
            </w:r>
          </w:p>
          <w:p>
            <w:pPr>
              <w:autoSpaceDE w:val="0"/>
              <w:autoSpaceDN w:val="0"/>
              <w:adjustRightInd w:val="0"/>
              <w:jc w:val="center"/>
              <w:rPr>
                <w:color w:val="000000"/>
                <w:sz w:val="24"/>
                <w:szCs w:val="24"/>
              </w:rPr>
            </w:pPr>
          </w:p>
        </w:tc>
        <w:tc>
          <w:tcPr>
            <w:tcW w:w="23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668</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50</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4</w:t>
            </w:r>
          </w:p>
        </w:tc>
        <w:tc>
          <w:tcPr>
            <w:tcW w:w="3537" w:type="dxa"/>
            <w:tcBorders>
              <w:top w:val="single" w:color="auto" w:sz="6" w:space="0"/>
              <w:left w:val="single" w:color="auto" w:sz="4" w:space="0"/>
              <w:bottom w:val="single" w:color="auto" w:sz="6" w:space="0"/>
              <w:right w:val="single" w:color="auto" w:sz="4" w:space="0"/>
            </w:tcBorders>
          </w:tcPr>
          <w:p>
            <w:pPr>
              <w:jc w:val="center"/>
              <w:rPr>
                <w:color w:val="000000"/>
                <w:sz w:val="24"/>
                <w:szCs w:val="24"/>
              </w:rPr>
            </w:pPr>
            <w:r>
              <w:rPr>
                <w:color w:val="000000"/>
                <w:sz w:val="24"/>
                <w:szCs w:val="24"/>
              </w:rPr>
              <w:t>Ізюмська загальноосвітня школа І-ІІІ ст</w:t>
            </w:r>
            <w:r>
              <w:rPr>
                <w:color w:val="000000"/>
                <w:sz w:val="24"/>
                <w:szCs w:val="24"/>
                <w:lang w:val="uk-UA"/>
              </w:rPr>
              <w:t xml:space="preserve">. </w:t>
            </w:r>
            <w:r>
              <w:rPr>
                <w:color w:val="000000"/>
                <w:sz w:val="24"/>
                <w:szCs w:val="24"/>
              </w:rPr>
              <w:t>№ 4 Ізюмської міської ради</w:t>
            </w:r>
          </w:p>
        </w:tc>
        <w:tc>
          <w:tcPr>
            <w:tcW w:w="23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646</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43</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5</w:t>
            </w:r>
          </w:p>
        </w:tc>
        <w:tc>
          <w:tcPr>
            <w:tcW w:w="3537" w:type="dxa"/>
            <w:tcBorders>
              <w:top w:val="single" w:color="auto" w:sz="6" w:space="0"/>
              <w:left w:val="single" w:color="auto" w:sz="4" w:space="0"/>
              <w:bottom w:val="single" w:color="auto" w:sz="6" w:space="0"/>
              <w:right w:val="single" w:color="auto" w:sz="4" w:space="0"/>
            </w:tcBorders>
          </w:tcPr>
          <w:p>
            <w:pPr>
              <w:jc w:val="center"/>
              <w:rPr>
                <w:color w:val="000000"/>
                <w:sz w:val="24"/>
                <w:szCs w:val="24"/>
              </w:rPr>
            </w:pPr>
            <w:r>
              <w:rPr>
                <w:color w:val="000000"/>
                <w:sz w:val="24"/>
                <w:szCs w:val="24"/>
              </w:rPr>
              <w:t>Ізюмська загальноосвітня школа І-ІІІ ст.</w:t>
            </w:r>
            <w:r>
              <w:rPr>
                <w:color w:val="000000"/>
                <w:sz w:val="24"/>
                <w:szCs w:val="24"/>
                <w:lang w:val="uk-UA"/>
              </w:rPr>
              <w:t xml:space="preserve"> </w:t>
            </w:r>
            <w:r>
              <w:rPr>
                <w:color w:val="000000"/>
                <w:sz w:val="24"/>
                <w:szCs w:val="24"/>
              </w:rPr>
              <w:t>№5 Ізюмської міської ради</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417</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37</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6</w:t>
            </w:r>
          </w:p>
        </w:tc>
        <w:tc>
          <w:tcPr>
            <w:tcW w:w="3537" w:type="dxa"/>
            <w:tcBorders>
              <w:top w:val="single" w:color="auto" w:sz="6" w:space="0"/>
              <w:left w:val="single" w:color="auto" w:sz="4" w:space="0"/>
              <w:bottom w:val="single" w:color="auto" w:sz="6" w:space="0"/>
              <w:right w:val="single" w:color="auto" w:sz="4" w:space="0"/>
            </w:tcBorders>
          </w:tcPr>
          <w:p>
            <w:pPr>
              <w:jc w:val="center"/>
              <w:rPr>
                <w:color w:val="000000"/>
                <w:sz w:val="24"/>
                <w:szCs w:val="24"/>
              </w:rPr>
            </w:pPr>
            <w:r>
              <w:rPr>
                <w:color w:val="000000"/>
                <w:sz w:val="24"/>
                <w:szCs w:val="24"/>
              </w:rPr>
              <w:t>Ізюмська загальноосвітня школа І-ІІІ ст.</w:t>
            </w:r>
            <w:r>
              <w:rPr>
                <w:color w:val="000000"/>
                <w:sz w:val="24"/>
                <w:szCs w:val="24"/>
                <w:lang w:val="uk-UA"/>
              </w:rPr>
              <w:t xml:space="preserve"> </w:t>
            </w:r>
            <w:r>
              <w:rPr>
                <w:color w:val="000000"/>
                <w:sz w:val="24"/>
                <w:szCs w:val="24"/>
              </w:rPr>
              <w:t>№6 Ізюмської міської ради</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493</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40</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7</w:t>
            </w:r>
          </w:p>
        </w:tc>
        <w:tc>
          <w:tcPr>
            <w:tcW w:w="3537" w:type="dxa"/>
            <w:tcBorders>
              <w:top w:val="single" w:color="auto" w:sz="6" w:space="0"/>
              <w:left w:val="single" w:color="auto" w:sz="4" w:space="0"/>
              <w:bottom w:val="single" w:color="auto" w:sz="6" w:space="0"/>
              <w:right w:val="single" w:color="auto" w:sz="4" w:space="0"/>
            </w:tcBorders>
          </w:tcPr>
          <w:p>
            <w:pPr>
              <w:overflowPunct w:val="0"/>
              <w:autoSpaceDE w:val="0"/>
              <w:autoSpaceDN w:val="0"/>
              <w:adjustRightInd w:val="0"/>
              <w:jc w:val="center"/>
              <w:rPr>
                <w:color w:val="000000"/>
                <w:sz w:val="24"/>
                <w:szCs w:val="24"/>
                <w:lang w:eastAsia="uk-UA"/>
              </w:rPr>
            </w:pPr>
            <w:r>
              <w:rPr>
                <w:color w:val="000000"/>
                <w:sz w:val="24"/>
                <w:szCs w:val="24"/>
              </w:rPr>
              <w:t>Ізюмська загальноосвітня школа І-ІІІ ст.</w:t>
            </w:r>
            <w:r>
              <w:rPr>
                <w:color w:val="000000"/>
                <w:sz w:val="24"/>
                <w:szCs w:val="24"/>
                <w:lang w:val="uk-UA"/>
              </w:rPr>
              <w:t xml:space="preserve"> </w:t>
            </w:r>
            <w:r>
              <w:rPr>
                <w:color w:val="000000"/>
                <w:sz w:val="24"/>
                <w:szCs w:val="24"/>
              </w:rPr>
              <w:t>№10 Ізюмської міської ради</w:t>
            </w:r>
          </w:p>
          <w:p>
            <w:pPr>
              <w:jc w:val="center"/>
              <w:rPr>
                <w:color w:val="000000"/>
                <w:sz w:val="24"/>
                <w:szCs w:val="24"/>
              </w:rPr>
            </w:pP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312</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27</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8</w:t>
            </w:r>
          </w:p>
        </w:tc>
        <w:tc>
          <w:tcPr>
            <w:tcW w:w="3537" w:type="dxa"/>
            <w:tcBorders>
              <w:top w:val="single" w:color="auto" w:sz="6" w:space="0"/>
              <w:left w:val="single" w:color="auto" w:sz="4" w:space="0"/>
              <w:bottom w:val="single" w:color="auto" w:sz="6" w:space="0"/>
              <w:right w:val="single" w:color="auto" w:sz="4" w:space="0"/>
            </w:tcBorders>
          </w:tcPr>
          <w:p>
            <w:pPr>
              <w:overflowPunct w:val="0"/>
              <w:autoSpaceDE w:val="0"/>
              <w:autoSpaceDN w:val="0"/>
              <w:adjustRightInd w:val="0"/>
              <w:jc w:val="center"/>
              <w:rPr>
                <w:color w:val="000000"/>
                <w:sz w:val="24"/>
                <w:szCs w:val="24"/>
                <w:lang w:eastAsia="uk-UA"/>
              </w:rPr>
            </w:pPr>
            <w:r>
              <w:rPr>
                <w:color w:val="000000"/>
                <w:sz w:val="24"/>
                <w:szCs w:val="24"/>
              </w:rPr>
              <w:t>Ізюмська загальноосвітня школа І-ІІІ ст.. № 11 Ізюмської міської ради</w:t>
            </w:r>
          </w:p>
          <w:p>
            <w:pPr>
              <w:jc w:val="center"/>
              <w:rPr>
                <w:color w:val="000000"/>
                <w:sz w:val="24"/>
                <w:szCs w:val="24"/>
              </w:rPr>
            </w:pP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445</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32</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9</w:t>
            </w:r>
          </w:p>
        </w:tc>
        <w:tc>
          <w:tcPr>
            <w:tcW w:w="3537" w:type="dxa"/>
            <w:tcBorders>
              <w:top w:val="single" w:color="auto" w:sz="6" w:space="0"/>
              <w:left w:val="single" w:color="auto" w:sz="4" w:space="0"/>
              <w:bottom w:val="single" w:color="auto" w:sz="6" w:space="0"/>
              <w:right w:val="single" w:color="auto" w:sz="4" w:space="0"/>
            </w:tcBorders>
          </w:tcPr>
          <w:p>
            <w:pPr>
              <w:overflowPunct w:val="0"/>
              <w:autoSpaceDE w:val="0"/>
              <w:autoSpaceDN w:val="0"/>
              <w:adjustRightInd w:val="0"/>
              <w:jc w:val="center"/>
              <w:rPr>
                <w:color w:val="000000"/>
                <w:sz w:val="24"/>
                <w:szCs w:val="24"/>
                <w:lang w:eastAsia="uk-UA"/>
              </w:rPr>
            </w:pPr>
            <w:r>
              <w:rPr>
                <w:color w:val="000000"/>
                <w:sz w:val="24"/>
                <w:szCs w:val="24"/>
              </w:rPr>
              <w:t>Ізюмська загальноосвітня школа І-ІІІ ст. № 12 Ізюмської міської ради</w:t>
            </w:r>
          </w:p>
          <w:p>
            <w:pPr>
              <w:jc w:val="center"/>
              <w:rPr>
                <w:color w:val="000000"/>
                <w:sz w:val="24"/>
                <w:szCs w:val="24"/>
              </w:rPr>
            </w:pP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sz w:val="24"/>
                <w:szCs w:val="24"/>
              </w:rPr>
              <w:t>633</w:t>
            </w:r>
          </w:p>
        </w:tc>
        <w:tc>
          <w:tcPr>
            <w:tcW w:w="1637" w:type="dxa"/>
            <w:tcBorders>
              <w:top w:val="single" w:color="auto" w:sz="6" w:space="0"/>
              <w:left w:val="single" w:color="auto" w:sz="4" w:space="0"/>
              <w:bottom w:val="single" w:color="auto" w:sz="6" w:space="0"/>
              <w:right w:val="single" w:color="auto" w:sz="4" w:space="0"/>
            </w:tcBorders>
            <w:vAlign w:val="center"/>
          </w:tcPr>
          <w:p>
            <w:pPr>
              <w:pStyle w:val="8"/>
              <w:jc w:val="center"/>
              <w:rPr>
                <w:b w:val="0"/>
                <w:bCs w:val="0"/>
                <w:iCs/>
                <w:sz w:val="24"/>
                <w:szCs w:val="24"/>
              </w:rPr>
            </w:pPr>
            <w:r>
              <w:rPr>
                <w:b w:val="0"/>
                <w:bCs w:val="0"/>
                <w:iCs/>
                <w:sz w:val="24"/>
                <w:szCs w:val="24"/>
              </w:rPr>
              <w:t>41</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10</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дитячий будинок санаторного типу (комбінований)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45</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16</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11</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№2 комбінованого типу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200</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28</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12</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№4 комбінованого типу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197</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26</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13</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№6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80</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11</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14</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№9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211</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20</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15</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№10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76</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9</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16</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№12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160</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19</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17</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№13 компенсуючого типу (санаторний)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156</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18</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18</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№14 комбінованого типу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171</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19</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19</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№16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232</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23</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20</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Ізюмський дошкільний навчальний заклад (ясла-садок) №17 Ізюмської міської ради Харківської області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160</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14</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21</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Станція юних натуралістів</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500</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6</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22</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Станція юних техніків</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495</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8</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23</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Будинок дитячої та юнацької творчості</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683</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19</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CellMar>
            <w:top w:w="0" w:type="dxa"/>
            <w:left w:w="30" w:type="dxa"/>
            <w:bottom w:w="0" w:type="dxa"/>
            <w:right w:w="30" w:type="dxa"/>
          </w:tblCellMar>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24</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Дитяча юношоська спортивна школа</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424</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6</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r>
        <w:tblPrEx>
          <w:tblLayout w:type="fixed"/>
        </w:tblPrEx>
        <w:trPr>
          <w:trHeight w:val="294" w:hRule="atLeast"/>
        </w:trPr>
        <w:tc>
          <w:tcPr>
            <w:tcW w:w="489"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25</w:t>
            </w:r>
          </w:p>
        </w:tc>
        <w:tc>
          <w:tcPr>
            <w:tcW w:w="3537"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Міжшкільний навчально – виховний комбінат</w:t>
            </w:r>
          </w:p>
        </w:tc>
        <w:tc>
          <w:tcPr>
            <w:tcW w:w="2363" w:type="dxa"/>
            <w:tcBorders>
              <w:top w:val="single" w:color="auto" w:sz="6" w:space="0"/>
              <w:left w:val="single" w:color="auto" w:sz="4" w:space="0"/>
              <w:bottom w:val="single" w:color="auto" w:sz="6" w:space="0"/>
              <w:right w:val="single" w:color="auto" w:sz="4" w:space="0"/>
            </w:tcBorders>
          </w:tcPr>
          <w:p>
            <w:pPr>
              <w:jc w:val="center"/>
              <w:rPr>
                <w:sz w:val="24"/>
                <w:szCs w:val="24"/>
              </w:rPr>
            </w:pPr>
            <w:r>
              <w:rPr>
                <w:sz w:val="24"/>
                <w:szCs w:val="24"/>
              </w:rPr>
              <w:t>комунальна</w:t>
            </w:r>
          </w:p>
        </w:tc>
        <w:tc>
          <w:tcPr>
            <w:tcW w:w="12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453</w:t>
            </w:r>
          </w:p>
        </w:tc>
        <w:tc>
          <w:tcPr>
            <w:tcW w:w="16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15</w:t>
            </w:r>
          </w:p>
        </w:tc>
        <w:tc>
          <w:tcPr>
            <w:tcW w:w="1241"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right"/>
              <w:rPr>
                <w:sz w:val="24"/>
                <w:szCs w:val="24"/>
              </w:rPr>
            </w:pPr>
          </w:p>
        </w:tc>
      </w:tr>
    </w:tbl>
    <w:p>
      <w:pPr>
        <w:ind w:left="426"/>
        <w:jc w:val="both"/>
        <w:rPr>
          <w:b/>
          <w:sz w:val="28"/>
          <w:szCs w:val="28"/>
        </w:rPr>
      </w:pPr>
    </w:p>
    <w:p>
      <w:pPr>
        <w:ind w:firstLine="709"/>
        <w:jc w:val="both"/>
        <w:rPr>
          <w:b/>
          <w:sz w:val="28"/>
          <w:szCs w:val="28"/>
        </w:rPr>
      </w:pPr>
      <w:r>
        <w:rPr>
          <w:b/>
          <w:sz w:val="28"/>
          <w:szCs w:val="28"/>
        </w:rPr>
        <w:t>18. ОХОРОНА ЗДОРОВ’Я НАСЕЛЕННЯ</w:t>
      </w:r>
    </w:p>
    <w:tbl>
      <w:tblPr>
        <w:tblStyle w:val="20"/>
        <w:tblW w:w="10492" w:type="dxa"/>
        <w:tblInd w:w="0" w:type="dxa"/>
        <w:tblLayout w:type="fixed"/>
        <w:tblCellMar>
          <w:top w:w="0" w:type="dxa"/>
          <w:left w:w="30" w:type="dxa"/>
          <w:bottom w:w="0" w:type="dxa"/>
          <w:right w:w="30" w:type="dxa"/>
        </w:tblCellMar>
      </w:tblPr>
      <w:tblGrid>
        <w:gridCol w:w="501"/>
        <w:gridCol w:w="4150"/>
        <w:gridCol w:w="2463"/>
        <w:gridCol w:w="1837"/>
        <w:gridCol w:w="1541"/>
      </w:tblGrid>
      <w:tr>
        <w:tblPrEx>
          <w:tblLayout w:type="fixed"/>
          <w:tblCellMar>
            <w:top w:w="0" w:type="dxa"/>
            <w:left w:w="30" w:type="dxa"/>
            <w:bottom w:w="0" w:type="dxa"/>
            <w:right w:w="30" w:type="dxa"/>
          </w:tblCellMar>
        </w:tblPrEx>
        <w:trPr>
          <w:trHeight w:val="278" w:hRule="atLeast"/>
        </w:trPr>
        <w:tc>
          <w:tcPr>
            <w:tcW w:w="5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
                <w:sz w:val="24"/>
                <w:szCs w:val="24"/>
              </w:rPr>
            </w:pPr>
            <w:r>
              <w:rPr>
                <w:b/>
                <w:sz w:val="24"/>
                <w:szCs w:val="24"/>
              </w:rPr>
              <w:t>№</w:t>
            </w:r>
          </w:p>
          <w:p>
            <w:pPr>
              <w:autoSpaceDE w:val="0"/>
              <w:autoSpaceDN w:val="0"/>
              <w:adjustRightInd w:val="0"/>
              <w:jc w:val="center"/>
              <w:rPr>
                <w:b/>
                <w:sz w:val="24"/>
                <w:szCs w:val="24"/>
              </w:rPr>
            </w:pPr>
            <w:r>
              <w:rPr>
                <w:b/>
                <w:sz w:val="24"/>
                <w:szCs w:val="24"/>
              </w:rPr>
              <w:t>з/п</w:t>
            </w:r>
          </w:p>
        </w:tc>
        <w:tc>
          <w:tcPr>
            <w:tcW w:w="41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Назва лікувально-профілактичного закладу</w:t>
            </w:r>
          </w:p>
        </w:tc>
        <w:tc>
          <w:tcPr>
            <w:tcW w:w="24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Кількість осіб, що перебували на лікуванні / профілактиці</w:t>
            </w:r>
          </w:p>
        </w:tc>
        <w:tc>
          <w:tcPr>
            <w:tcW w:w="18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Число лікарів, середнього медперсоналу</w:t>
            </w:r>
          </w:p>
        </w:tc>
        <w:tc>
          <w:tcPr>
            <w:tcW w:w="154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Примітка</w:t>
            </w:r>
          </w:p>
        </w:tc>
      </w:tr>
      <w:tr>
        <w:tblPrEx>
          <w:tblLayout w:type="fixed"/>
          <w:tblCellMar>
            <w:top w:w="0" w:type="dxa"/>
            <w:left w:w="30" w:type="dxa"/>
            <w:bottom w:w="0" w:type="dxa"/>
            <w:right w:w="30" w:type="dxa"/>
          </w:tblCellMar>
        </w:tblPrEx>
        <w:trPr>
          <w:trHeight w:val="314" w:hRule="atLeast"/>
        </w:trPr>
        <w:tc>
          <w:tcPr>
            <w:tcW w:w="501" w:type="dxa"/>
            <w:tcBorders>
              <w:top w:val="single" w:color="auto" w:sz="4"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1</w:t>
            </w:r>
          </w:p>
        </w:tc>
        <w:tc>
          <w:tcPr>
            <w:tcW w:w="4150" w:type="dxa"/>
            <w:tcBorders>
              <w:top w:val="single" w:color="auto" w:sz="6" w:space="0"/>
              <w:left w:val="single" w:color="auto" w:sz="4" w:space="0"/>
              <w:bottom w:val="single" w:color="auto" w:sz="6" w:space="0"/>
              <w:right w:val="single" w:color="auto" w:sz="4" w:space="0"/>
            </w:tcBorders>
          </w:tcPr>
          <w:p>
            <w:pPr>
              <w:tabs>
                <w:tab w:val="left" w:pos="1077"/>
              </w:tabs>
              <w:autoSpaceDE w:val="0"/>
              <w:autoSpaceDN w:val="0"/>
              <w:adjustRightInd w:val="0"/>
              <w:jc w:val="both"/>
              <w:rPr>
                <w:sz w:val="24"/>
                <w:szCs w:val="24"/>
              </w:rPr>
            </w:pPr>
            <w:r>
              <w:rPr>
                <w:sz w:val="24"/>
                <w:szCs w:val="24"/>
              </w:rPr>
              <w:t>Ізюмська центральна міська лікарня:</w:t>
            </w:r>
          </w:p>
          <w:p>
            <w:pPr>
              <w:tabs>
                <w:tab w:val="left" w:pos="1077"/>
              </w:tabs>
              <w:autoSpaceDE w:val="0"/>
              <w:autoSpaceDN w:val="0"/>
              <w:adjustRightInd w:val="0"/>
              <w:jc w:val="both"/>
              <w:rPr>
                <w:sz w:val="24"/>
                <w:szCs w:val="24"/>
              </w:rPr>
            </w:pPr>
            <w:r>
              <w:rPr>
                <w:sz w:val="24"/>
                <w:szCs w:val="24"/>
              </w:rPr>
              <w:t>Надана стаціонарна медична допомога;</w:t>
            </w:r>
          </w:p>
          <w:p>
            <w:pPr>
              <w:tabs>
                <w:tab w:val="left" w:pos="1077"/>
              </w:tabs>
              <w:autoSpaceDE w:val="0"/>
              <w:autoSpaceDN w:val="0"/>
              <w:adjustRightInd w:val="0"/>
              <w:jc w:val="both"/>
              <w:rPr>
                <w:sz w:val="24"/>
                <w:szCs w:val="24"/>
              </w:rPr>
            </w:pPr>
            <w:r>
              <w:rPr>
                <w:sz w:val="24"/>
                <w:szCs w:val="24"/>
              </w:rPr>
              <w:t>Надана амбулаторна медична допомога</w:t>
            </w:r>
          </w:p>
          <w:p>
            <w:pPr>
              <w:tabs>
                <w:tab w:val="left" w:pos="1077"/>
              </w:tabs>
              <w:autoSpaceDE w:val="0"/>
              <w:autoSpaceDN w:val="0"/>
              <w:adjustRightInd w:val="0"/>
              <w:jc w:val="both"/>
              <w:rPr>
                <w:sz w:val="24"/>
                <w:szCs w:val="24"/>
              </w:rPr>
            </w:pPr>
          </w:p>
        </w:tc>
        <w:tc>
          <w:tcPr>
            <w:tcW w:w="24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p>
          <w:p>
            <w:pPr>
              <w:autoSpaceDE w:val="0"/>
              <w:autoSpaceDN w:val="0"/>
              <w:adjustRightInd w:val="0"/>
              <w:jc w:val="center"/>
              <w:rPr>
                <w:sz w:val="24"/>
                <w:szCs w:val="24"/>
              </w:rPr>
            </w:pPr>
          </w:p>
          <w:p>
            <w:pPr>
              <w:autoSpaceDE w:val="0"/>
              <w:autoSpaceDN w:val="0"/>
              <w:adjustRightInd w:val="0"/>
              <w:jc w:val="center"/>
              <w:rPr>
                <w:sz w:val="24"/>
                <w:szCs w:val="24"/>
              </w:rPr>
            </w:pPr>
            <w:r>
              <w:rPr>
                <w:sz w:val="24"/>
                <w:szCs w:val="24"/>
              </w:rPr>
              <w:t>10537/-</w:t>
            </w:r>
          </w:p>
          <w:p>
            <w:pPr>
              <w:autoSpaceDE w:val="0"/>
              <w:autoSpaceDN w:val="0"/>
              <w:adjustRightInd w:val="0"/>
              <w:jc w:val="center"/>
              <w:rPr>
                <w:sz w:val="24"/>
                <w:szCs w:val="24"/>
              </w:rPr>
            </w:pPr>
          </w:p>
          <w:p>
            <w:pPr>
              <w:autoSpaceDE w:val="0"/>
              <w:autoSpaceDN w:val="0"/>
              <w:adjustRightInd w:val="0"/>
              <w:jc w:val="center"/>
              <w:rPr>
                <w:sz w:val="24"/>
                <w:szCs w:val="24"/>
              </w:rPr>
            </w:pPr>
            <w:r>
              <w:rPr>
                <w:sz w:val="24"/>
                <w:szCs w:val="24"/>
              </w:rPr>
              <w:t>363661/144159</w:t>
            </w:r>
          </w:p>
        </w:tc>
        <w:tc>
          <w:tcPr>
            <w:tcW w:w="18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116/336</w:t>
            </w:r>
          </w:p>
        </w:tc>
        <w:tc>
          <w:tcPr>
            <w:tcW w:w="15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r>
        <w:tblPrEx>
          <w:tblLayout w:type="fixed"/>
          <w:tblCellMar>
            <w:top w:w="0" w:type="dxa"/>
            <w:left w:w="30" w:type="dxa"/>
            <w:bottom w:w="0" w:type="dxa"/>
            <w:right w:w="30" w:type="dxa"/>
          </w:tblCellMar>
        </w:tblPrEx>
        <w:trPr>
          <w:trHeight w:val="294"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КЗОЗ ЦПМСД м. Ізюм</w:t>
            </w:r>
          </w:p>
        </w:tc>
        <w:tc>
          <w:tcPr>
            <w:tcW w:w="2463"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64607/61581</w:t>
            </w:r>
          </w:p>
        </w:tc>
        <w:tc>
          <w:tcPr>
            <w:tcW w:w="1837"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26/64</w:t>
            </w:r>
          </w:p>
        </w:tc>
        <w:tc>
          <w:tcPr>
            <w:tcW w:w="15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bl>
    <w:p>
      <w:pPr>
        <w:ind w:left="426"/>
        <w:jc w:val="both"/>
        <w:rPr>
          <w:b/>
          <w:sz w:val="28"/>
          <w:szCs w:val="28"/>
        </w:rPr>
      </w:pPr>
    </w:p>
    <w:p>
      <w:pPr>
        <w:ind w:left="426"/>
        <w:jc w:val="both"/>
        <w:rPr>
          <w:b/>
          <w:sz w:val="28"/>
          <w:szCs w:val="28"/>
        </w:rPr>
      </w:pPr>
      <w:r>
        <w:rPr>
          <w:b/>
          <w:sz w:val="28"/>
          <w:szCs w:val="28"/>
        </w:rPr>
        <w:t>19. КУЛЬТУРА</w:t>
      </w:r>
    </w:p>
    <w:tbl>
      <w:tblPr>
        <w:tblStyle w:val="20"/>
        <w:tblW w:w="10492" w:type="dxa"/>
        <w:tblInd w:w="0" w:type="dxa"/>
        <w:tblLayout w:type="fixed"/>
        <w:tblCellMar>
          <w:top w:w="0" w:type="dxa"/>
          <w:left w:w="30" w:type="dxa"/>
          <w:bottom w:w="0" w:type="dxa"/>
          <w:right w:w="30" w:type="dxa"/>
        </w:tblCellMar>
      </w:tblPr>
      <w:tblGrid>
        <w:gridCol w:w="501"/>
        <w:gridCol w:w="4150"/>
        <w:gridCol w:w="2138"/>
        <w:gridCol w:w="1962"/>
        <w:gridCol w:w="1741"/>
      </w:tblGrid>
      <w:tr>
        <w:tblPrEx>
          <w:tblLayout w:type="fixed"/>
          <w:tblCellMar>
            <w:top w:w="0" w:type="dxa"/>
            <w:left w:w="30" w:type="dxa"/>
            <w:bottom w:w="0" w:type="dxa"/>
            <w:right w:w="30" w:type="dxa"/>
          </w:tblCellMar>
        </w:tblPrEx>
        <w:trPr>
          <w:trHeight w:val="278" w:hRule="atLeast"/>
        </w:trPr>
        <w:tc>
          <w:tcPr>
            <w:tcW w:w="5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
                <w:sz w:val="24"/>
                <w:szCs w:val="24"/>
              </w:rPr>
            </w:pPr>
            <w:r>
              <w:rPr>
                <w:b/>
                <w:sz w:val="24"/>
                <w:szCs w:val="24"/>
              </w:rPr>
              <w:t>№</w:t>
            </w:r>
          </w:p>
          <w:p>
            <w:pPr>
              <w:autoSpaceDE w:val="0"/>
              <w:autoSpaceDN w:val="0"/>
              <w:adjustRightInd w:val="0"/>
              <w:jc w:val="center"/>
              <w:rPr>
                <w:b/>
                <w:sz w:val="24"/>
                <w:szCs w:val="24"/>
              </w:rPr>
            </w:pPr>
            <w:r>
              <w:rPr>
                <w:b/>
                <w:sz w:val="24"/>
                <w:szCs w:val="24"/>
              </w:rPr>
              <w:t>з/п</w:t>
            </w:r>
          </w:p>
        </w:tc>
        <w:tc>
          <w:tcPr>
            <w:tcW w:w="41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Назва закладу</w:t>
            </w:r>
          </w:p>
        </w:tc>
        <w:tc>
          <w:tcPr>
            <w:tcW w:w="21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Кількість осіб, що відвідали заклад</w:t>
            </w:r>
          </w:p>
        </w:tc>
        <w:tc>
          <w:tcPr>
            <w:tcW w:w="196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Кількість працівників</w:t>
            </w:r>
          </w:p>
        </w:tc>
        <w:tc>
          <w:tcPr>
            <w:tcW w:w="174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Примітка</w:t>
            </w:r>
          </w:p>
        </w:tc>
      </w:tr>
      <w:tr>
        <w:tblPrEx>
          <w:tblLayout w:type="fixed"/>
          <w:tblCellMar>
            <w:top w:w="0" w:type="dxa"/>
            <w:left w:w="30" w:type="dxa"/>
            <w:bottom w:w="0" w:type="dxa"/>
            <w:right w:w="30" w:type="dxa"/>
          </w:tblCellMar>
        </w:tblPrEx>
        <w:trPr>
          <w:trHeight w:val="314" w:hRule="atLeast"/>
        </w:trPr>
        <w:tc>
          <w:tcPr>
            <w:tcW w:w="501" w:type="dxa"/>
            <w:tcBorders>
              <w:top w:val="single" w:color="auto" w:sz="4" w:space="0"/>
              <w:left w:val="single" w:color="auto" w:sz="6" w:space="0"/>
              <w:bottom w:val="single" w:color="auto" w:sz="6" w:space="0"/>
              <w:right w:val="single" w:color="auto" w:sz="4" w:space="0"/>
            </w:tcBorders>
          </w:tcPr>
          <w:p>
            <w:pPr>
              <w:autoSpaceDE w:val="0"/>
              <w:autoSpaceDN w:val="0"/>
              <w:adjustRightInd w:val="0"/>
              <w:jc w:val="center"/>
              <w:rPr>
                <w:sz w:val="24"/>
                <w:szCs w:val="24"/>
                <w:lang w:val="ru-RU"/>
              </w:rPr>
            </w:pPr>
            <w:r>
              <w:rPr>
                <w:sz w:val="24"/>
                <w:szCs w:val="24"/>
                <w:lang w:val="ru-RU"/>
              </w:rPr>
              <w:t>1</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lang w:val="ru-RU"/>
              </w:rPr>
              <w:t>Міський палац культури</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106758</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18</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r>
        <w:tblPrEx>
          <w:tblLayout w:type="fixed"/>
          <w:tblCellMar>
            <w:top w:w="0" w:type="dxa"/>
            <w:left w:w="30" w:type="dxa"/>
            <w:bottom w:w="0" w:type="dxa"/>
            <w:right w:w="30" w:type="dxa"/>
          </w:tblCellMar>
        </w:tblPrEx>
        <w:trPr>
          <w:trHeight w:val="294"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2</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Палац молоді та підлітків «Залізничник»</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45107</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19</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r>
        <w:tblPrEx>
          <w:tblLayout w:type="fixed"/>
          <w:tblCellMar>
            <w:top w:w="0" w:type="dxa"/>
            <w:left w:w="30" w:type="dxa"/>
            <w:bottom w:w="0" w:type="dxa"/>
            <w:right w:w="30" w:type="dxa"/>
          </w:tblCellMar>
        </w:tblPrEx>
        <w:trPr>
          <w:trHeight w:val="332"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3</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Культурно-дозвільний комплекс «Спартак»</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98473</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10</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r>
        <w:tblPrEx>
          <w:tblLayout w:type="fixed"/>
          <w:tblCellMar>
            <w:top w:w="0" w:type="dxa"/>
            <w:left w:w="30" w:type="dxa"/>
            <w:bottom w:w="0" w:type="dxa"/>
            <w:right w:w="30" w:type="dxa"/>
          </w:tblCellMar>
        </w:tblPrEx>
        <w:trPr>
          <w:trHeight w:val="65"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4</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Будинок культури «Сучасник»</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9309</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7</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r>
        <w:tblPrEx>
          <w:tblLayout w:type="fixed"/>
        </w:tblPrEx>
        <w:trPr>
          <w:trHeight w:val="65"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5</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Центральна бібліотечна система</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18</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r>
              <w:rPr>
                <w:sz w:val="24"/>
                <w:szCs w:val="24"/>
              </w:rPr>
              <w:t>12045 читачів</w:t>
            </w:r>
          </w:p>
        </w:tc>
      </w:tr>
      <w:tr>
        <w:tblPrEx>
          <w:tblLayout w:type="fixed"/>
          <w:tblCellMar>
            <w:top w:w="0" w:type="dxa"/>
            <w:left w:w="30" w:type="dxa"/>
            <w:bottom w:w="0" w:type="dxa"/>
            <w:right w:w="30" w:type="dxa"/>
          </w:tblCellMar>
        </w:tblPrEx>
        <w:trPr>
          <w:trHeight w:val="65"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6</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Ізюмський краєзнавчий музейім. М.В. Сібільова</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2281</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7</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p>
        </w:tc>
      </w:tr>
      <w:tr>
        <w:tblPrEx>
          <w:tblLayout w:type="fixed"/>
          <w:tblCellMar>
            <w:top w:w="0" w:type="dxa"/>
            <w:left w:w="30" w:type="dxa"/>
            <w:bottom w:w="0" w:type="dxa"/>
            <w:right w:w="30" w:type="dxa"/>
          </w:tblCellMar>
        </w:tblPrEx>
        <w:trPr>
          <w:trHeight w:val="65"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7</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Ізюмська дитяча музична школа</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27</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r>
              <w:rPr>
                <w:sz w:val="24"/>
                <w:szCs w:val="24"/>
              </w:rPr>
              <w:t>210 учнів</w:t>
            </w:r>
          </w:p>
        </w:tc>
      </w:tr>
      <w:tr>
        <w:tblPrEx>
          <w:tblLayout w:type="fixed"/>
          <w:tblCellMar>
            <w:top w:w="0" w:type="dxa"/>
            <w:left w:w="30" w:type="dxa"/>
            <w:bottom w:w="0" w:type="dxa"/>
            <w:right w:w="30" w:type="dxa"/>
          </w:tblCellMar>
        </w:tblPrEx>
        <w:trPr>
          <w:trHeight w:val="65" w:hRule="atLeast"/>
        </w:trPr>
        <w:tc>
          <w:tcPr>
            <w:tcW w:w="501"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sz w:val="24"/>
                <w:szCs w:val="24"/>
              </w:rPr>
            </w:pPr>
            <w:r>
              <w:rPr>
                <w:sz w:val="24"/>
                <w:szCs w:val="24"/>
              </w:rPr>
              <w:t>8</w:t>
            </w:r>
          </w:p>
        </w:tc>
        <w:tc>
          <w:tcPr>
            <w:tcW w:w="4150"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Ізюмська дитяча художня школа ім. С.І. Васильківського</w:t>
            </w:r>
          </w:p>
        </w:tc>
        <w:tc>
          <w:tcPr>
            <w:tcW w:w="213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w:t>
            </w:r>
          </w:p>
        </w:tc>
        <w:tc>
          <w:tcPr>
            <w:tcW w:w="1962"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21</w:t>
            </w:r>
          </w:p>
        </w:tc>
        <w:tc>
          <w:tcPr>
            <w:tcW w:w="1741"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r>
              <w:rPr>
                <w:sz w:val="24"/>
                <w:szCs w:val="24"/>
              </w:rPr>
              <w:t>247 учнів</w:t>
            </w:r>
          </w:p>
        </w:tc>
      </w:tr>
    </w:tbl>
    <w:p>
      <w:pPr>
        <w:ind w:left="426"/>
        <w:jc w:val="both"/>
        <w:rPr>
          <w:b/>
          <w:sz w:val="28"/>
          <w:szCs w:val="28"/>
        </w:rPr>
      </w:pPr>
    </w:p>
    <w:p>
      <w:pPr>
        <w:ind w:firstLine="426"/>
        <w:jc w:val="both"/>
        <w:rPr>
          <w:b/>
          <w:sz w:val="28"/>
          <w:szCs w:val="28"/>
        </w:rPr>
      </w:pPr>
      <w:r>
        <w:rPr>
          <w:b/>
          <w:sz w:val="28"/>
          <w:szCs w:val="28"/>
        </w:rPr>
        <w:t>20. ЖИТЛОВО-КОМУНАЛЬНЕ ГОСПОДАРСТВО</w:t>
      </w:r>
    </w:p>
    <w:p>
      <w:pPr>
        <w:ind w:firstLine="426"/>
        <w:jc w:val="both"/>
        <w:rPr>
          <w:sz w:val="28"/>
          <w:szCs w:val="28"/>
        </w:rPr>
      </w:pPr>
      <w:r>
        <w:rPr>
          <w:b/>
          <w:sz w:val="28"/>
          <w:szCs w:val="28"/>
        </w:rPr>
        <w:t xml:space="preserve">- </w:t>
      </w:r>
      <w:r>
        <w:rPr>
          <w:sz w:val="28"/>
          <w:szCs w:val="28"/>
        </w:rPr>
        <w:t>багатоповерхові будинки 643</w:t>
      </w:r>
    </w:p>
    <w:p>
      <w:pPr>
        <w:ind w:firstLine="426"/>
        <w:jc w:val="both"/>
        <w:rPr>
          <w:sz w:val="28"/>
          <w:szCs w:val="28"/>
        </w:rPr>
      </w:pPr>
      <w:r>
        <w:rPr>
          <w:sz w:val="28"/>
          <w:szCs w:val="28"/>
        </w:rPr>
        <w:t>- приватний сектор 12897</w:t>
      </w:r>
    </w:p>
    <w:p>
      <w:pPr>
        <w:ind w:firstLine="426"/>
        <w:jc w:val="both"/>
        <w:rPr>
          <w:b/>
          <w:sz w:val="28"/>
          <w:szCs w:val="28"/>
        </w:rPr>
      </w:pPr>
      <w:r>
        <w:rPr>
          <w:b/>
          <w:sz w:val="28"/>
          <w:szCs w:val="28"/>
        </w:rPr>
        <w:t>Заборгованість зі сплати (тис. грн.) на 01.01.2015р.</w:t>
      </w:r>
    </w:p>
    <w:tbl>
      <w:tblPr>
        <w:tblStyle w:val="20"/>
        <w:tblW w:w="10492" w:type="dxa"/>
        <w:tblInd w:w="0" w:type="dxa"/>
        <w:tblLayout w:type="fixed"/>
        <w:tblCellMar>
          <w:top w:w="0" w:type="dxa"/>
          <w:left w:w="30" w:type="dxa"/>
          <w:bottom w:w="0" w:type="dxa"/>
          <w:right w:w="30" w:type="dxa"/>
        </w:tblCellMar>
      </w:tblPr>
      <w:tblGrid>
        <w:gridCol w:w="3997"/>
        <w:gridCol w:w="2165"/>
        <w:gridCol w:w="2165"/>
        <w:gridCol w:w="2165"/>
      </w:tblGrid>
      <w:tr>
        <w:tblPrEx>
          <w:tblLayout w:type="fixed"/>
          <w:tblCellMar>
            <w:top w:w="0" w:type="dxa"/>
            <w:left w:w="30" w:type="dxa"/>
            <w:bottom w:w="0" w:type="dxa"/>
            <w:right w:w="30" w:type="dxa"/>
          </w:tblCellMar>
        </w:tblPrEx>
        <w:trPr>
          <w:trHeight w:val="278" w:hRule="atLeast"/>
        </w:trPr>
        <w:tc>
          <w:tcPr>
            <w:tcW w:w="399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sz w:val="24"/>
                <w:szCs w:val="24"/>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bCs/>
                <w:sz w:val="24"/>
                <w:szCs w:val="24"/>
              </w:rPr>
            </w:pPr>
            <w:r>
              <w:rPr>
                <w:b/>
                <w:bCs/>
                <w:sz w:val="24"/>
                <w:szCs w:val="24"/>
              </w:rPr>
              <w:t>Електроенергії</w:t>
            </w: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bCs/>
                <w:sz w:val="24"/>
                <w:szCs w:val="24"/>
              </w:rPr>
            </w:pPr>
            <w:r>
              <w:rPr>
                <w:b/>
                <w:bCs/>
                <w:sz w:val="24"/>
                <w:szCs w:val="24"/>
              </w:rPr>
              <w:t>Газу</w:t>
            </w: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bCs/>
                <w:sz w:val="24"/>
                <w:szCs w:val="24"/>
              </w:rPr>
            </w:pPr>
            <w:r>
              <w:rPr>
                <w:b/>
                <w:bCs/>
                <w:sz w:val="24"/>
                <w:szCs w:val="24"/>
              </w:rPr>
              <w:t>Водопостачання та водовідведення</w:t>
            </w:r>
          </w:p>
        </w:tc>
      </w:tr>
      <w:tr>
        <w:tblPrEx>
          <w:tblLayout w:type="fixed"/>
          <w:tblCellMar>
            <w:top w:w="0" w:type="dxa"/>
            <w:left w:w="30" w:type="dxa"/>
            <w:bottom w:w="0" w:type="dxa"/>
            <w:right w:w="30" w:type="dxa"/>
          </w:tblCellMar>
        </w:tblPrEx>
        <w:trPr>
          <w:trHeight w:val="314" w:hRule="atLeast"/>
        </w:trPr>
        <w:tc>
          <w:tcPr>
            <w:tcW w:w="3997" w:type="dxa"/>
            <w:tcBorders>
              <w:top w:val="single" w:color="auto" w:sz="4"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Населення</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1726,2</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5098,7</w:t>
            </w:r>
          </w:p>
        </w:tc>
        <w:tc>
          <w:tcPr>
            <w:tcW w:w="216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1266,2</w:t>
            </w:r>
          </w:p>
        </w:tc>
      </w:tr>
      <w:tr>
        <w:tblPrEx>
          <w:tblLayout w:type="fixed"/>
          <w:tblCellMar>
            <w:top w:w="0" w:type="dxa"/>
            <w:left w:w="30" w:type="dxa"/>
            <w:bottom w:w="0" w:type="dxa"/>
            <w:right w:w="30" w:type="dxa"/>
          </w:tblCellMar>
        </w:tblPrEx>
        <w:trPr>
          <w:trHeight w:val="294" w:hRule="atLeast"/>
        </w:trPr>
        <w:tc>
          <w:tcPr>
            <w:tcW w:w="3997"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Підприємства комунальної власності</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242,1</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9269,7</w:t>
            </w:r>
          </w:p>
        </w:tc>
        <w:tc>
          <w:tcPr>
            <w:tcW w:w="216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24,1</w:t>
            </w:r>
          </w:p>
        </w:tc>
      </w:tr>
      <w:tr>
        <w:tblPrEx>
          <w:tblLayout w:type="fixed"/>
          <w:tblCellMar>
            <w:top w:w="0" w:type="dxa"/>
            <w:left w:w="30" w:type="dxa"/>
            <w:bottom w:w="0" w:type="dxa"/>
            <w:right w:w="30" w:type="dxa"/>
          </w:tblCellMar>
        </w:tblPrEx>
        <w:trPr>
          <w:trHeight w:val="294" w:hRule="atLeast"/>
        </w:trPr>
        <w:tc>
          <w:tcPr>
            <w:tcW w:w="3997"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Бюджетні установи</w:t>
            </w:r>
          </w:p>
        </w:tc>
        <w:tc>
          <w:tcPr>
            <w:tcW w:w="2165" w:type="dxa"/>
            <w:tcBorders>
              <w:top w:val="single" w:color="auto" w:sz="6" w:space="0"/>
              <w:left w:val="single" w:color="auto" w:sz="4" w:space="0"/>
              <w:bottom w:val="single" w:color="auto" w:sz="6" w:space="0"/>
              <w:right w:val="single" w:color="auto" w:sz="4" w:space="0"/>
            </w:tcBorders>
          </w:tcPr>
          <w:p>
            <w:pPr>
              <w:tabs>
                <w:tab w:val="left" w:pos="488"/>
              </w:tabs>
              <w:autoSpaceDE w:val="0"/>
              <w:autoSpaceDN w:val="0"/>
              <w:adjustRightInd w:val="0"/>
              <w:jc w:val="center"/>
              <w:rPr>
                <w:sz w:val="24"/>
                <w:szCs w:val="24"/>
              </w:rPr>
            </w:pPr>
            <w:r>
              <w:rPr>
                <w:sz w:val="24"/>
                <w:szCs w:val="24"/>
              </w:rPr>
              <w:t>-</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2,3</w:t>
            </w:r>
          </w:p>
        </w:tc>
        <w:tc>
          <w:tcPr>
            <w:tcW w:w="216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w:t>
            </w:r>
          </w:p>
        </w:tc>
      </w:tr>
      <w:tr>
        <w:tblPrEx>
          <w:tblLayout w:type="fixed"/>
          <w:tblCellMar>
            <w:top w:w="0" w:type="dxa"/>
            <w:left w:w="30" w:type="dxa"/>
            <w:bottom w:w="0" w:type="dxa"/>
            <w:right w:w="30" w:type="dxa"/>
          </w:tblCellMar>
        </w:tblPrEx>
        <w:trPr>
          <w:trHeight w:val="332" w:hRule="atLeast"/>
        </w:trPr>
        <w:tc>
          <w:tcPr>
            <w:tcW w:w="3997"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Комерційні підприємства</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502,1</w:t>
            </w:r>
          </w:p>
        </w:tc>
        <w:tc>
          <w:tcPr>
            <w:tcW w:w="2165"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w:t>
            </w:r>
          </w:p>
        </w:tc>
        <w:tc>
          <w:tcPr>
            <w:tcW w:w="216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sz w:val="24"/>
                <w:szCs w:val="24"/>
              </w:rPr>
            </w:pPr>
            <w:r>
              <w:rPr>
                <w:sz w:val="24"/>
                <w:szCs w:val="24"/>
              </w:rPr>
              <w:t>-</w:t>
            </w:r>
          </w:p>
        </w:tc>
      </w:tr>
    </w:tbl>
    <w:p>
      <w:pPr>
        <w:jc w:val="both"/>
        <w:rPr>
          <w:b/>
          <w:sz w:val="28"/>
          <w:szCs w:val="28"/>
        </w:rPr>
      </w:pPr>
    </w:p>
    <w:p>
      <w:pPr>
        <w:ind w:firstLine="426"/>
        <w:jc w:val="both"/>
        <w:rPr>
          <w:b/>
          <w:sz w:val="28"/>
          <w:szCs w:val="28"/>
        </w:rPr>
      </w:pPr>
      <w:r>
        <w:rPr>
          <w:b/>
          <w:sz w:val="28"/>
          <w:szCs w:val="28"/>
        </w:rPr>
        <w:t>21. ШЛЯХОВА МЕРЕЖА</w:t>
      </w:r>
    </w:p>
    <w:p>
      <w:pPr>
        <w:ind w:firstLine="426"/>
        <w:jc w:val="both"/>
        <w:rPr>
          <w:sz w:val="28"/>
          <w:szCs w:val="28"/>
        </w:rPr>
      </w:pPr>
      <w:r>
        <w:rPr>
          <w:sz w:val="28"/>
          <w:szCs w:val="28"/>
        </w:rPr>
        <w:t xml:space="preserve">Доріг з твердим покриттям </w:t>
      </w:r>
      <w:r>
        <w:rPr>
          <w:sz w:val="28"/>
          <w:szCs w:val="28"/>
          <w:lang w:val="ru-RU"/>
        </w:rPr>
        <w:t>119,8</w:t>
      </w:r>
      <w:r>
        <w:rPr>
          <w:sz w:val="28"/>
          <w:szCs w:val="28"/>
        </w:rPr>
        <w:t xml:space="preserve"> (км)</w:t>
      </w:r>
    </w:p>
    <w:p>
      <w:pPr>
        <w:ind w:firstLine="426"/>
        <w:jc w:val="both"/>
        <w:rPr>
          <w:sz w:val="28"/>
          <w:szCs w:val="28"/>
        </w:rPr>
      </w:pPr>
      <w:r>
        <w:rPr>
          <w:sz w:val="28"/>
          <w:szCs w:val="28"/>
        </w:rPr>
        <w:t xml:space="preserve">Ґрунтових доріг </w:t>
      </w:r>
      <w:r>
        <w:rPr>
          <w:sz w:val="28"/>
          <w:szCs w:val="28"/>
          <w:lang w:val="ru-RU"/>
        </w:rPr>
        <w:t>62,7</w:t>
      </w:r>
      <w:r>
        <w:rPr>
          <w:sz w:val="28"/>
          <w:szCs w:val="28"/>
        </w:rPr>
        <w:t xml:space="preserve"> (км)</w:t>
      </w:r>
    </w:p>
    <w:p>
      <w:pPr>
        <w:ind w:firstLine="426"/>
        <w:jc w:val="both"/>
        <w:rPr>
          <w:sz w:val="28"/>
          <w:szCs w:val="28"/>
        </w:rPr>
      </w:pPr>
      <w:r>
        <w:rPr>
          <w:sz w:val="28"/>
          <w:szCs w:val="28"/>
        </w:rPr>
        <w:t xml:space="preserve">Відремонтовано / збудовано </w:t>
      </w:r>
      <w:r>
        <w:rPr>
          <w:sz w:val="28"/>
          <w:szCs w:val="28"/>
          <w:lang w:val="ru-RU"/>
        </w:rPr>
        <w:t>2,5</w:t>
      </w:r>
      <w:r>
        <w:rPr>
          <w:sz w:val="28"/>
          <w:szCs w:val="28"/>
        </w:rPr>
        <w:t xml:space="preserve"> (км) доріг, в тому числі за рахунок коштів місцевого бюджету </w:t>
      </w:r>
      <w:r>
        <w:rPr>
          <w:sz w:val="28"/>
          <w:szCs w:val="28"/>
          <w:lang w:val="ru-RU"/>
        </w:rPr>
        <w:t>1,8</w:t>
      </w:r>
      <w:r>
        <w:rPr>
          <w:sz w:val="28"/>
          <w:szCs w:val="28"/>
        </w:rPr>
        <w:t xml:space="preserve"> (км).</w:t>
      </w:r>
    </w:p>
    <w:p>
      <w:pPr>
        <w:ind w:firstLine="426"/>
        <w:jc w:val="both"/>
        <w:rPr>
          <w:sz w:val="28"/>
          <w:szCs w:val="28"/>
          <w:highlight w:val="yellow"/>
        </w:rPr>
      </w:pPr>
    </w:p>
    <w:p>
      <w:pPr>
        <w:ind w:firstLine="426"/>
        <w:jc w:val="both"/>
        <w:rPr>
          <w:b/>
          <w:sz w:val="28"/>
          <w:szCs w:val="28"/>
        </w:rPr>
      </w:pPr>
      <w:r>
        <w:rPr>
          <w:b/>
          <w:sz w:val="28"/>
          <w:szCs w:val="28"/>
        </w:rPr>
        <w:t>22. ОХОРОНА НАВКОЛИШНЬОГО СЕРЕДОВИЩА</w:t>
      </w:r>
    </w:p>
    <w:p>
      <w:pPr>
        <w:ind w:firstLine="426"/>
        <w:jc w:val="both"/>
        <w:rPr>
          <w:sz w:val="28"/>
          <w:szCs w:val="28"/>
        </w:rPr>
      </w:pPr>
      <w:r>
        <w:rPr>
          <w:sz w:val="28"/>
          <w:szCs w:val="28"/>
        </w:rPr>
        <w:t>Проводиться розробка проекту полігону для вивозу та утилізації твердих побутових відходів для м. Ізюм та Ізюмського району з метою покращення екологічного стану.</w:t>
      </w:r>
    </w:p>
    <w:p>
      <w:pPr>
        <w:ind w:firstLine="426"/>
        <w:jc w:val="both"/>
        <w:outlineLvl w:val="0"/>
        <w:rPr>
          <w:b/>
          <w:sz w:val="28"/>
          <w:szCs w:val="28"/>
        </w:rPr>
      </w:pPr>
    </w:p>
    <w:p>
      <w:pPr>
        <w:ind w:firstLine="426"/>
        <w:jc w:val="both"/>
        <w:outlineLvl w:val="0"/>
        <w:rPr>
          <w:b/>
          <w:sz w:val="28"/>
          <w:szCs w:val="28"/>
          <w:highlight w:val="yellow"/>
        </w:rPr>
      </w:pPr>
      <w:r>
        <w:rPr>
          <w:b/>
          <w:sz w:val="28"/>
          <w:szCs w:val="28"/>
        </w:rPr>
        <w:t>23. ЗАХИСТ ПОТЕРПІЛИХ ВІД АВАРІЇ НА ЧАЕС</w:t>
      </w:r>
    </w:p>
    <w:tbl>
      <w:tblPr>
        <w:tblStyle w:val="20"/>
        <w:tblW w:w="10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jc w:val="center"/>
              <w:rPr>
                <w:b/>
                <w:bCs/>
                <w:sz w:val="24"/>
                <w:szCs w:val="24"/>
              </w:rPr>
            </w:pPr>
            <w:r>
              <w:rPr>
                <w:b/>
                <w:bCs/>
                <w:sz w:val="24"/>
                <w:szCs w:val="24"/>
              </w:rPr>
              <w:t>Категорія осіб</w:t>
            </w:r>
          </w:p>
        </w:tc>
        <w:tc>
          <w:tcPr>
            <w:tcW w:w="1737" w:type="dxa"/>
          </w:tcPr>
          <w:p>
            <w:pPr>
              <w:spacing w:line="240" w:lineRule="atLeast"/>
              <w:jc w:val="center"/>
              <w:rPr>
                <w:b/>
                <w:bCs/>
                <w:sz w:val="24"/>
                <w:szCs w:val="24"/>
              </w:rPr>
            </w:pPr>
            <w:r>
              <w:rPr>
                <w:b/>
                <w:bCs/>
                <w:sz w:val="24"/>
                <w:szCs w:val="24"/>
              </w:rPr>
              <w:t>кількість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1А(Учасники ліквідації аварії на ЧАЕС)</w:t>
            </w:r>
          </w:p>
        </w:tc>
        <w:tc>
          <w:tcPr>
            <w:tcW w:w="1737" w:type="dxa"/>
          </w:tcPr>
          <w:p>
            <w:pPr>
              <w:spacing w:line="240" w:lineRule="atLeast"/>
              <w:jc w:val="center"/>
              <w:rPr>
                <w:sz w:val="24"/>
                <w:szCs w:val="24"/>
              </w:rPr>
            </w:pPr>
            <w:r>
              <w:rPr>
                <w:sz w:val="24"/>
                <w:szCs w:val="24"/>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1А(Потерпілі від аварії на ЧАЕС)</w:t>
            </w:r>
          </w:p>
        </w:tc>
        <w:tc>
          <w:tcPr>
            <w:tcW w:w="1737" w:type="dxa"/>
          </w:tcPr>
          <w:p>
            <w:pPr>
              <w:spacing w:line="240" w:lineRule="atLeast"/>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1А(Учасники ліквідації інших ядерних аварій)</w:t>
            </w:r>
          </w:p>
        </w:tc>
        <w:tc>
          <w:tcPr>
            <w:tcW w:w="1737" w:type="dxa"/>
          </w:tcPr>
          <w:p>
            <w:pPr>
              <w:spacing w:line="240" w:lineRule="atLeast"/>
              <w:jc w:val="center"/>
              <w:rPr>
                <w:sz w:val="24"/>
                <w:szCs w:val="24"/>
              </w:rPr>
            </w:pPr>
            <w:r>
              <w:rPr>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2А(учасники ліквідації аварії на ЧАЕС)</w:t>
            </w:r>
          </w:p>
        </w:tc>
        <w:tc>
          <w:tcPr>
            <w:tcW w:w="1737" w:type="dxa"/>
          </w:tcPr>
          <w:p>
            <w:pPr>
              <w:spacing w:line="240" w:lineRule="atLeast"/>
              <w:jc w:val="center"/>
              <w:rPr>
                <w:sz w:val="24"/>
                <w:szCs w:val="24"/>
              </w:rPr>
            </w:pPr>
            <w:r>
              <w:rPr>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2Б(Евакуйовані із зони відчуження)</w:t>
            </w:r>
          </w:p>
        </w:tc>
        <w:tc>
          <w:tcPr>
            <w:tcW w:w="1737" w:type="dxa"/>
          </w:tcPr>
          <w:p>
            <w:pPr>
              <w:spacing w:line="240" w:lineRule="atLeast"/>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2Б(Потерпілі від аварії на ЧАЕС)</w:t>
            </w:r>
          </w:p>
        </w:tc>
        <w:tc>
          <w:tcPr>
            <w:tcW w:w="1737" w:type="dxa"/>
          </w:tcPr>
          <w:p>
            <w:pPr>
              <w:spacing w:line="240" w:lineRule="atLeast"/>
              <w:jc w:val="center"/>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3А (Учасники ліквідації аварії на ЧАЕС)</w:t>
            </w:r>
          </w:p>
        </w:tc>
        <w:tc>
          <w:tcPr>
            <w:tcW w:w="1737" w:type="dxa"/>
          </w:tcPr>
          <w:p>
            <w:pPr>
              <w:spacing w:line="240" w:lineRule="atLeast"/>
              <w:jc w:val="center"/>
              <w:rPr>
                <w:sz w:val="24"/>
                <w:szCs w:val="24"/>
              </w:rPr>
            </w:pPr>
            <w:r>
              <w:rPr>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3Б (Потерпілі від аварії на ЧАЕС)</w:t>
            </w:r>
          </w:p>
        </w:tc>
        <w:tc>
          <w:tcPr>
            <w:tcW w:w="1737" w:type="dxa"/>
          </w:tcPr>
          <w:p>
            <w:pPr>
              <w:spacing w:line="240" w:lineRule="atLeast"/>
              <w:jc w:val="center"/>
              <w:rPr>
                <w:sz w:val="24"/>
                <w:szCs w:val="24"/>
              </w:rPr>
            </w:pPr>
            <w:r>
              <w:rPr>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3А(Учасники ліквідації інших ядерних аварій)</w:t>
            </w:r>
          </w:p>
        </w:tc>
        <w:tc>
          <w:tcPr>
            <w:tcW w:w="1737" w:type="dxa"/>
          </w:tcPr>
          <w:p>
            <w:pPr>
              <w:spacing w:line="240" w:lineRule="atLeast"/>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Діти потерпілі внаслідок Чорнобильської катастрофи</w:t>
            </w:r>
          </w:p>
        </w:tc>
        <w:tc>
          <w:tcPr>
            <w:tcW w:w="1737" w:type="dxa"/>
          </w:tcPr>
          <w:p>
            <w:pPr>
              <w:spacing w:line="240" w:lineRule="atLeast"/>
              <w:jc w:val="center"/>
              <w:rPr>
                <w:sz w:val="24"/>
                <w:szCs w:val="24"/>
              </w:rPr>
            </w:pPr>
            <w:r>
              <w:rPr>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Дружини померлого громадянина, смерть якого пов’язана з Чорнобильською катастрофою</w:t>
            </w:r>
          </w:p>
        </w:tc>
        <w:tc>
          <w:tcPr>
            <w:tcW w:w="1737" w:type="dxa"/>
          </w:tcPr>
          <w:p>
            <w:pPr>
              <w:spacing w:line="240" w:lineRule="atLeast"/>
              <w:jc w:val="center"/>
              <w:rPr>
                <w:sz w:val="24"/>
                <w:szCs w:val="24"/>
              </w:rPr>
            </w:pPr>
            <w:r>
              <w:rPr>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7" w:type="dxa"/>
          </w:tcPr>
          <w:p>
            <w:pPr>
              <w:spacing w:line="240" w:lineRule="atLeast"/>
              <w:rPr>
                <w:sz w:val="24"/>
                <w:szCs w:val="24"/>
              </w:rPr>
            </w:pPr>
            <w:r>
              <w:rPr>
                <w:sz w:val="24"/>
                <w:szCs w:val="24"/>
              </w:rPr>
              <w:t xml:space="preserve">                                                          Всього</w:t>
            </w:r>
          </w:p>
        </w:tc>
        <w:tc>
          <w:tcPr>
            <w:tcW w:w="1737" w:type="dxa"/>
          </w:tcPr>
          <w:p>
            <w:pPr>
              <w:spacing w:line="240" w:lineRule="atLeast"/>
              <w:jc w:val="center"/>
              <w:rPr>
                <w:sz w:val="24"/>
                <w:szCs w:val="24"/>
              </w:rPr>
            </w:pPr>
            <w:r>
              <w:rPr>
                <w:sz w:val="24"/>
                <w:szCs w:val="24"/>
              </w:rPr>
              <w:t>392</w:t>
            </w:r>
          </w:p>
        </w:tc>
      </w:tr>
    </w:tbl>
    <w:p>
      <w:pPr>
        <w:spacing w:line="240" w:lineRule="atLeast"/>
        <w:rPr>
          <w:sz w:val="24"/>
          <w:szCs w:val="24"/>
        </w:rPr>
      </w:pPr>
      <w:r>
        <w:rPr>
          <w:sz w:val="24"/>
          <w:szCs w:val="24"/>
        </w:rPr>
        <w:tab/>
      </w:r>
    </w:p>
    <w:p>
      <w:pPr>
        <w:spacing w:line="240" w:lineRule="atLeast"/>
        <w:ind w:firstLine="700" w:firstLineChars="0"/>
        <w:rPr>
          <w:sz w:val="24"/>
          <w:szCs w:val="24"/>
        </w:rPr>
      </w:pPr>
      <w:r>
        <w:rPr>
          <w:sz w:val="24"/>
          <w:szCs w:val="24"/>
        </w:rPr>
        <w:t>За 2014 рік було забезпечено санаторно-курортними путівками 21 особа з числа  постраждалих внаслідок Чорнобильської катастрофи, 13 особам виплачена компенсацію проїзду  на суму 2685,84 грн.</w:t>
      </w:r>
    </w:p>
    <w:p>
      <w:pPr>
        <w:ind w:firstLine="426"/>
        <w:jc w:val="both"/>
        <w:outlineLvl w:val="0"/>
        <w:rPr>
          <w:b/>
          <w:sz w:val="24"/>
          <w:szCs w:val="24"/>
          <w:highlight w:val="yellow"/>
        </w:rPr>
      </w:pPr>
    </w:p>
    <w:p>
      <w:pPr>
        <w:ind w:firstLine="426"/>
        <w:jc w:val="both"/>
        <w:outlineLvl w:val="0"/>
        <w:rPr>
          <w:b/>
          <w:sz w:val="28"/>
          <w:szCs w:val="28"/>
        </w:rPr>
      </w:pPr>
      <w:r>
        <w:rPr>
          <w:b/>
          <w:sz w:val="28"/>
          <w:szCs w:val="28"/>
        </w:rPr>
        <w:t>24.  ФІЗИЧНА КУЛЬТУРА ТА СПОРТ</w:t>
      </w:r>
    </w:p>
    <w:tbl>
      <w:tblPr>
        <w:tblStyle w:val="20"/>
        <w:tblW w:w="10426" w:type="dxa"/>
        <w:tblInd w:w="0" w:type="dxa"/>
        <w:tblLayout w:type="fixed"/>
        <w:tblCellMar>
          <w:top w:w="0" w:type="dxa"/>
          <w:left w:w="30" w:type="dxa"/>
          <w:bottom w:w="0" w:type="dxa"/>
          <w:right w:w="30" w:type="dxa"/>
        </w:tblCellMar>
      </w:tblPr>
      <w:tblGrid>
        <w:gridCol w:w="451"/>
        <w:gridCol w:w="4257"/>
        <w:gridCol w:w="2268"/>
        <w:gridCol w:w="3450"/>
      </w:tblGrid>
      <w:tr>
        <w:tblPrEx>
          <w:tblLayout w:type="fixed"/>
          <w:tblCellMar>
            <w:top w:w="0" w:type="dxa"/>
            <w:left w:w="30" w:type="dxa"/>
            <w:bottom w:w="0" w:type="dxa"/>
            <w:right w:w="30" w:type="dxa"/>
          </w:tblCellMar>
        </w:tblPrEx>
        <w:trPr>
          <w:trHeight w:val="278" w:hRule="atLeast"/>
        </w:trPr>
        <w:tc>
          <w:tcPr>
            <w:tcW w:w="4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
                <w:sz w:val="24"/>
                <w:szCs w:val="24"/>
              </w:rPr>
            </w:pPr>
            <w:r>
              <w:rPr>
                <w:b/>
                <w:sz w:val="24"/>
                <w:szCs w:val="24"/>
              </w:rPr>
              <w:t>№</w:t>
            </w:r>
          </w:p>
          <w:p>
            <w:pPr>
              <w:autoSpaceDE w:val="0"/>
              <w:autoSpaceDN w:val="0"/>
              <w:adjustRightInd w:val="0"/>
              <w:jc w:val="center"/>
              <w:rPr>
                <w:b/>
                <w:sz w:val="24"/>
                <w:szCs w:val="24"/>
              </w:rPr>
            </w:pPr>
            <w:r>
              <w:rPr>
                <w:b/>
                <w:sz w:val="24"/>
                <w:szCs w:val="24"/>
              </w:rPr>
              <w:t>з/п</w:t>
            </w:r>
          </w:p>
        </w:tc>
        <w:tc>
          <w:tcPr>
            <w:tcW w:w="425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Спортивні об’єкти</w:t>
            </w:r>
          </w:p>
          <w:p>
            <w:pPr>
              <w:autoSpaceDE w:val="0"/>
              <w:autoSpaceDN w:val="0"/>
              <w:adjustRightInd w:val="0"/>
              <w:jc w:val="center"/>
              <w:rPr>
                <w:b/>
                <w:sz w:val="24"/>
                <w:szCs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Середньомісячне число осіб, які використовують об’єкт</w:t>
            </w:r>
          </w:p>
        </w:tc>
        <w:tc>
          <w:tcPr>
            <w:tcW w:w="34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b/>
                <w:sz w:val="24"/>
                <w:szCs w:val="24"/>
              </w:rPr>
            </w:pPr>
            <w:r>
              <w:rPr>
                <w:b/>
                <w:sz w:val="24"/>
                <w:szCs w:val="24"/>
              </w:rPr>
              <w:t>Примітка</w:t>
            </w:r>
          </w:p>
        </w:tc>
      </w:tr>
      <w:tr>
        <w:tblPrEx>
          <w:tblLayout w:type="fixed"/>
          <w:tblCellMar>
            <w:top w:w="0" w:type="dxa"/>
            <w:left w:w="30" w:type="dxa"/>
            <w:bottom w:w="0" w:type="dxa"/>
            <w:right w:w="30" w:type="dxa"/>
          </w:tblCellMar>
        </w:tblPrEx>
        <w:trPr>
          <w:trHeight w:val="314" w:hRule="atLeast"/>
        </w:trPr>
        <w:tc>
          <w:tcPr>
            <w:tcW w:w="451" w:type="dxa"/>
            <w:tcBorders>
              <w:top w:val="single" w:color="auto" w:sz="4"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1</w:t>
            </w:r>
          </w:p>
        </w:tc>
        <w:tc>
          <w:tcPr>
            <w:tcW w:w="4257"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Спортивний комплекс «Локомотив»</w:t>
            </w:r>
          </w:p>
        </w:tc>
        <w:tc>
          <w:tcPr>
            <w:tcW w:w="2268" w:type="dxa"/>
            <w:tcBorders>
              <w:top w:val="single" w:color="auto" w:sz="6" w:space="0"/>
              <w:left w:val="single" w:color="auto" w:sz="4" w:space="0"/>
              <w:bottom w:val="single" w:color="auto" w:sz="6" w:space="0"/>
              <w:right w:val="single" w:color="auto" w:sz="4" w:space="0"/>
            </w:tcBorders>
          </w:tcPr>
          <w:p>
            <w:pPr>
              <w:tabs>
                <w:tab w:val="left" w:pos="706"/>
              </w:tabs>
              <w:autoSpaceDE w:val="0"/>
              <w:autoSpaceDN w:val="0"/>
              <w:adjustRightInd w:val="0"/>
              <w:rPr>
                <w:sz w:val="24"/>
                <w:szCs w:val="24"/>
              </w:rPr>
            </w:pPr>
            <w:r>
              <w:rPr>
                <w:sz w:val="24"/>
                <w:szCs w:val="24"/>
              </w:rPr>
              <w:tab/>
            </w:r>
            <w:r>
              <w:rPr>
                <w:sz w:val="24"/>
                <w:szCs w:val="24"/>
              </w:rPr>
              <w:t>3000 тис. чол..</w:t>
            </w:r>
          </w:p>
        </w:tc>
        <w:tc>
          <w:tcPr>
            <w:tcW w:w="3450" w:type="dxa"/>
            <w:tcBorders>
              <w:top w:val="single" w:color="auto" w:sz="6" w:space="0"/>
              <w:left w:val="single" w:color="auto" w:sz="4" w:space="0"/>
              <w:bottom w:val="single" w:color="auto" w:sz="6" w:space="0"/>
              <w:right w:val="single" w:color="auto" w:sz="6" w:space="0"/>
            </w:tcBorders>
          </w:tcPr>
          <w:p>
            <w:pPr>
              <w:tabs>
                <w:tab w:val="left" w:pos="543"/>
              </w:tabs>
              <w:autoSpaceDE w:val="0"/>
              <w:autoSpaceDN w:val="0"/>
              <w:adjustRightInd w:val="0"/>
              <w:rPr>
                <w:sz w:val="24"/>
                <w:szCs w:val="24"/>
              </w:rPr>
            </w:pPr>
            <w:r>
              <w:rPr>
                <w:sz w:val="24"/>
                <w:szCs w:val="24"/>
              </w:rPr>
              <w:t xml:space="preserve"> Комплекс складається з спортивної зали, майданчика з синтетичним покриттям, хокейною коробкою, тренажерний майданчик х2,  тренажерна зала</w:t>
            </w:r>
          </w:p>
        </w:tc>
      </w:tr>
      <w:tr>
        <w:tblPrEx>
          <w:tblLayout w:type="fixed"/>
          <w:tblCellMar>
            <w:top w:w="0" w:type="dxa"/>
            <w:left w:w="30" w:type="dxa"/>
            <w:bottom w:w="0" w:type="dxa"/>
            <w:right w:w="30" w:type="dxa"/>
          </w:tblCellMar>
        </w:tblPrEx>
        <w:trPr>
          <w:trHeight w:val="294" w:hRule="atLeast"/>
        </w:trPr>
        <w:tc>
          <w:tcPr>
            <w:tcW w:w="451"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2</w:t>
            </w:r>
          </w:p>
        </w:tc>
        <w:tc>
          <w:tcPr>
            <w:tcW w:w="4257"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Фізкультурно-оздоровчий комплекс «Донець»</w:t>
            </w:r>
          </w:p>
        </w:tc>
        <w:tc>
          <w:tcPr>
            <w:tcW w:w="226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 xml:space="preserve">2000 тис. чол. </w:t>
            </w:r>
          </w:p>
        </w:tc>
        <w:tc>
          <w:tcPr>
            <w:tcW w:w="3450"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r>
              <w:rPr>
                <w:sz w:val="24"/>
                <w:szCs w:val="24"/>
              </w:rPr>
              <w:t>Складається з спортивної зали, майданчика з синтетичним покриттям, тренажерна зала</w:t>
            </w:r>
          </w:p>
        </w:tc>
      </w:tr>
      <w:tr>
        <w:tblPrEx>
          <w:tblLayout w:type="fixed"/>
          <w:tblCellMar>
            <w:top w:w="0" w:type="dxa"/>
            <w:left w:w="30" w:type="dxa"/>
            <w:bottom w:w="0" w:type="dxa"/>
            <w:right w:w="30" w:type="dxa"/>
          </w:tblCellMar>
        </w:tblPrEx>
        <w:trPr>
          <w:trHeight w:val="332" w:hRule="atLeast"/>
        </w:trPr>
        <w:tc>
          <w:tcPr>
            <w:tcW w:w="451"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3</w:t>
            </w:r>
          </w:p>
        </w:tc>
        <w:tc>
          <w:tcPr>
            <w:tcW w:w="4257" w:type="dxa"/>
            <w:tcBorders>
              <w:top w:val="single" w:color="auto" w:sz="6" w:space="0"/>
              <w:left w:val="single" w:color="auto" w:sz="4" w:space="0"/>
              <w:bottom w:val="single" w:color="auto" w:sz="6" w:space="0"/>
              <w:right w:val="single" w:color="auto" w:sz="4" w:space="0"/>
            </w:tcBorders>
          </w:tcPr>
          <w:p>
            <w:pPr>
              <w:autoSpaceDE w:val="0"/>
              <w:autoSpaceDN w:val="0"/>
              <w:adjustRightInd w:val="0"/>
              <w:rPr>
                <w:sz w:val="24"/>
                <w:szCs w:val="24"/>
              </w:rPr>
            </w:pPr>
            <w:r>
              <w:rPr>
                <w:sz w:val="24"/>
                <w:szCs w:val="24"/>
              </w:rPr>
              <w:t>Цільовий майновий комплекс стадіон «Локомотив»</w:t>
            </w:r>
          </w:p>
        </w:tc>
        <w:tc>
          <w:tcPr>
            <w:tcW w:w="226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900 чол.</w:t>
            </w:r>
          </w:p>
        </w:tc>
        <w:tc>
          <w:tcPr>
            <w:tcW w:w="3450"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r>
              <w:rPr>
                <w:sz w:val="24"/>
                <w:szCs w:val="24"/>
              </w:rPr>
              <w:t>Складається з футбольного поля, двох площинних споруд (майданчик для волейболу та майданчик для міні-футболу)</w:t>
            </w:r>
          </w:p>
        </w:tc>
      </w:tr>
      <w:tr>
        <w:tblPrEx>
          <w:tblLayout w:type="fixed"/>
          <w:tblCellMar>
            <w:top w:w="0" w:type="dxa"/>
            <w:left w:w="30" w:type="dxa"/>
            <w:bottom w:w="0" w:type="dxa"/>
            <w:right w:w="30" w:type="dxa"/>
          </w:tblCellMar>
        </w:tblPrEx>
        <w:trPr>
          <w:trHeight w:val="65" w:hRule="atLeast"/>
        </w:trPr>
        <w:tc>
          <w:tcPr>
            <w:tcW w:w="451" w:type="dxa"/>
            <w:tcBorders>
              <w:top w:val="single" w:color="auto" w:sz="6" w:space="0"/>
              <w:left w:val="single" w:color="auto" w:sz="6" w:space="0"/>
              <w:bottom w:val="single" w:color="auto" w:sz="6" w:space="0"/>
              <w:right w:val="single" w:color="auto" w:sz="4" w:space="0"/>
            </w:tcBorders>
          </w:tcPr>
          <w:p>
            <w:pPr>
              <w:autoSpaceDE w:val="0"/>
              <w:autoSpaceDN w:val="0"/>
              <w:adjustRightInd w:val="0"/>
              <w:rPr>
                <w:sz w:val="24"/>
                <w:szCs w:val="24"/>
              </w:rPr>
            </w:pPr>
            <w:r>
              <w:rPr>
                <w:sz w:val="24"/>
                <w:szCs w:val="24"/>
              </w:rPr>
              <w:t>4</w:t>
            </w:r>
          </w:p>
        </w:tc>
        <w:tc>
          <w:tcPr>
            <w:tcW w:w="4257" w:type="dxa"/>
            <w:tcBorders>
              <w:top w:val="single" w:color="auto" w:sz="6" w:space="0"/>
              <w:left w:val="single" w:color="auto" w:sz="4" w:space="0"/>
              <w:bottom w:val="single" w:color="auto" w:sz="6" w:space="0"/>
              <w:right w:val="single" w:color="auto" w:sz="4" w:space="0"/>
            </w:tcBorders>
          </w:tcPr>
          <w:p>
            <w:pPr>
              <w:tabs>
                <w:tab w:val="left" w:pos="231"/>
              </w:tabs>
              <w:autoSpaceDE w:val="0"/>
              <w:autoSpaceDN w:val="0"/>
              <w:adjustRightInd w:val="0"/>
              <w:rPr>
                <w:sz w:val="24"/>
                <w:szCs w:val="24"/>
              </w:rPr>
            </w:pPr>
            <w:r>
              <w:rPr>
                <w:sz w:val="24"/>
                <w:szCs w:val="24"/>
              </w:rPr>
              <w:tab/>
            </w:r>
            <w:r>
              <w:rPr>
                <w:sz w:val="24"/>
                <w:szCs w:val="24"/>
              </w:rPr>
              <w:t>Кімната школяра «Зала боксу»</w:t>
            </w:r>
          </w:p>
        </w:tc>
        <w:tc>
          <w:tcPr>
            <w:tcW w:w="2268" w:type="dxa"/>
            <w:tcBorders>
              <w:top w:val="single" w:color="auto" w:sz="6" w:space="0"/>
              <w:left w:val="single" w:color="auto" w:sz="4" w:space="0"/>
              <w:bottom w:val="single" w:color="auto" w:sz="6" w:space="0"/>
              <w:right w:val="single" w:color="auto" w:sz="4" w:space="0"/>
            </w:tcBorders>
          </w:tcPr>
          <w:p>
            <w:pPr>
              <w:autoSpaceDE w:val="0"/>
              <w:autoSpaceDN w:val="0"/>
              <w:adjustRightInd w:val="0"/>
              <w:jc w:val="center"/>
              <w:rPr>
                <w:sz w:val="24"/>
                <w:szCs w:val="24"/>
              </w:rPr>
            </w:pPr>
            <w:r>
              <w:rPr>
                <w:sz w:val="24"/>
                <w:szCs w:val="24"/>
              </w:rPr>
              <w:t>1000 тис. чол.</w:t>
            </w:r>
          </w:p>
        </w:tc>
        <w:tc>
          <w:tcPr>
            <w:tcW w:w="3450" w:type="dxa"/>
            <w:tcBorders>
              <w:top w:val="single" w:color="auto" w:sz="6" w:space="0"/>
              <w:left w:val="single" w:color="auto" w:sz="4" w:space="0"/>
              <w:bottom w:val="single" w:color="auto" w:sz="6" w:space="0"/>
              <w:right w:val="single" w:color="auto" w:sz="6" w:space="0"/>
            </w:tcBorders>
          </w:tcPr>
          <w:p>
            <w:pPr>
              <w:autoSpaceDE w:val="0"/>
              <w:autoSpaceDN w:val="0"/>
              <w:adjustRightInd w:val="0"/>
              <w:rPr>
                <w:sz w:val="24"/>
                <w:szCs w:val="24"/>
              </w:rPr>
            </w:pPr>
            <w:r>
              <w:rPr>
                <w:sz w:val="24"/>
                <w:szCs w:val="24"/>
              </w:rPr>
              <w:t>До кімнати школяра входять: спортивна зала, кімната з тренажерним обладнанням</w:t>
            </w:r>
          </w:p>
        </w:tc>
      </w:tr>
    </w:tbl>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ind w:firstLine="426"/>
        <w:jc w:val="both"/>
        <w:outlineLvl w:val="0"/>
        <w:rPr>
          <w:spacing w:val="-4"/>
          <w:sz w:val="28"/>
          <w:szCs w:val="28"/>
          <w:highlight w:val="yellow"/>
        </w:rPr>
      </w:pPr>
    </w:p>
    <w:p>
      <w:pPr>
        <w:pStyle w:val="12"/>
        <w:spacing w:after="0"/>
        <w:ind w:firstLine="426"/>
        <w:rPr>
          <w:b/>
          <w:sz w:val="28"/>
          <w:szCs w:val="28"/>
        </w:rPr>
      </w:pPr>
      <w:r>
        <w:rPr>
          <w:b/>
          <w:sz w:val="28"/>
          <w:szCs w:val="28"/>
        </w:rPr>
        <w:t>25. БЕЗПЕКА, ОБОРОНА, ПРАВООХОРОННА ДІЯЛЬНІСТЬ</w:t>
      </w:r>
    </w:p>
    <w:p>
      <w:pPr>
        <w:pStyle w:val="12"/>
        <w:spacing w:after="0"/>
        <w:ind w:firstLine="426"/>
        <w:rPr>
          <w:sz w:val="28"/>
          <w:szCs w:val="28"/>
        </w:rPr>
      </w:pPr>
      <w:r>
        <w:rPr>
          <w:sz w:val="28"/>
          <w:szCs w:val="28"/>
        </w:rPr>
        <w:t>Кількість зареєстрованих злочинів за окремими видами.</w:t>
      </w:r>
    </w:p>
    <w:tbl>
      <w:tblPr>
        <w:tblStyle w:val="20"/>
        <w:tblW w:w="10437" w:type="dxa"/>
        <w:tblInd w:w="92" w:type="dxa"/>
        <w:tblLayout w:type="fixed"/>
        <w:tblCellMar>
          <w:top w:w="0" w:type="dxa"/>
          <w:left w:w="108" w:type="dxa"/>
          <w:bottom w:w="0" w:type="dxa"/>
          <w:right w:w="108" w:type="dxa"/>
        </w:tblCellMar>
      </w:tblPr>
      <w:tblGrid>
        <w:gridCol w:w="3122"/>
        <w:gridCol w:w="5478"/>
        <w:gridCol w:w="1837"/>
      </w:tblGrid>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Всього злочинів</w:t>
            </w:r>
          </w:p>
        </w:tc>
        <w:tc>
          <w:tcPr>
            <w:tcW w:w="1837" w:type="dxa"/>
            <w:tcBorders>
              <w:top w:val="single" w:color="auto" w:sz="4" w:space="0"/>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1130</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у т.ч. тяжких та особливо тяжких</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514</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Вбивство (ст.115-118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11</w:t>
            </w:r>
          </w:p>
        </w:tc>
      </w:tr>
      <w:tr>
        <w:tblPrEx>
          <w:tblLayout w:type="fixed"/>
          <w:tblCellMar>
            <w:top w:w="0" w:type="dxa"/>
            <w:left w:w="108" w:type="dxa"/>
            <w:bottom w:w="0" w:type="dxa"/>
            <w:right w:w="108" w:type="dxa"/>
          </w:tblCellMar>
        </w:tblPrEx>
        <w:trPr>
          <w:trHeight w:val="255" w:hRule="atLeast"/>
        </w:trPr>
        <w:tc>
          <w:tcPr>
            <w:tcW w:w="3122"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з ознаками</w:t>
            </w:r>
          </w:p>
        </w:tc>
        <w:tc>
          <w:tcPr>
            <w:tcW w:w="5478"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очевидного вбивства</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10</w:t>
            </w:r>
          </w:p>
        </w:tc>
      </w:tr>
      <w:tr>
        <w:tblPrEx>
          <w:tblLayout w:type="fixed"/>
          <w:tblCellMar>
            <w:top w:w="0" w:type="dxa"/>
            <w:left w:w="108" w:type="dxa"/>
            <w:bottom w:w="0" w:type="dxa"/>
            <w:right w:w="108" w:type="dxa"/>
          </w:tblCellMar>
        </w:tblPrEx>
        <w:trPr>
          <w:trHeight w:val="255" w:hRule="atLeast"/>
        </w:trPr>
        <w:tc>
          <w:tcPr>
            <w:tcW w:w="312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8"/>
                <w:szCs w:val="28"/>
                <w:lang w:val="ru-RU"/>
              </w:rPr>
            </w:pPr>
          </w:p>
        </w:tc>
        <w:tc>
          <w:tcPr>
            <w:tcW w:w="5478"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природньої смерті</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PrEx>
        <w:trPr>
          <w:trHeight w:val="255" w:hRule="atLeast"/>
        </w:trPr>
        <w:tc>
          <w:tcPr>
            <w:tcW w:w="312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8"/>
                <w:szCs w:val="28"/>
                <w:lang w:val="ru-RU"/>
              </w:rPr>
            </w:pPr>
          </w:p>
        </w:tc>
        <w:tc>
          <w:tcPr>
            <w:tcW w:w="5478"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самогубства</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Layout w:type="fixed"/>
          <w:tblCellMar>
            <w:top w:w="0" w:type="dxa"/>
            <w:left w:w="108" w:type="dxa"/>
            <w:bottom w:w="0" w:type="dxa"/>
            <w:right w:w="108" w:type="dxa"/>
          </w:tblCellMar>
        </w:tblPrEx>
        <w:trPr>
          <w:trHeight w:val="255" w:hRule="atLeast"/>
        </w:trPr>
        <w:tc>
          <w:tcPr>
            <w:tcW w:w="312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8"/>
                <w:szCs w:val="28"/>
                <w:lang w:val="ru-RU"/>
              </w:rPr>
            </w:pPr>
          </w:p>
        </w:tc>
        <w:tc>
          <w:tcPr>
            <w:tcW w:w="5478"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зникнення безвісті</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Тяжкі тілесні ушкодження (ст.121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т.ч. зі смертю потерпілого</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Торгівля людьми (ст. 149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Згвалтування (ст.152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Крадіжки всіх форм власності (ст.185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544</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т.ч. з квартир, приватних будинків</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58</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Грабіж (ст.186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17</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Розбій (ст.187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9</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Вимагання (ст.189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Шахрайство (ст.190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76</w:t>
            </w:r>
          </w:p>
        </w:tc>
      </w:tr>
      <w:tr>
        <w:tblPrEx>
          <w:tblLayout w:type="fixed"/>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Незаконне поводження зі зброєю, боєприпасами або вибуховими речовинами (ст.263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35</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тому числі з вогнепальною зброєю</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34</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ДТП (ст.286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7</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т.ч. зі смертю потерпілого</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Незаконне заволодіння ТЗ (ст.289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16</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т.ч. автомобілями</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10</w:t>
            </w:r>
          </w:p>
        </w:tc>
      </w:tr>
      <w:tr>
        <w:tblPrEx>
          <w:tblLayout w:type="fixed"/>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Хуліганство (ст.296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Наркозлочини (ст.305 - 324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66</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 306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Збут наркотиків (ст.307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12</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Притони (ст.317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10</w:t>
            </w:r>
          </w:p>
        </w:tc>
      </w:tr>
      <w:tr>
        <w:tblPrEx>
          <w:tblLayout w:type="fixed"/>
          <w:tblCellMar>
            <w:top w:w="0" w:type="dxa"/>
            <w:left w:w="108" w:type="dxa"/>
            <w:bottom w:w="0" w:type="dxa"/>
            <w:right w:w="108" w:type="dxa"/>
          </w:tblCellMar>
        </w:tblPrEx>
        <w:trPr>
          <w:trHeight w:val="100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Незаконне виробництво, придбання,</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ru-RU"/>
              </w:rPr>
              <w:t xml:space="preserve">перевезення, зберігання або збут </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ru-RU"/>
              </w:rPr>
              <w:t>отруйних і сильнодіючих речовин</w:t>
            </w:r>
            <w:r>
              <w:rPr>
                <w:rFonts w:hint="default" w:ascii="Times New Roman" w:hAnsi="Times New Roman" w:cs="Times New Roman"/>
                <w:sz w:val="28"/>
                <w:szCs w:val="28"/>
                <w:lang w:val="ru-RU"/>
              </w:rPr>
              <w:br w:type="textWrapping"/>
            </w:r>
            <w:r>
              <w:rPr>
                <w:rFonts w:hint="default" w:ascii="Times New Roman" w:hAnsi="Times New Roman" w:cs="Times New Roman"/>
                <w:sz w:val="28"/>
                <w:szCs w:val="28"/>
                <w:lang w:val="ru-RU"/>
              </w:rPr>
              <w:t>(ст.321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Господарські злочини</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Легалізація доходів</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r>
        <w:tblPrEx>
          <w:tblLayout w:type="fixed"/>
          <w:tblCellMar>
            <w:top w:w="0" w:type="dxa"/>
            <w:left w:w="108" w:type="dxa"/>
            <w:bottom w:w="0" w:type="dxa"/>
            <w:right w:w="108" w:type="dxa"/>
          </w:tblCellMar>
        </w:tblPrEx>
        <w:trPr>
          <w:trHeight w:val="255"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Службові злочини</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w:t>
            </w:r>
          </w:p>
        </w:tc>
      </w:tr>
      <w:tr>
        <w:tblPrEx>
          <w:tblLayout w:type="fixed"/>
          <w:tblCellMar>
            <w:top w:w="0" w:type="dxa"/>
            <w:left w:w="108" w:type="dxa"/>
            <w:bottom w:w="0" w:type="dxa"/>
            <w:right w:w="108" w:type="dxa"/>
          </w:tblCellMar>
        </w:tblPrEx>
        <w:trPr>
          <w:trHeight w:val="270" w:hRule="atLeast"/>
        </w:trPr>
        <w:tc>
          <w:tcPr>
            <w:tcW w:w="8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Хабарництво (ст.368-370 КК)</w:t>
            </w:r>
          </w:p>
        </w:tc>
        <w:tc>
          <w:tcPr>
            <w:tcW w:w="18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w:t>
            </w:r>
          </w:p>
        </w:tc>
      </w:tr>
    </w:tbl>
    <w:p>
      <w:pPr>
        <w:pStyle w:val="12"/>
        <w:spacing w:after="0"/>
        <w:ind w:firstLine="426"/>
        <w:rPr>
          <w:sz w:val="28"/>
          <w:szCs w:val="28"/>
        </w:rPr>
      </w:pPr>
    </w:p>
    <w:p>
      <w:pPr>
        <w:pStyle w:val="12"/>
        <w:spacing w:after="0"/>
        <w:ind w:firstLine="426"/>
        <w:rPr>
          <w:sz w:val="28"/>
          <w:szCs w:val="28"/>
        </w:rPr>
      </w:pPr>
      <w:r>
        <w:rPr>
          <w:sz w:val="28"/>
          <w:szCs w:val="28"/>
        </w:rPr>
        <w:t>Загальне число мобілізованих (з березня 2014 року): 95 (осіб)</w:t>
      </w:r>
    </w:p>
    <w:p>
      <w:pPr>
        <w:pStyle w:val="12"/>
        <w:spacing w:after="0"/>
        <w:ind w:firstLine="426"/>
        <w:rPr>
          <w:b/>
          <w:sz w:val="28"/>
          <w:szCs w:val="28"/>
        </w:rPr>
      </w:pPr>
    </w:p>
    <w:p>
      <w:pPr>
        <w:pStyle w:val="12"/>
        <w:spacing w:after="0"/>
        <w:ind w:firstLine="426"/>
        <w:rPr>
          <w:b/>
          <w:sz w:val="28"/>
          <w:szCs w:val="28"/>
        </w:rPr>
      </w:pPr>
      <w:r>
        <w:rPr>
          <w:b/>
          <w:sz w:val="28"/>
          <w:szCs w:val="28"/>
        </w:rPr>
        <w:t>26. СУСПІЛЬНО-ПОЛІТИЧНА СИТУАЦІЯ:</w:t>
      </w:r>
    </w:p>
    <w:p>
      <w:pPr>
        <w:pStyle w:val="12"/>
        <w:spacing w:after="0"/>
        <w:ind w:firstLine="426"/>
        <w:rPr>
          <w:sz w:val="28"/>
          <w:szCs w:val="28"/>
        </w:rPr>
      </w:pPr>
      <w:r>
        <w:rPr>
          <w:sz w:val="28"/>
          <w:szCs w:val="28"/>
        </w:rPr>
        <w:t>- політичні партії 71</w:t>
      </w:r>
    </w:p>
    <w:p>
      <w:pPr>
        <w:pStyle w:val="12"/>
        <w:spacing w:after="0"/>
        <w:ind w:firstLine="426"/>
        <w:rPr>
          <w:sz w:val="28"/>
          <w:szCs w:val="28"/>
        </w:rPr>
      </w:pPr>
      <w:r>
        <w:rPr>
          <w:sz w:val="28"/>
          <w:szCs w:val="28"/>
        </w:rPr>
        <w:t>- громадські організації 76</w:t>
      </w:r>
    </w:p>
    <w:p>
      <w:pPr>
        <w:pStyle w:val="12"/>
        <w:spacing w:after="0"/>
        <w:ind w:firstLine="426"/>
        <w:jc w:val="both"/>
        <w:rPr>
          <w:sz w:val="28"/>
          <w:szCs w:val="28"/>
          <w:lang w:val="ru-RU"/>
        </w:rPr>
      </w:pPr>
    </w:p>
    <w:p>
      <w:pPr>
        <w:ind w:firstLine="426"/>
        <w:jc w:val="both"/>
        <w:rPr>
          <w:sz w:val="28"/>
          <w:szCs w:val="28"/>
        </w:rPr>
      </w:pPr>
      <w:r>
        <w:rPr>
          <w:b/>
          <w:sz w:val="28"/>
          <w:szCs w:val="28"/>
        </w:rPr>
        <w:t>Загальна кількість виборців</w:t>
      </w:r>
      <w:r>
        <w:rPr>
          <w:sz w:val="28"/>
          <w:szCs w:val="28"/>
        </w:rPr>
        <w:t xml:space="preserve"> 41575</w:t>
      </w:r>
    </w:p>
    <w:p>
      <w:pPr>
        <w:ind w:firstLine="426"/>
        <w:jc w:val="both"/>
        <w:rPr>
          <w:rFonts w:eastAsia="Calibri"/>
          <w:b/>
          <w:sz w:val="28"/>
          <w:szCs w:val="28"/>
          <w:lang w:eastAsia="en-US"/>
        </w:rPr>
      </w:pPr>
      <w:r>
        <w:rPr>
          <w:b/>
          <w:sz w:val="28"/>
          <w:szCs w:val="28"/>
        </w:rPr>
        <w:t>Кількість виборчих дільниць</w:t>
      </w:r>
      <w:r>
        <w:rPr>
          <w:sz w:val="28"/>
          <w:szCs w:val="28"/>
        </w:rPr>
        <w:t xml:space="preserve"> 24</w:t>
      </w:r>
      <w:bookmarkStart w:id="0" w:name="_GoBack"/>
      <w:bookmarkEnd w:id="0"/>
    </w:p>
    <w:sectPr>
      <w:pgSz w:w="11906" w:h="16838"/>
      <w:pgMar w:top="397" w:right="680" w:bottom="397" w:left="79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Calibri">
    <w:altName w:val="Lucida Sans Unicode"/>
    <w:panose1 w:val="020F0502020204030204"/>
    <w:charset w:val="00"/>
    <w:family w:val="swiss"/>
    <w:pitch w:val="default"/>
    <w:sig w:usb0="00000000" w:usb1="00000000" w:usb2="00000001" w:usb3="00000000" w:csb0="0000019F" w:csb1="00000000"/>
  </w:font>
  <w:font w:name="SimSun">
    <w:altName w:val="Times New Roman"/>
    <w:panose1 w:val="00000000000000000000"/>
    <w:charset w:val="86"/>
    <w:family w:val="auto"/>
    <w:pitch w:val="default"/>
    <w:sig w:usb0="00000000" w:usb1="00000000" w:usb2="00000000" w:usb3="00000000" w:csb0="00000000" w:csb1="00000000"/>
  </w:font>
  <w:font w:name="Segoe UI">
    <w:altName w:val="Shruti"/>
    <w:panose1 w:val="020B0502040204020203"/>
    <w:charset w:val="CC"/>
    <w:family w:val="swiss"/>
    <w:pitch w:val="default"/>
    <w:sig w:usb0="00000000" w:usb1="00000000" w:usb2="00000009" w:usb3="00000000" w:csb0="000001DF" w:csb1="00000000"/>
  </w:font>
  <w:font w:name="Verdana">
    <w:panose1 w:val="020B0604030504040204"/>
    <w:charset w:val="CC"/>
    <w:family w:val="swiss"/>
    <w:pitch w:val="default"/>
    <w:sig w:usb0="00000287" w:usb1="00000000" w:usb2="0000000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4D2"/>
    <w:multiLevelType w:val="multilevel"/>
    <w:tmpl w:val="207B44D2"/>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45D2A96"/>
    <w:multiLevelType w:val="multilevel"/>
    <w:tmpl w:val="245D2A96"/>
    <w:lvl w:ilvl="0" w:tentative="0">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708"/>
  <w:autoHyphenation/>
  <w:hyphenationZone w:val="357"/>
  <w:doNotHyphenateCaps/>
  <w:characterSpacingControl w:val="doNotCompress"/>
  <w:compat>
    <w:compatSetting w:name="compatibilityMode" w:uri="http://schemas.microsoft.com/office/word" w:val="12"/>
  </w:compat>
  <w:rsids>
    <w:rsidRoot w:val="00BC5094"/>
    <w:rsid w:val="00000D4B"/>
    <w:rsid w:val="0000152A"/>
    <w:rsid w:val="00005BB6"/>
    <w:rsid w:val="00010333"/>
    <w:rsid w:val="00012AF0"/>
    <w:rsid w:val="00012FC0"/>
    <w:rsid w:val="000130AF"/>
    <w:rsid w:val="00013A80"/>
    <w:rsid w:val="000148D2"/>
    <w:rsid w:val="00014B19"/>
    <w:rsid w:val="00015464"/>
    <w:rsid w:val="00015E0E"/>
    <w:rsid w:val="0002126E"/>
    <w:rsid w:val="00024929"/>
    <w:rsid w:val="00026803"/>
    <w:rsid w:val="00027098"/>
    <w:rsid w:val="00027693"/>
    <w:rsid w:val="0003076A"/>
    <w:rsid w:val="0003205C"/>
    <w:rsid w:val="000327C1"/>
    <w:rsid w:val="00033459"/>
    <w:rsid w:val="00033C26"/>
    <w:rsid w:val="000360C4"/>
    <w:rsid w:val="000367D2"/>
    <w:rsid w:val="0003779D"/>
    <w:rsid w:val="0004019D"/>
    <w:rsid w:val="0004041B"/>
    <w:rsid w:val="000409C7"/>
    <w:rsid w:val="00043408"/>
    <w:rsid w:val="00043F1F"/>
    <w:rsid w:val="000467AB"/>
    <w:rsid w:val="00047113"/>
    <w:rsid w:val="00050262"/>
    <w:rsid w:val="00053221"/>
    <w:rsid w:val="00053BF4"/>
    <w:rsid w:val="0005491F"/>
    <w:rsid w:val="00056EAD"/>
    <w:rsid w:val="0005701F"/>
    <w:rsid w:val="00057933"/>
    <w:rsid w:val="0006006F"/>
    <w:rsid w:val="000676AA"/>
    <w:rsid w:val="0007078D"/>
    <w:rsid w:val="00071585"/>
    <w:rsid w:val="000717BF"/>
    <w:rsid w:val="00071940"/>
    <w:rsid w:val="0007538D"/>
    <w:rsid w:val="00076718"/>
    <w:rsid w:val="00076775"/>
    <w:rsid w:val="000809A7"/>
    <w:rsid w:val="0008689B"/>
    <w:rsid w:val="000868EC"/>
    <w:rsid w:val="00087875"/>
    <w:rsid w:val="00093B23"/>
    <w:rsid w:val="00097E94"/>
    <w:rsid w:val="000A2BF3"/>
    <w:rsid w:val="000A54C5"/>
    <w:rsid w:val="000A5A10"/>
    <w:rsid w:val="000B1EEA"/>
    <w:rsid w:val="000B2285"/>
    <w:rsid w:val="000B2AE5"/>
    <w:rsid w:val="000B44D1"/>
    <w:rsid w:val="000B50C5"/>
    <w:rsid w:val="000B7053"/>
    <w:rsid w:val="000C0C4C"/>
    <w:rsid w:val="000C1B0D"/>
    <w:rsid w:val="000C4673"/>
    <w:rsid w:val="000C5876"/>
    <w:rsid w:val="000D05CF"/>
    <w:rsid w:val="000D17D9"/>
    <w:rsid w:val="000D346D"/>
    <w:rsid w:val="000D3D4E"/>
    <w:rsid w:val="000D4FB1"/>
    <w:rsid w:val="000D56D8"/>
    <w:rsid w:val="000E04DE"/>
    <w:rsid w:val="000E13E5"/>
    <w:rsid w:val="000E4880"/>
    <w:rsid w:val="000E533B"/>
    <w:rsid w:val="000F579A"/>
    <w:rsid w:val="000F69BE"/>
    <w:rsid w:val="0010549E"/>
    <w:rsid w:val="0011118D"/>
    <w:rsid w:val="00111D70"/>
    <w:rsid w:val="00113AC2"/>
    <w:rsid w:val="00113D43"/>
    <w:rsid w:val="00113F78"/>
    <w:rsid w:val="00123584"/>
    <w:rsid w:val="001253C3"/>
    <w:rsid w:val="0012566F"/>
    <w:rsid w:val="00126B0E"/>
    <w:rsid w:val="001301FE"/>
    <w:rsid w:val="00130D00"/>
    <w:rsid w:val="0013188B"/>
    <w:rsid w:val="00133F07"/>
    <w:rsid w:val="00134F93"/>
    <w:rsid w:val="00135044"/>
    <w:rsid w:val="0013570F"/>
    <w:rsid w:val="001357C5"/>
    <w:rsid w:val="0014009B"/>
    <w:rsid w:val="00140593"/>
    <w:rsid w:val="00140BDF"/>
    <w:rsid w:val="001442AF"/>
    <w:rsid w:val="00146716"/>
    <w:rsid w:val="00146DB6"/>
    <w:rsid w:val="00152E1B"/>
    <w:rsid w:val="0015461D"/>
    <w:rsid w:val="0015665B"/>
    <w:rsid w:val="00157D5A"/>
    <w:rsid w:val="001618BD"/>
    <w:rsid w:val="0016203F"/>
    <w:rsid w:val="0016277E"/>
    <w:rsid w:val="00162956"/>
    <w:rsid w:val="001641AC"/>
    <w:rsid w:val="001704E3"/>
    <w:rsid w:val="00174DB7"/>
    <w:rsid w:val="00175CFD"/>
    <w:rsid w:val="00177B44"/>
    <w:rsid w:val="00180381"/>
    <w:rsid w:val="001814E5"/>
    <w:rsid w:val="00181591"/>
    <w:rsid w:val="00181670"/>
    <w:rsid w:val="00186F33"/>
    <w:rsid w:val="001932AC"/>
    <w:rsid w:val="001945DF"/>
    <w:rsid w:val="001946DB"/>
    <w:rsid w:val="001A0A48"/>
    <w:rsid w:val="001A19C8"/>
    <w:rsid w:val="001A22F1"/>
    <w:rsid w:val="001A38A6"/>
    <w:rsid w:val="001A463B"/>
    <w:rsid w:val="001A4917"/>
    <w:rsid w:val="001A5EB3"/>
    <w:rsid w:val="001A70F5"/>
    <w:rsid w:val="001A7596"/>
    <w:rsid w:val="001B2AC9"/>
    <w:rsid w:val="001B3BC8"/>
    <w:rsid w:val="001B4525"/>
    <w:rsid w:val="001B4D3D"/>
    <w:rsid w:val="001B5984"/>
    <w:rsid w:val="001B6323"/>
    <w:rsid w:val="001C1527"/>
    <w:rsid w:val="001C2367"/>
    <w:rsid w:val="001C2719"/>
    <w:rsid w:val="001C3031"/>
    <w:rsid w:val="001C3CE7"/>
    <w:rsid w:val="001C5E4B"/>
    <w:rsid w:val="001D0B54"/>
    <w:rsid w:val="001D37CA"/>
    <w:rsid w:val="001D3AD1"/>
    <w:rsid w:val="001D54D1"/>
    <w:rsid w:val="001D6187"/>
    <w:rsid w:val="001E13E4"/>
    <w:rsid w:val="001E28FB"/>
    <w:rsid w:val="001E743D"/>
    <w:rsid w:val="001E7C75"/>
    <w:rsid w:val="001E7DE9"/>
    <w:rsid w:val="001F3B7B"/>
    <w:rsid w:val="001F5306"/>
    <w:rsid w:val="001F743F"/>
    <w:rsid w:val="00200127"/>
    <w:rsid w:val="0020287B"/>
    <w:rsid w:val="00205F6C"/>
    <w:rsid w:val="00207F6E"/>
    <w:rsid w:val="00210A5A"/>
    <w:rsid w:val="00211DEE"/>
    <w:rsid w:val="00211F78"/>
    <w:rsid w:val="00212EAB"/>
    <w:rsid w:val="00213244"/>
    <w:rsid w:val="00216546"/>
    <w:rsid w:val="0021689E"/>
    <w:rsid w:val="00220A4F"/>
    <w:rsid w:val="002213E8"/>
    <w:rsid w:val="002221EF"/>
    <w:rsid w:val="00222536"/>
    <w:rsid w:val="00222DC1"/>
    <w:rsid w:val="00223019"/>
    <w:rsid w:val="00224704"/>
    <w:rsid w:val="00226542"/>
    <w:rsid w:val="002273BF"/>
    <w:rsid w:val="002326F3"/>
    <w:rsid w:val="0023287E"/>
    <w:rsid w:val="00233E62"/>
    <w:rsid w:val="0023714A"/>
    <w:rsid w:val="00237C3F"/>
    <w:rsid w:val="002401DD"/>
    <w:rsid w:val="002416BA"/>
    <w:rsid w:val="00241722"/>
    <w:rsid w:val="00241A6D"/>
    <w:rsid w:val="002429E4"/>
    <w:rsid w:val="002470A5"/>
    <w:rsid w:val="00250F50"/>
    <w:rsid w:val="00251BB7"/>
    <w:rsid w:val="00252E57"/>
    <w:rsid w:val="002549F9"/>
    <w:rsid w:val="00255B1F"/>
    <w:rsid w:val="00261A60"/>
    <w:rsid w:val="00261C3A"/>
    <w:rsid w:val="00263E1A"/>
    <w:rsid w:val="00264CF1"/>
    <w:rsid w:val="00265F63"/>
    <w:rsid w:val="00270BDA"/>
    <w:rsid w:val="00271006"/>
    <w:rsid w:val="002714EB"/>
    <w:rsid w:val="002730FC"/>
    <w:rsid w:val="00273DCD"/>
    <w:rsid w:val="002747B5"/>
    <w:rsid w:val="00274F64"/>
    <w:rsid w:val="00275410"/>
    <w:rsid w:val="00276483"/>
    <w:rsid w:val="00281FAE"/>
    <w:rsid w:val="00283206"/>
    <w:rsid w:val="002841B1"/>
    <w:rsid w:val="0028527E"/>
    <w:rsid w:val="0028538A"/>
    <w:rsid w:val="00285616"/>
    <w:rsid w:val="002859C0"/>
    <w:rsid w:val="00286FC0"/>
    <w:rsid w:val="00290A00"/>
    <w:rsid w:val="00291E05"/>
    <w:rsid w:val="00293919"/>
    <w:rsid w:val="00293A0E"/>
    <w:rsid w:val="00294755"/>
    <w:rsid w:val="00297331"/>
    <w:rsid w:val="002A071E"/>
    <w:rsid w:val="002A7002"/>
    <w:rsid w:val="002A71CB"/>
    <w:rsid w:val="002A7288"/>
    <w:rsid w:val="002A72DA"/>
    <w:rsid w:val="002A79FE"/>
    <w:rsid w:val="002B3393"/>
    <w:rsid w:val="002B443F"/>
    <w:rsid w:val="002B49F9"/>
    <w:rsid w:val="002B531A"/>
    <w:rsid w:val="002B7281"/>
    <w:rsid w:val="002C004F"/>
    <w:rsid w:val="002C2316"/>
    <w:rsid w:val="002C6289"/>
    <w:rsid w:val="002D514D"/>
    <w:rsid w:val="002D55B1"/>
    <w:rsid w:val="002D5D07"/>
    <w:rsid w:val="002D5F5D"/>
    <w:rsid w:val="002D7E33"/>
    <w:rsid w:val="002E08C0"/>
    <w:rsid w:val="002E27DD"/>
    <w:rsid w:val="002E54B7"/>
    <w:rsid w:val="002E635B"/>
    <w:rsid w:val="002E64A5"/>
    <w:rsid w:val="002F1D82"/>
    <w:rsid w:val="002F3892"/>
    <w:rsid w:val="002F54E7"/>
    <w:rsid w:val="002F7893"/>
    <w:rsid w:val="00300364"/>
    <w:rsid w:val="003065B1"/>
    <w:rsid w:val="003075EE"/>
    <w:rsid w:val="003144D0"/>
    <w:rsid w:val="00314A62"/>
    <w:rsid w:val="00316DF4"/>
    <w:rsid w:val="00317449"/>
    <w:rsid w:val="00322B3F"/>
    <w:rsid w:val="0032329F"/>
    <w:rsid w:val="003241F1"/>
    <w:rsid w:val="00325C21"/>
    <w:rsid w:val="00330DDD"/>
    <w:rsid w:val="00330E25"/>
    <w:rsid w:val="0033245A"/>
    <w:rsid w:val="00332A17"/>
    <w:rsid w:val="00333A23"/>
    <w:rsid w:val="0033503B"/>
    <w:rsid w:val="00335CAD"/>
    <w:rsid w:val="0033795C"/>
    <w:rsid w:val="00344485"/>
    <w:rsid w:val="00353EA0"/>
    <w:rsid w:val="003542DB"/>
    <w:rsid w:val="003542F0"/>
    <w:rsid w:val="003553B5"/>
    <w:rsid w:val="00362440"/>
    <w:rsid w:val="0036348D"/>
    <w:rsid w:val="0036389A"/>
    <w:rsid w:val="0036389F"/>
    <w:rsid w:val="00364BD5"/>
    <w:rsid w:val="003660CD"/>
    <w:rsid w:val="0037158A"/>
    <w:rsid w:val="00373C84"/>
    <w:rsid w:val="00374FE9"/>
    <w:rsid w:val="003758D3"/>
    <w:rsid w:val="00387D1D"/>
    <w:rsid w:val="00392A16"/>
    <w:rsid w:val="003976A6"/>
    <w:rsid w:val="003A03F2"/>
    <w:rsid w:val="003A0E35"/>
    <w:rsid w:val="003A0E40"/>
    <w:rsid w:val="003A2D89"/>
    <w:rsid w:val="003A4B9E"/>
    <w:rsid w:val="003A584E"/>
    <w:rsid w:val="003A7947"/>
    <w:rsid w:val="003B20A4"/>
    <w:rsid w:val="003B3472"/>
    <w:rsid w:val="003B39F9"/>
    <w:rsid w:val="003B5E0D"/>
    <w:rsid w:val="003B6930"/>
    <w:rsid w:val="003B7657"/>
    <w:rsid w:val="003C0EF6"/>
    <w:rsid w:val="003C2521"/>
    <w:rsid w:val="003C3D46"/>
    <w:rsid w:val="003C40C6"/>
    <w:rsid w:val="003C47DC"/>
    <w:rsid w:val="003C5165"/>
    <w:rsid w:val="003C5B56"/>
    <w:rsid w:val="003C7F81"/>
    <w:rsid w:val="003D2029"/>
    <w:rsid w:val="003D2E31"/>
    <w:rsid w:val="003D3247"/>
    <w:rsid w:val="003D4327"/>
    <w:rsid w:val="003D7B19"/>
    <w:rsid w:val="003E2991"/>
    <w:rsid w:val="003E2EE2"/>
    <w:rsid w:val="003E45AA"/>
    <w:rsid w:val="003E47F4"/>
    <w:rsid w:val="003E7645"/>
    <w:rsid w:val="003E7802"/>
    <w:rsid w:val="003E7C9D"/>
    <w:rsid w:val="003F1374"/>
    <w:rsid w:val="003F1B39"/>
    <w:rsid w:val="003F2829"/>
    <w:rsid w:val="003F4FCE"/>
    <w:rsid w:val="003F61B3"/>
    <w:rsid w:val="003F76DC"/>
    <w:rsid w:val="003F78DC"/>
    <w:rsid w:val="00402B6B"/>
    <w:rsid w:val="004057DC"/>
    <w:rsid w:val="00405954"/>
    <w:rsid w:val="004069FF"/>
    <w:rsid w:val="00407FB6"/>
    <w:rsid w:val="00411294"/>
    <w:rsid w:val="00413938"/>
    <w:rsid w:val="00413A39"/>
    <w:rsid w:val="00417546"/>
    <w:rsid w:val="00420C57"/>
    <w:rsid w:val="0042210A"/>
    <w:rsid w:val="00423667"/>
    <w:rsid w:val="00423D35"/>
    <w:rsid w:val="004264C3"/>
    <w:rsid w:val="00427B9C"/>
    <w:rsid w:val="00427E41"/>
    <w:rsid w:val="00427F96"/>
    <w:rsid w:val="00430BA8"/>
    <w:rsid w:val="00432874"/>
    <w:rsid w:val="004342A6"/>
    <w:rsid w:val="0043722A"/>
    <w:rsid w:val="00437A7D"/>
    <w:rsid w:val="00437F88"/>
    <w:rsid w:val="0044157C"/>
    <w:rsid w:val="0044410F"/>
    <w:rsid w:val="004456D5"/>
    <w:rsid w:val="004471B9"/>
    <w:rsid w:val="0046023E"/>
    <w:rsid w:val="00460EE6"/>
    <w:rsid w:val="00460F88"/>
    <w:rsid w:val="00462B70"/>
    <w:rsid w:val="00463478"/>
    <w:rsid w:val="00463AB8"/>
    <w:rsid w:val="00465575"/>
    <w:rsid w:val="00467439"/>
    <w:rsid w:val="00470963"/>
    <w:rsid w:val="00470BC4"/>
    <w:rsid w:val="00471BC2"/>
    <w:rsid w:val="00471CF0"/>
    <w:rsid w:val="00475453"/>
    <w:rsid w:val="004764D7"/>
    <w:rsid w:val="00476B0A"/>
    <w:rsid w:val="00477596"/>
    <w:rsid w:val="004779F4"/>
    <w:rsid w:val="004801A6"/>
    <w:rsid w:val="00480BA7"/>
    <w:rsid w:val="00491760"/>
    <w:rsid w:val="00493CAD"/>
    <w:rsid w:val="00497199"/>
    <w:rsid w:val="004A1CB4"/>
    <w:rsid w:val="004A1F99"/>
    <w:rsid w:val="004A2F99"/>
    <w:rsid w:val="004A56FC"/>
    <w:rsid w:val="004A5A72"/>
    <w:rsid w:val="004A7644"/>
    <w:rsid w:val="004B0481"/>
    <w:rsid w:val="004B5201"/>
    <w:rsid w:val="004B5D17"/>
    <w:rsid w:val="004B6FD2"/>
    <w:rsid w:val="004C2511"/>
    <w:rsid w:val="004C39A8"/>
    <w:rsid w:val="004C3DEB"/>
    <w:rsid w:val="004D31D0"/>
    <w:rsid w:val="004D406E"/>
    <w:rsid w:val="004D4AA1"/>
    <w:rsid w:val="004D75A2"/>
    <w:rsid w:val="004E1692"/>
    <w:rsid w:val="004E326C"/>
    <w:rsid w:val="004E5B35"/>
    <w:rsid w:val="004E5CCF"/>
    <w:rsid w:val="004F00DE"/>
    <w:rsid w:val="004F069D"/>
    <w:rsid w:val="004F16BF"/>
    <w:rsid w:val="004F2B62"/>
    <w:rsid w:val="004F3AA0"/>
    <w:rsid w:val="00500A31"/>
    <w:rsid w:val="005014C3"/>
    <w:rsid w:val="00502E7D"/>
    <w:rsid w:val="00505687"/>
    <w:rsid w:val="0050586C"/>
    <w:rsid w:val="00511066"/>
    <w:rsid w:val="005112B6"/>
    <w:rsid w:val="00511442"/>
    <w:rsid w:val="00512778"/>
    <w:rsid w:val="005130AF"/>
    <w:rsid w:val="00513E66"/>
    <w:rsid w:val="00513F3D"/>
    <w:rsid w:val="005159F7"/>
    <w:rsid w:val="0052017A"/>
    <w:rsid w:val="00530A86"/>
    <w:rsid w:val="005316AC"/>
    <w:rsid w:val="00531F62"/>
    <w:rsid w:val="00533BFF"/>
    <w:rsid w:val="0054197C"/>
    <w:rsid w:val="00541A28"/>
    <w:rsid w:val="005424FA"/>
    <w:rsid w:val="00542BBD"/>
    <w:rsid w:val="005452AE"/>
    <w:rsid w:val="00546B26"/>
    <w:rsid w:val="00550B7B"/>
    <w:rsid w:val="00551685"/>
    <w:rsid w:val="00551B4E"/>
    <w:rsid w:val="005520C9"/>
    <w:rsid w:val="0055307F"/>
    <w:rsid w:val="00555E94"/>
    <w:rsid w:val="005560D9"/>
    <w:rsid w:val="0056185C"/>
    <w:rsid w:val="0056271B"/>
    <w:rsid w:val="0056276D"/>
    <w:rsid w:val="00562C45"/>
    <w:rsid w:val="005636AF"/>
    <w:rsid w:val="00563D70"/>
    <w:rsid w:val="00567E49"/>
    <w:rsid w:val="00572434"/>
    <w:rsid w:val="00573B13"/>
    <w:rsid w:val="00574D48"/>
    <w:rsid w:val="00574F90"/>
    <w:rsid w:val="00576A8E"/>
    <w:rsid w:val="00576CB6"/>
    <w:rsid w:val="00576ECE"/>
    <w:rsid w:val="00580B26"/>
    <w:rsid w:val="0058216C"/>
    <w:rsid w:val="00582434"/>
    <w:rsid w:val="0058476D"/>
    <w:rsid w:val="00586751"/>
    <w:rsid w:val="0059258D"/>
    <w:rsid w:val="00593EF3"/>
    <w:rsid w:val="00594111"/>
    <w:rsid w:val="005962A9"/>
    <w:rsid w:val="00596E10"/>
    <w:rsid w:val="005A3FB6"/>
    <w:rsid w:val="005A4DD5"/>
    <w:rsid w:val="005B058A"/>
    <w:rsid w:val="005B0B1D"/>
    <w:rsid w:val="005B14AE"/>
    <w:rsid w:val="005B45A0"/>
    <w:rsid w:val="005B74A8"/>
    <w:rsid w:val="005B7706"/>
    <w:rsid w:val="005C0F1E"/>
    <w:rsid w:val="005C2FEF"/>
    <w:rsid w:val="005C3EE9"/>
    <w:rsid w:val="005C433C"/>
    <w:rsid w:val="005C623F"/>
    <w:rsid w:val="005C6858"/>
    <w:rsid w:val="005C7438"/>
    <w:rsid w:val="005C792C"/>
    <w:rsid w:val="005C7BB3"/>
    <w:rsid w:val="005D1345"/>
    <w:rsid w:val="005D2C72"/>
    <w:rsid w:val="005D3863"/>
    <w:rsid w:val="005D3B80"/>
    <w:rsid w:val="005D5E60"/>
    <w:rsid w:val="005D6037"/>
    <w:rsid w:val="005D6754"/>
    <w:rsid w:val="005E2441"/>
    <w:rsid w:val="005E37E8"/>
    <w:rsid w:val="005E5CB4"/>
    <w:rsid w:val="005F0445"/>
    <w:rsid w:val="005F5F13"/>
    <w:rsid w:val="005F7FE6"/>
    <w:rsid w:val="00600D93"/>
    <w:rsid w:val="00601581"/>
    <w:rsid w:val="006042DB"/>
    <w:rsid w:val="00604D21"/>
    <w:rsid w:val="00606796"/>
    <w:rsid w:val="00610676"/>
    <w:rsid w:val="00610BC3"/>
    <w:rsid w:val="00613A58"/>
    <w:rsid w:val="0061554A"/>
    <w:rsid w:val="006172C0"/>
    <w:rsid w:val="0062004F"/>
    <w:rsid w:val="006207BD"/>
    <w:rsid w:val="00622CEA"/>
    <w:rsid w:val="00623574"/>
    <w:rsid w:val="006246B8"/>
    <w:rsid w:val="00630D04"/>
    <w:rsid w:val="00630DF3"/>
    <w:rsid w:val="00631C2E"/>
    <w:rsid w:val="00633A9D"/>
    <w:rsid w:val="00634315"/>
    <w:rsid w:val="00641DA3"/>
    <w:rsid w:val="00642E00"/>
    <w:rsid w:val="00643D17"/>
    <w:rsid w:val="006478A4"/>
    <w:rsid w:val="00650C63"/>
    <w:rsid w:val="00651421"/>
    <w:rsid w:val="00651D5F"/>
    <w:rsid w:val="00652AEF"/>
    <w:rsid w:val="00653611"/>
    <w:rsid w:val="006570D4"/>
    <w:rsid w:val="00657A87"/>
    <w:rsid w:val="00657D9B"/>
    <w:rsid w:val="006614E4"/>
    <w:rsid w:val="00662C3C"/>
    <w:rsid w:val="00663570"/>
    <w:rsid w:val="006658C9"/>
    <w:rsid w:val="00666991"/>
    <w:rsid w:val="00672608"/>
    <w:rsid w:val="00673BFC"/>
    <w:rsid w:val="00675CE0"/>
    <w:rsid w:val="0067773A"/>
    <w:rsid w:val="00677DB3"/>
    <w:rsid w:val="00683AD2"/>
    <w:rsid w:val="00684FA3"/>
    <w:rsid w:val="00685885"/>
    <w:rsid w:val="006877C4"/>
    <w:rsid w:val="006878D8"/>
    <w:rsid w:val="00692638"/>
    <w:rsid w:val="0069283A"/>
    <w:rsid w:val="00692F32"/>
    <w:rsid w:val="00695C1F"/>
    <w:rsid w:val="006A273A"/>
    <w:rsid w:val="006A3A8E"/>
    <w:rsid w:val="006A7F1F"/>
    <w:rsid w:val="006B0BD0"/>
    <w:rsid w:val="006B260C"/>
    <w:rsid w:val="006B2A43"/>
    <w:rsid w:val="006B3400"/>
    <w:rsid w:val="006B5D36"/>
    <w:rsid w:val="006B6B9E"/>
    <w:rsid w:val="006B6BD6"/>
    <w:rsid w:val="006C1DBA"/>
    <w:rsid w:val="006C517F"/>
    <w:rsid w:val="006D0624"/>
    <w:rsid w:val="006D0D0C"/>
    <w:rsid w:val="006D0D10"/>
    <w:rsid w:val="006D1EC8"/>
    <w:rsid w:val="006D2945"/>
    <w:rsid w:val="006D2CD2"/>
    <w:rsid w:val="006D4608"/>
    <w:rsid w:val="006D4677"/>
    <w:rsid w:val="006D50A6"/>
    <w:rsid w:val="006E01AF"/>
    <w:rsid w:val="006E0AB1"/>
    <w:rsid w:val="006E0D19"/>
    <w:rsid w:val="006E71D9"/>
    <w:rsid w:val="006E7EA9"/>
    <w:rsid w:val="006F03D7"/>
    <w:rsid w:val="006F12CA"/>
    <w:rsid w:val="006F17D0"/>
    <w:rsid w:val="006F1EEB"/>
    <w:rsid w:val="006F2B40"/>
    <w:rsid w:val="006F2F3E"/>
    <w:rsid w:val="006F51BF"/>
    <w:rsid w:val="006F616E"/>
    <w:rsid w:val="006F7B4A"/>
    <w:rsid w:val="0070205D"/>
    <w:rsid w:val="007035B7"/>
    <w:rsid w:val="00704DAF"/>
    <w:rsid w:val="007050A1"/>
    <w:rsid w:val="0070759E"/>
    <w:rsid w:val="00710054"/>
    <w:rsid w:val="00712DB3"/>
    <w:rsid w:val="00713E7D"/>
    <w:rsid w:val="00714802"/>
    <w:rsid w:val="00716A0F"/>
    <w:rsid w:val="0071731F"/>
    <w:rsid w:val="007175F6"/>
    <w:rsid w:val="007207B5"/>
    <w:rsid w:val="00722726"/>
    <w:rsid w:val="00723962"/>
    <w:rsid w:val="007241ED"/>
    <w:rsid w:val="00730102"/>
    <w:rsid w:val="00730EA7"/>
    <w:rsid w:val="00732FE7"/>
    <w:rsid w:val="00734ECC"/>
    <w:rsid w:val="0073582C"/>
    <w:rsid w:val="007373FE"/>
    <w:rsid w:val="00737704"/>
    <w:rsid w:val="007403BD"/>
    <w:rsid w:val="00740CC4"/>
    <w:rsid w:val="007412FB"/>
    <w:rsid w:val="00741A12"/>
    <w:rsid w:val="00741DFB"/>
    <w:rsid w:val="007453A4"/>
    <w:rsid w:val="00746E5D"/>
    <w:rsid w:val="00747058"/>
    <w:rsid w:val="00747B08"/>
    <w:rsid w:val="00751305"/>
    <w:rsid w:val="00752C0D"/>
    <w:rsid w:val="00753031"/>
    <w:rsid w:val="007530DC"/>
    <w:rsid w:val="00762281"/>
    <w:rsid w:val="007637CC"/>
    <w:rsid w:val="00764642"/>
    <w:rsid w:val="00765682"/>
    <w:rsid w:val="007674F2"/>
    <w:rsid w:val="00770902"/>
    <w:rsid w:val="00770A11"/>
    <w:rsid w:val="007717B1"/>
    <w:rsid w:val="00773014"/>
    <w:rsid w:val="007739F3"/>
    <w:rsid w:val="00773C76"/>
    <w:rsid w:val="00773DCD"/>
    <w:rsid w:val="00774692"/>
    <w:rsid w:val="00775016"/>
    <w:rsid w:val="00777FBE"/>
    <w:rsid w:val="0078092B"/>
    <w:rsid w:val="00780C46"/>
    <w:rsid w:val="00780F6F"/>
    <w:rsid w:val="00782B6A"/>
    <w:rsid w:val="00784913"/>
    <w:rsid w:val="007874B4"/>
    <w:rsid w:val="00787E9E"/>
    <w:rsid w:val="00792886"/>
    <w:rsid w:val="0079439C"/>
    <w:rsid w:val="00796E9A"/>
    <w:rsid w:val="007A18E4"/>
    <w:rsid w:val="007A29C5"/>
    <w:rsid w:val="007A3D24"/>
    <w:rsid w:val="007A4CF1"/>
    <w:rsid w:val="007A4DD3"/>
    <w:rsid w:val="007A5944"/>
    <w:rsid w:val="007A732D"/>
    <w:rsid w:val="007B0390"/>
    <w:rsid w:val="007B26DF"/>
    <w:rsid w:val="007B2DA8"/>
    <w:rsid w:val="007B3723"/>
    <w:rsid w:val="007B3D05"/>
    <w:rsid w:val="007B4156"/>
    <w:rsid w:val="007B7844"/>
    <w:rsid w:val="007C074B"/>
    <w:rsid w:val="007C0E53"/>
    <w:rsid w:val="007C2C7B"/>
    <w:rsid w:val="007C33DE"/>
    <w:rsid w:val="007C343D"/>
    <w:rsid w:val="007C475F"/>
    <w:rsid w:val="007C6DA8"/>
    <w:rsid w:val="007C76E9"/>
    <w:rsid w:val="007D6C17"/>
    <w:rsid w:val="007D6D33"/>
    <w:rsid w:val="007D7A1C"/>
    <w:rsid w:val="007E0E8C"/>
    <w:rsid w:val="007E584F"/>
    <w:rsid w:val="007E670A"/>
    <w:rsid w:val="007E79FB"/>
    <w:rsid w:val="007F1D14"/>
    <w:rsid w:val="007F2346"/>
    <w:rsid w:val="007F40CF"/>
    <w:rsid w:val="008013D3"/>
    <w:rsid w:val="008017FD"/>
    <w:rsid w:val="008026F0"/>
    <w:rsid w:val="0080298C"/>
    <w:rsid w:val="00802F4B"/>
    <w:rsid w:val="00803C88"/>
    <w:rsid w:val="0080412E"/>
    <w:rsid w:val="00806519"/>
    <w:rsid w:val="00812255"/>
    <w:rsid w:val="00812371"/>
    <w:rsid w:val="00812960"/>
    <w:rsid w:val="00812C46"/>
    <w:rsid w:val="0081401C"/>
    <w:rsid w:val="00814F1E"/>
    <w:rsid w:val="00816551"/>
    <w:rsid w:val="008202AE"/>
    <w:rsid w:val="008204F5"/>
    <w:rsid w:val="008210D5"/>
    <w:rsid w:val="0082581A"/>
    <w:rsid w:val="0082624E"/>
    <w:rsid w:val="008267E7"/>
    <w:rsid w:val="00827794"/>
    <w:rsid w:val="00831319"/>
    <w:rsid w:val="00831B55"/>
    <w:rsid w:val="00831DA3"/>
    <w:rsid w:val="00832B28"/>
    <w:rsid w:val="00834746"/>
    <w:rsid w:val="00840171"/>
    <w:rsid w:val="00841578"/>
    <w:rsid w:val="008430C0"/>
    <w:rsid w:val="008431ED"/>
    <w:rsid w:val="00844FB6"/>
    <w:rsid w:val="00846BA7"/>
    <w:rsid w:val="008524DD"/>
    <w:rsid w:val="008542DF"/>
    <w:rsid w:val="00855A38"/>
    <w:rsid w:val="00855FDC"/>
    <w:rsid w:val="0086074E"/>
    <w:rsid w:val="008610BB"/>
    <w:rsid w:val="00861F0E"/>
    <w:rsid w:val="008625CF"/>
    <w:rsid w:val="00863E1B"/>
    <w:rsid w:val="0087147E"/>
    <w:rsid w:val="00871EF3"/>
    <w:rsid w:val="00874A1C"/>
    <w:rsid w:val="00875ABD"/>
    <w:rsid w:val="0087632A"/>
    <w:rsid w:val="00877ACB"/>
    <w:rsid w:val="00881ACF"/>
    <w:rsid w:val="00882955"/>
    <w:rsid w:val="008835CB"/>
    <w:rsid w:val="00883A3C"/>
    <w:rsid w:val="0088420E"/>
    <w:rsid w:val="008854EC"/>
    <w:rsid w:val="00890116"/>
    <w:rsid w:val="00891F3A"/>
    <w:rsid w:val="00896E37"/>
    <w:rsid w:val="008975E3"/>
    <w:rsid w:val="00897FD0"/>
    <w:rsid w:val="008A054D"/>
    <w:rsid w:val="008A056F"/>
    <w:rsid w:val="008A2BC0"/>
    <w:rsid w:val="008A4D97"/>
    <w:rsid w:val="008A5CB7"/>
    <w:rsid w:val="008B1B2D"/>
    <w:rsid w:val="008B1BE7"/>
    <w:rsid w:val="008B580B"/>
    <w:rsid w:val="008B76BF"/>
    <w:rsid w:val="008B7F9A"/>
    <w:rsid w:val="008B7FAC"/>
    <w:rsid w:val="008C2288"/>
    <w:rsid w:val="008C4AC4"/>
    <w:rsid w:val="008C629F"/>
    <w:rsid w:val="008C6761"/>
    <w:rsid w:val="008C6818"/>
    <w:rsid w:val="008D0AA7"/>
    <w:rsid w:val="008D3A25"/>
    <w:rsid w:val="008D539F"/>
    <w:rsid w:val="008D58EB"/>
    <w:rsid w:val="008D794D"/>
    <w:rsid w:val="008E1E03"/>
    <w:rsid w:val="008E4DBC"/>
    <w:rsid w:val="008E68E2"/>
    <w:rsid w:val="008E6C54"/>
    <w:rsid w:val="008F023E"/>
    <w:rsid w:val="008F0D2D"/>
    <w:rsid w:val="008F2654"/>
    <w:rsid w:val="008F26AF"/>
    <w:rsid w:val="008F2901"/>
    <w:rsid w:val="008F6022"/>
    <w:rsid w:val="008F658F"/>
    <w:rsid w:val="008F743F"/>
    <w:rsid w:val="008F789A"/>
    <w:rsid w:val="008F7DA2"/>
    <w:rsid w:val="008F7F01"/>
    <w:rsid w:val="00900118"/>
    <w:rsid w:val="00900BFD"/>
    <w:rsid w:val="00904B4E"/>
    <w:rsid w:val="00910BE3"/>
    <w:rsid w:val="00911CF5"/>
    <w:rsid w:val="0091747A"/>
    <w:rsid w:val="00917F3E"/>
    <w:rsid w:val="0092218B"/>
    <w:rsid w:val="009227BD"/>
    <w:rsid w:val="009232FB"/>
    <w:rsid w:val="00924052"/>
    <w:rsid w:val="00927CA6"/>
    <w:rsid w:val="00931F51"/>
    <w:rsid w:val="009333B9"/>
    <w:rsid w:val="009339B2"/>
    <w:rsid w:val="00933AE1"/>
    <w:rsid w:val="00935F7F"/>
    <w:rsid w:val="00936368"/>
    <w:rsid w:val="009375EF"/>
    <w:rsid w:val="009406F8"/>
    <w:rsid w:val="00940E5E"/>
    <w:rsid w:val="0094166E"/>
    <w:rsid w:val="009419DF"/>
    <w:rsid w:val="009433F4"/>
    <w:rsid w:val="0094622E"/>
    <w:rsid w:val="009512E8"/>
    <w:rsid w:val="00952CE3"/>
    <w:rsid w:val="00953A72"/>
    <w:rsid w:val="00953CCD"/>
    <w:rsid w:val="00955EF4"/>
    <w:rsid w:val="009608E1"/>
    <w:rsid w:val="00961438"/>
    <w:rsid w:val="00961C5D"/>
    <w:rsid w:val="00962A3C"/>
    <w:rsid w:val="009648ED"/>
    <w:rsid w:val="00970630"/>
    <w:rsid w:val="00971CCB"/>
    <w:rsid w:val="00971DB7"/>
    <w:rsid w:val="00973C79"/>
    <w:rsid w:val="00975720"/>
    <w:rsid w:val="00980933"/>
    <w:rsid w:val="00984017"/>
    <w:rsid w:val="00984D2A"/>
    <w:rsid w:val="00984E1E"/>
    <w:rsid w:val="009855A4"/>
    <w:rsid w:val="00985817"/>
    <w:rsid w:val="009859DF"/>
    <w:rsid w:val="009928CC"/>
    <w:rsid w:val="00994185"/>
    <w:rsid w:val="00994EE7"/>
    <w:rsid w:val="0099686D"/>
    <w:rsid w:val="009A1871"/>
    <w:rsid w:val="009A6319"/>
    <w:rsid w:val="009B0A34"/>
    <w:rsid w:val="009B0F19"/>
    <w:rsid w:val="009B2B6F"/>
    <w:rsid w:val="009B4769"/>
    <w:rsid w:val="009B514B"/>
    <w:rsid w:val="009B5B88"/>
    <w:rsid w:val="009B70F0"/>
    <w:rsid w:val="009B7A67"/>
    <w:rsid w:val="009C11A8"/>
    <w:rsid w:val="009C2371"/>
    <w:rsid w:val="009C2BB0"/>
    <w:rsid w:val="009C4BF2"/>
    <w:rsid w:val="009D0998"/>
    <w:rsid w:val="009D280C"/>
    <w:rsid w:val="009D3515"/>
    <w:rsid w:val="009D51E5"/>
    <w:rsid w:val="009D5AFB"/>
    <w:rsid w:val="009D6951"/>
    <w:rsid w:val="009E1832"/>
    <w:rsid w:val="009E1ECB"/>
    <w:rsid w:val="009E1F50"/>
    <w:rsid w:val="009E2509"/>
    <w:rsid w:val="009E290F"/>
    <w:rsid w:val="009E2CCC"/>
    <w:rsid w:val="009E799E"/>
    <w:rsid w:val="009F0E60"/>
    <w:rsid w:val="009F15C8"/>
    <w:rsid w:val="009F1B15"/>
    <w:rsid w:val="009F202E"/>
    <w:rsid w:val="009F40B5"/>
    <w:rsid w:val="009F7C90"/>
    <w:rsid w:val="009F7EAD"/>
    <w:rsid w:val="00A00A0B"/>
    <w:rsid w:val="00A01332"/>
    <w:rsid w:val="00A0240E"/>
    <w:rsid w:val="00A0473F"/>
    <w:rsid w:val="00A05F89"/>
    <w:rsid w:val="00A07F52"/>
    <w:rsid w:val="00A103B0"/>
    <w:rsid w:val="00A158A5"/>
    <w:rsid w:val="00A16062"/>
    <w:rsid w:val="00A2032F"/>
    <w:rsid w:val="00A20777"/>
    <w:rsid w:val="00A2153D"/>
    <w:rsid w:val="00A228FA"/>
    <w:rsid w:val="00A231DB"/>
    <w:rsid w:val="00A24126"/>
    <w:rsid w:val="00A24948"/>
    <w:rsid w:val="00A252C0"/>
    <w:rsid w:val="00A2727B"/>
    <w:rsid w:val="00A3092C"/>
    <w:rsid w:val="00A3130B"/>
    <w:rsid w:val="00A32280"/>
    <w:rsid w:val="00A40741"/>
    <w:rsid w:val="00A420A2"/>
    <w:rsid w:val="00A443BD"/>
    <w:rsid w:val="00A55214"/>
    <w:rsid w:val="00A5714D"/>
    <w:rsid w:val="00A57F3C"/>
    <w:rsid w:val="00A63792"/>
    <w:rsid w:val="00A723ED"/>
    <w:rsid w:val="00A74CE0"/>
    <w:rsid w:val="00A76838"/>
    <w:rsid w:val="00A76C78"/>
    <w:rsid w:val="00A861DA"/>
    <w:rsid w:val="00A86725"/>
    <w:rsid w:val="00A90A02"/>
    <w:rsid w:val="00A959E5"/>
    <w:rsid w:val="00A96658"/>
    <w:rsid w:val="00A97AFB"/>
    <w:rsid w:val="00AA07E0"/>
    <w:rsid w:val="00AA0A3D"/>
    <w:rsid w:val="00AA0F2A"/>
    <w:rsid w:val="00AA2D97"/>
    <w:rsid w:val="00AA336A"/>
    <w:rsid w:val="00AA483E"/>
    <w:rsid w:val="00AA4C7F"/>
    <w:rsid w:val="00AB1581"/>
    <w:rsid w:val="00AB7510"/>
    <w:rsid w:val="00AB7CE0"/>
    <w:rsid w:val="00AB7EA7"/>
    <w:rsid w:val="00AC010D"/>
    <w:rsid w:val="00AC13D6"/>
    <w:rsid w:val="00AC4AF4"/>
    <w:rsid w:val="00AC5F29"/>
    <w:rsid w:val="00AD1002"/>
    <w:rsid w:val="00AD1D96"/>
    <w:rsid w:val="00AD228B"/>
    <w:rsid w:val="00AD30CD"/>
    <w:rsid w:val="00AD4F7A"/>
    <w:rsid w:val="00AE0994"/>
    <w:rsid w:val="00AE22AD"/>
    <w:rsid w:val="00AE2821"/>
    <w:rsid w:val="00AE4B57"/>
    <w:rsid w:val="00AF3612"/>
    <w:rsid w:val="00B06760"/>
    <w:rsid w:val="00B0694D"/>
    <w:rsid w:val="00B104C8"/>
    <w:rsid w:val="00B11401"/>
    <w:rsid w:val="00B15C0F"/>
    <w:rsid w:val="00B23A81"/>
    <w:rsid w:val="00B23E43"/>
    <w:rsid w:val="00B24FC1"/>
    <w:rsid w:val="00B255A1"/>
    <w:rsid w:val="00B31CD6"/>
    <w:rsid w:val="00B32C57"/>
    <w:rsid w:val="00B3767B"/>
    <w:rsid w:val="00B442C0"/>
    <w:rsid w:val="00B4552B"/>
    <w:rsid w:val="00B458BE"/>
    <w:rsid w:val="00B470CA"/>
    <w:rsid w:val="00B4710D"/>
    <w:rsid w:val="00B4731A"/>
    <w:rsid w:val="00B50152"/>
    <w:rsid w:val="00B514D9"/>
    <w:rsid w:val="00B52313"/>
    <w:rsid w:val="00B52349"/>
    <w:rsid w:val="00B527A5"/>
    <w:rsid w:val="00B53117"/>
    <w:rsid w:val="00B53675"/>
    <w:rsid w:val="00B56D11"/>
    <w:rsid w:val="00B57765"/>
    <w:rsid w:val="00B6217A"/>
    <w:rsid w:val="00B62CCF"/>
    <w:rsid w:val="00B6352B"/>
    <w:rsid w:val="00B64B69"/>
    <w:rsid w:val="00B6500B"/>
    <w:rsid w:val="00B6583F"/>
    <w:rsid w:val="00B662C6"/>
    <w:rsid w:val="00B72196"/>
    <w:rsid w:val="00B765B7"/>
    <w:rsid w:val="00B81F0D"/>
    <w:rsid w:val="00B82B12"/>
    <w:rsid w:val="00B90FF2"/>
    <w:rsid w:val="00B96D89"/>
    <w:rsid w:val="00B97FE6"/>
    <w:rsid w:val="00BA0D4D"/>
    <w:rsid w:val="00BA3C9C"/>
    <w:rsid w:val="00BA419B"/>
    <w:rsid w:val="00BA439A"/>
    <w:rsid w:val="00BB0BE0"/>
    <w:rsid w:val="00BB214C"/>
    <w:rsid w:val="00BB3D08"/>
    <w:rsid w:val="00BB5834"/>
    <w:rsid w:val="00BB5C87"/>
    <w:rsid w:val="00BC2D42"/>
    <w:rsid w:val="00BC2EB6"/>
    <w:rsid w:val="00BC5094"/>
    <w:rsid w:val="00BC6E6C"/>
    <w:rsid w:val="00BD1D7D"/>
    <w:rsid w:val="00BD433B"/>
    <w:rsid w:val="00BD4E7E"/>
    <w:rsid w:val="00BE09DE"/>
    <w:rsid w:val="00BE1452"/>
    <w:rsid w:val="00BE1AE1"/>
    <w:rsid w:val="00BE3BBA"/>
    <w:rsid w:val="00BE3C03"/>
    <w:rsid w:val="00BE614D"/>
    <w:rsid w:val="00BE6B93"/>
    <w:rsid w:val="00BE6EE4"/>
    <w:rsid w:val="00BE7695"/>
    <w:rsid w:val="00BF0192"/>
    <w:rsid w:val="00BF2185"/>
    <w:rsid w:val="00BF49F8"/>
    <w:rsid w:val="00BF720D"/>
    <w:rsid w:val="00BF7250"/>
    <w:rsid w:val="00C008BF"/>
    <w:rsid w:val="00C01108"/>
    <w:rsid w:val="00C025AC"/>
    <w:rsid w:val="00C03940"/>
    <w:rsid w:val="00C056C2"/>
    <w:rsid w:val="00C066B0"/>
    <w:rsid w:val="00C07F73"/>
    <w:rsid w:val="00C11F35"/>
    <w:rsid w:val="00C15123"/>
    <w:rsid w:val="00C15798"/>
    <w:rsid w:val="00C16215"/>
    <w:rsid w:val="00C179B4"/>
    <w:rsid w:val="00C27F03"/>
    <w:rsid w:val="00C325A3"/>
    <w:rsid w:val="00C33BE5"/>
    <w:rsid w:val="00C36165"/>
    <w:rsid w:val="00C3769B"/>
    <w:rsid w:val="00C4018C"/>
    <w:rsid w:val="00C52252"/>
    <w:rsid w:val="00C52D9C"/>
    <w:rsid w:val="00C56E50"/>
    <w:rsid w:val="00C60B59"/>
    <w:rsid w:val="00C612F5"/>
    <w:rsid w:val="00C658BF"/>
    <w:rsid w:val="00C66D9D"/>
    <w:rsid w:val="00C6781B"/>
    <w:rsid w:val="00C75397"/>
    <w:rsid w:val="00C80D1D"/>
    <w:rsid w:val="00C81C8D"/>
    <w:rsid w:val="00C83A10"/>
    <w:rsid w:val="00C8417E"/>
    <w:rsid w:val="00C84A63"/>
    <w:rsid w:val="00C857FA"/>
    <w:rsid w:val="00C90189"/>
    <w:rsid w:val="00C904D0"/>
    <w:rsid w:val="00C9075F"/>
    <w:rsid w:val="00C912E9"/>
    <w:rsid w:val="00C91A9A"/>
    <w:rsid w:val="00C971BD"/>
    <w:rsid w:val="00CA0011"/>
    <w:rsid w:val="00CA1A59"/>
    <w:rsid w:val="00CA31E6"/>
    <w:rsid w:val="00CA7D53"/>
    <w:rsid w:val="00CB070D"/>
    <w:rsid w:val="00CB3F47"/>
    <w:rsid w:val="00CB456B"/>
    <w:rsid w:val="00CC0DD6"/>
    <w:rsid w:val="00CC4195"/>
    <w:rsid w:val="00CC631C"/>
    <w:rsid w:val="00CC63F6"/>
    <w:rsid w:val="00CC6ABE"/>
    <w:rsid w:val="00CD0A41"/>
    <w:rsid w:val="00CD1CEA"/>
    <w:rsid w:val="00CD261A"/>
    <w:rsid w:val="00CD35FA"/>
    <w:rsid w:val="00CD4282"/>
    <w:rsid w:val="00CD48E9"/>
    <w:rsid w:val="00CD4F02"/>
    <w:rsid w:val="00CD620E"/>
    <w:rsid w:val="00CD7821"/>
    <w:rsid w:val="00CE1EE7"/>
    <w:rsid w:val="00CE3FB2"/>
    <w:rsid w:val="00CE4AE2"/>
    <w:rsid w:val="00CE66A0"/>
    <w:rsid w:val="00CF01FE"/>
    <w:rsid w:val="00CF0324"/>
    <w:rsid w:val="00CF5D3F"/>
    <w:rsid w:val="00CF5DE5"/>
    <w:rsid w:val="00CF6266"/>
    <w:rsid w:val="00D005C7"/>
    <w:rsid w:val="00D01772"/>
    <w:rsid w:val="00D01B3E"/>
    <w:rsid w:val="00D0341D"/>
    <w:rsid w:val="00D03DBD"/>
    <w:rsid w:val="00D04019"/>
    <w:rsid w:val="00D050D4"/>
    <w:rsid w:val="00D17BD3"/>
    <w:rsid w:val="00D24600"/>
    <w:rsid w:val="00D337D6"/>
    <w:rsid w:val="00D33B7F"/>
    <w:rsid w:val="00D33F2F"/>
    <w:rsid w:val="00D347C4"/>
    <w:rsid w:val="00D41557"/>
    <w:rsid w:val="00D505B5"/>
    <w:rsid w:val="00D51F12"/>
    <w:rsid w:val="00D526B9"/>
    <w:rsid w:val="00D535C7"/>
    <w:rsid w:val="00D53863"/>
    <w:rsid w:val="00D53DBA"/>
    <w:rsid w:val="00D61FE0"/>
    <w:rsid w:val="00D620FD"/>
    <w:rsid w:val="00D6230D"/>
    <w:rsid w:val="00D634F1"/>
    <w:rsid w:val="00D64375"/>
    <w:rsid w:val="00D6468A"/>
    <w:rsid w:val="00D70857"/>
    <w:rsid w:val="00D73363"/>
    <w:rsid w:val="00D75115"/>
    <w:rsid w:val="00D807E2"/>
    <w:rsid w:val="00D8294B"/>
    <w:rsid w:val="00D82F2A"/>
    <w:rsid w:val="00D83334"/>
    <w:rsid w:val="00D838A8"/>
    <w:rsid w:val="00D8576F"/>
    <w:rsid w:val="00D9011B"/>
    <w:rsid w:val="00D94B3D"/>
    <w:rsid w:val="00D95EE4"/>
    <w:rsid w:val="00DA21F6"/>
    <w:rsid w:val="00DA2750"/>
    <w:rsid w:val="00DA4D1B"/>
    <w:rsid w:val="00DB0662"/>
    <w:rsid w:val="00DB07E5"/>
    <w:rsid w:val="00DB1366"/>
    <w:rsid w:val="00DB1E42"/>
    <w:rsid w:val="00DB259B"/>
    <w:rsid w:val="00DB3F69"/>
    <w:rsid w:val="00DB59DD"/>
    <w:rsid w:val="00DB5BD7"/>
    <w:rsid w:val="00DB70EC"/>
    <w:rsid w:val="00DC166A"/>
    <w:rsid w:val="00DC385F"/>
    <w:rsid w:val="00DC3E95"/>
    <w:rsid w:val="00DC5D4D"/>
    <w:rsid w:val="00DC69A1"/>
    <w:rsid w:val="00DC7999"/>
    <w:rsid w:val="00DC7A58"/>
    <w:rsid w:val="00DD1A74"/>
    <w:rsid w:val="00DD1F44"/>
    <w:rsid w:val="00DD2BDC"/>
    <w:rsid w:val="00DD2C74"/>
    <w:rsid w:val="00DD30EE"/>
    <w:rsid w:val="00DD53E7"/>
    <w:rsid w:val="00DD5914"/>
    <w:rsid w:val="00DE3141"/>
    <w:rsid w:val="00DE409F"/>
    <w:rsid w:val="00DE495B"/>
    <w:rsid w:val="00DE607B"/>
    <w:rsid w:val="00DE630C"/>
    <w:rsid w:val="00DF0E12"/>
    <w:rsid w:val="00DF15CA"/>
    <w:rsid w:val="00DF3515"/>
    <w:rsid w:val="00DF5B51"/>
    <w:rsid w:val="00DF5DED"/>
    <w:rsid w:val="00DF7D06"/>
    <w:rsid w:val="00E0182C"/>
    <w:rsid w:val="00E01ADA"/>
    <w:rsid w:val="00E042EA"/>
    <w:rsid w:val="00E10CDB"/>
    <w:rsid w:val="00E11153"/>
    <w:rsid w:val="00E11964"/>
    <w:rsid w:val="00E13641"/>
    <w:rsid w:val="00E13698"/>
    <w:rsid w:val="00E1666E"/>
    <w:rsid w:val="00E21E53"/>
    <w:rsid w:val="00E23E0A"/>
    <w:rsid w:val="00E24E2D"/>
    <w:rsid w:val="00E27D52"/>
    <w:rsid w:val="00E3054C"/>
    <w:rsid w:val="00E309CE"/>
    <w:rsid w:val="00E357C3"/>
    <w:rsid w:val="00E47841"/>
    <w:rsid w:val="00E509DF"/>
    <w:rsid w:val="00E52DD5"/>
    <w:rsid w:val="00E5661A"/>
    <w:rsid w:val="00E577F8"/>
    <w:rsid w:val="00E6109D"/>
    <w:rsid w:val="00E61DC0"/>
    <w:rsid w:val="00E6555F"/>
    <w:rsid w:val="00E674FA"/>
    <w:rsid w:val="00E67C7B"/>
    <w:rsid w:val="00E71D6E"/>
    <w:rsid w:val="00E721EB"/>
    <w:rsid w:val="00E7238E"/>
    <w:rsid w:val="00E72EB4"/>
    <w:rsid w:val="00E8083B"/>
    <w:rsid w:val="00E80FA5"/>
    <w:rsid w:val="00E81EA7"/>
    <w:rsid w:val="00E831DF"/>
    <w:rsid w:val="00E83D20"/>
    <w:rsid w:val="00E84969"/>
    <w:rsid w:val="00E87263"/>
    <w:rsid w:val="00E9040D"/>
    <w:rsid w:val="00E90935"/>
    <w:rsid w:val="00E9145A"/>
    <w:rsid w:val="00E94F43"/>
    <w:rsid w:val="00E9752F"/>
    <w:rsid w:val="00EA39DB"/>
    <w:rsid w:val="00EA3CF7"/>
    <w:rsid w:val="00EA4B3C"/>
    <w:rsid w:val="00EA75A0"/>
    <w:rsid w:val="00EB046A"/>
    <w:rsid w:val="00EB16FC"/>
    <w:rsid w:val="00EB2D64"/>
    <w:rsid w:val="00EB3E49"/>
    <w:rsid w:val="00EB4412"/>
    <w:rsid w:val="00EC0700"/>
    <w:rsid w:val="00EC1D88"/>
    <w:rsid w:val="00EC2432"/>
    <w:rsid w:val="00EC2641"/>
    <w:rsid w:val="00EC35BC"/>
    <w:rsid w:val="00EC79C3"/>
    <w:rsid w:val="00EC7BF5"/>
    <w:rsid w:val="00ED171E"/>
    <w:rsid w:val="00ED23DF"/>
    <w:rsid w:val="00ED2614"/>
    <w:rsid w:val="00EE0AF1"/>
    <w:rsid w:val="00EE1CA5"/>
    <w:rsid w:val="00EE3264"/>
    <w:rsid w:val="00EE334D"/>
    <w:rsid w:val="00EE5B21"/>
    <w:rsid w:val="00EF1DEE"/>
    <w:rsid w:val="00EF2CD8"/>
    <w:rsid w:val="00EF485D"/>
    <w:rsid w:val="00EF4F9C"/>
    <w:rsid w:val="00EF563E"/>
    <w:rsid w:val="00EF7BA9"/>
    <w:rsid w:val="00F01AC2"/>
    <w:rsid w:val="00F02156"/>
    <w:rsid w:val="00F0270E"/>
    <w:rsid w:val="00F0366C"/>
    <w:rsid w:val="00F10454"/>
    <w:rsid w:val="00F110CE"/>
    <w:rsid w:val="00F12ADF"/>
    <w:rsid w:val="00F12B72"/>
    <w:rsid w:val="00F16074"/>
    <w:rsid w:val="00F16F7D"/>
    <w:rsid w:val="00F171E1"/>
    <w:rsid w:val="00F20DF3"/>
    <w:rsid w:val="00F26A1C"/>
    <w:rsid w:val="00F3008B"/>
    <w:rsid w:val="00F3171A"/>
    <w:rsid w:val="00F32124"/>
    <w:rsid w:val="00F35C3E"/>
    <w:rsid w:val="00F3625C"/>
    <w:rsid w:val="00F363B3"/>
    <w:rsid w:val="00F36539"/>
    <w:rsid w:val="00F378CE"/>
    <w:rsid w:val="00F3797C"/>
    <w:rsid w:val="00F37C7F"/>
    <w:rsid w:val="00F400BF"/>
    <w:rsid w:val="00F519C4"/>
    <w:rsid w:val="00F530D0"/>
    <w:rsid w:val="00F53854"/>
    <w:rsid w:val="00F53869"/>
    <w:rsid w:val="00F5662B"/>
    <w:rsid w:val="00F60DFA"/>
    <w:rsid w:val="00F620AF"/>
    <w:rsid w:val="00F62E5E"/>
    <w:rsid w:val="00F636B6"/>
    <w:rsid w:val="00F65749"/>
    <w:rsid w:val="00F65B59"/>
    <w:rsid w:val="00F711C4"/>
    <w:rsid w:val="00F7181E"/>
    <w:rsid w:val="00F7228E"/>
    <w:rsid w:val="00F74451"/>
    <w:rsid w:val="00F75956"/>
    <w:rsid w:val="00F76298"/>
    <w:rsid w:val="00F76AEA"/>
    <w:rsid w:val="00F8179A"/>
    <w:rsid w:val="00F84A08"/>
    <w:rsid w:val="00F87E48"/>
    <w:rsid w:val="00F908B9"/>
    <w:rsid w:val="00F90C9E"/>
    <w:rsid w:val="00F928A5"/>
    <w:rsid w:val="00F92A5C"/>
    <w:rsid w:val="00F95523"/>
    <w:rsid w:val="00F9694A"/>
    <w:rsid w:val="00F9730B"/>
    <w:rsid w:val="00F973F5"/>
    <w:rsid w:val="00F9791D"/>
    <w:rsid w:val="00FA007A"/>
    <w:rsid w:val="00FA0955"/>
    <w:rsid w:val="00FA4329"/>
    <w:rsid w:val="00FB12E0"/>
    <w:rsid w:val="00FB2085"/>
    <w:rsid w:val="00FB272B"/>
    <w:rsid w:val="00FB3C6A"/>
    <w:rsid w:val="00FB41E8"/>
    <w:rsid w:val="00FB606F"/>
    <w:rsid w:val="00FC0B13"/>
    <w:rsid w:val="00FC1F82"/>
    <w:rsid w:val="00FC2230"/>
    <w:rsid w:val="00FC2690"/>
    <w:rsid w:val="00FD0EFC"/>
    <w:rsid w:val="00FD5265"/>
    <w:rsid w:val="00FD5529"/>
    <w:rsid w:val="00FD6086"/>
    <w:rsid w:val="00FD65DA"/>
    <w:rsid w:val="00FD7169"/>
    <w:rsid w:val="00FE0917"/>
    <w:rsid w:val="00FE4602"/>
    <w:rsid w:val="00FE5748"/>
    <w:rsid w:val="00FE5C85"/>
    <w:rsid w:val="00FE71A3"/>
    <w:rsid w:val="00FF0F73"/>
    <w:rsid w:val="00FF1B5A"/>
    <w:rsid w:val="00FF366F"/>
    <w:rsid w:val="00FF5A9C"/>
    <w:rsid w:val="00FF5BBE"/>
    <w:rsid w:val="00FF6C1A"/>
    <w:rsid w:val="2B480D3D"/>
    <w:rsid w:val="4DDF1A91"/>
    <w:rsid w:val="4E716B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59"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lang w:val="uk-UA"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jc w:val="both"/>
      <w:outlineLvl w:val="1"/>
    </w:pPr>
    <w:rPr>
      <w:b/>
      <w:sz w:val="24"/>
    </w:rPr>
  </w:style>
  <w:style w:type="character" w:default="1" w:styleId="15">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32"/>
    <w:qFormat/>
    <w:uiPriority w:val="0"/>
    <w:rPr>
      <w:rFonts w:ascii="Segoe UI" w:hAnsi="Segoe UI"/>
      <w:sz w:val="18"/>
      <w:szCs w:val="18"/>
    </w:rPr>
  </w:style>
  <w:style w:type="paragraph" w:styleId="5">
    <w:name w:val="Body Text 2"/>
    <w:basedOn w:val="1"/>
    <w:qFormat/>
    <w:uiPriority w:val="0"/>
    <w:pPr>
      <w:spacing w:after="120" w:line="480" w:lineRule="auto"/>
    </w:pPr>
  </w:style>
  <w:style w:type="paragraph" w:styleId="6">
    <w:name w:val="Body Text Indent 3"/>
    <w:basedOn w:val="1"/>
    <w:uiPriority w:val="0"/>
    <w:pPr>
      <w:spacing w:after="120"/>
      <w:ind w:left="283"/>
    </w:pPr>
    <w:rPr>
      <w:rFonts w:ascii="Arial" w:hAnsi="Arial"/>
      <w:sz w:val="16"/>
      <w:szCs w:val="16"/>
    </w:rPr>
  </w:style>
  <w:style w:type="paragraph" w:styleId="7">
    <w:name w:val="header"/>
    <w:basedOn w:val="1"/>
    <w:qFormat/>
    <w:uiPriority w:val="0"/>
    <w:pPr>
      <w:tabs>
        <w:tab w:val="center" w:pos="4677"/>
        <w:tab w:val="right" w:pos="9355"/>
      </w:tabs>
    </w:pPr>
    <w:rPr>
      <w:lang w:val="ru-RU"/>
    </w:rPr>
  </w:style>
  <w:style w:type="paragraph" w:styleId="8">
    <w:name w:val="Body Text"/>
    <w:basedOn w:val="1"/>
    <w:link w:val="34"/>
    <w:uiPriority w:val="0"/>
    <w:pPr>
      <w:spacing w:after="120"/>
    </w:pPr>
  </w:style>
  <w:style w:type="paragraph" w:styleId="9">
    <w:name w:val="Body Text Indent"/>
    <w:basedOn w:val="1"/>
    <w:qFormat/>
    <w:uiPriority w:val="0"/>
    <w:pPr>
      <w:spacing w:after="120"/>
      <w:ind w:left="283"/>
    </w:pPr>
    <w:rPr>
      <w:sz w:val="24"/>
      <w:szCs w:val="24"/>
      <w:lang w:val="ru-RU"/>
    </w:rPr>
  </w:style>
  <w:style w:type="paragraph" w:styleId="10">
    <w:name w:val="Title"/>
    <w:basedOn w:val="1"/>
    <w:qFormat/>
    <w:uiPriority w:val="0"/>
    <w:pPr>
      <w:jc w:val="center"/>
    </w:pPr>
    <w:rPr>
      <w:b/>
      <w:sz w:val="24"/>
    </w:rPr>
  </w:style>
  <w:style w:type="paragraph" w:styleId="11">
    <w:name w:val="footer"/>
    <w:basedOn w:val="1"/>
    <w:uiPriority w:val="0"/>
    <w:pPr>
      <w:tabs>
        <w:tab w:val="center" w:pos="4677"/>
        <w:tab w:val="right" w:pos="9355"/>
      </w:tabs>
    </w:pPr>
  </w:style>
  <w:style w:type="paragraph" w:styleId="12">
    <w:name w:val="Body Text 3"/>
    <w:basedOn w:val="1"/>
    <w:uiPriority w:val="0"/>
    <w:pPr>
      <w:spacing w:after="120"/>
    </w:pPr>
    <w:rPr>
      <w:sz w:val="16"/>
      <w:szCs w:val="16"/>
    </w:rPr>
  </w:style>
  <w:style w:type="paragraph" w:styleId="13">
    <w:name w:val="Body Text Indent 2"/>
    <w:basedOn w:val="1"/>
    <w:qFormat/>
    <w:uiPriority w:val="0"/>
    <w:pPr>
      <w:spacing w:after="120" w:line="480" w:lineRule="auto"/>
      <w:ind w:left="283"/>
    </w:pPr>
  </w:style>
  <w:style w:type="paragraph" w:styleId="1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styleId="16">
    <w:name w:val="Emphasis"/>
    <w:qFormat/>
    <w:uiPriority w:val="0"/>
    <w:rPr>
      <w:i/>
      <w:iCs/>
    </w:rPr>
  </w:style>
  <w:style w:type="character" w:styleId="17">
    <w:name w:val="Hyperlink"/>
    <w:uiPriority w:val="0"/>
    <w:rPr>
      <w:color w:val="0000FF"/>
      <w:u w:val="single"/>
    </w:rPr>
  </w:style>
  <w:style w:type="character" w:styleId="18">
    <w:name w:val="page number"/>
    <w:basedOn w:val="15"/>
    <w:uiPriority w:val="0"/>
  </w:style>
  <w:style w:type="character" w:styleId="19">
    <w:name w:val="Strong"/>
    <w:qFormat/>
    <w:uiPriority w:val="0"/>
    <w:rPr>
      <w:b/>
      <w:bCs/>
    </w:rPr>
  </w:style>
  <w:style w:type="table" w:styleId="21">
    <w:name w:val="Table Grid"/>
    <w:basedOn w:val="2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Знак Знак Знак Знак Знак Знак Знак Знак"/>
    <w:basedOn w:val="1"/>
    <w:uiPriority w:val="0"/>
    <w:rPr>
      <w:rFonts w:ascii="Verdana" w:hAnsi="Verdana" w:cs="Verdana"/>
      <w:lang w:val="en-US" w:eastAsia="en-US"/>
    </w:rPr>
  </w:style>
  <w:style w:type="paragraph" w:customStyle="1" w:styleId="23">
    <w:name w:val="1"/>
    <w:basedOn w:val="1"/>
    <w:uiPriority w:val="0"/>
    <w:rPr>
      <w:rFonts w:ascii="Verdana" w:hAnsi="Verdana" w:cs="Verdana"/>
      <w:lang w:val="en-US" w:eastAsia="en-US"/>
    </w:rPr>
  </w:style>
  <w:style w:type="paragraph" w:customStyle="1" w:styleId="24">
    <w:name w:val="Char Знак Знак Знак Знак Знак Знак Знак Знак Знак Знак Знак Знак Знак Знак Знак Знак Знак Знак Знак Знак Знак Знак Знак Знак Знак"/>
    <w:basedOn w:val="3"/>
    <w:next w:val="8"/>
    <w:qFormat/>
    <w:uiPriority w:val="0"/>
    <w:pPr>
      <w:jc w:val="center"/>
    </w:pPr>
    <w:rPr>
      <w:rFonts w:ascii="Verdana" w:hAnsi="Verdana" w:cs="Verdana"/>
      <w:sz w:val="28"/>
      <w:lang w:val="en-US" w:eastAsia="en-US"/>
    </w:rPr>
  </w:style>
  <w:style w:type="paragraph" w:customStyle="1" w:styleId="25">
    <w:name w:val="Основной текст с отступом 21"/>
    <w:basedOn w:val="1"/>
    <w:uiPriority w:val="0"/>
    <w:pPr>
      <w:overflowPunct w:val="0"/>
      <w:autoSpaceDE w:val="0"/>
      <w:autoSpaceDN w:val="0"/>
      <w:adjustRightInd w:val="0"/>
      <w:ind w:firstLine="720"/>
      <w:jc w:val="both"/>
    </w:pPr>
    <w:rPr>
      <w:color w:val="000000"/>
      <w:sz w:val="28"/>
    </w:rPr>
  </w:style>
  <w:style w:type="paragraph" w:customStyle="1" w:styleId="26">
    <w:name w:val="Знак"/>
    <w:basedOn w:val="1"/>
    <w:uiPriority w:val="0"/>
    <w:rPr>
      <w:rFonts w:ascii="Verdana" w:hAnsi="Verdana" w:cs="Verdana"/>
      <w:lang w:val="en-US" w:eastAsia="en-US"/>
    </w:rPr>
  </w:style>
  <w:style w:type="paragraph" w:customStyle="1" w:styleId="27">
    <w:name w:val="Знак Знак1 Знак"/>
    <w:basedOn w:val="1"/>
    <w:uiPriority w:val="0"/>
    <w:rPr>
      <w:rFonts w:ascii="Verdana" w:hAnsi="Verdana" w:cs="Verdana"/>
      <w:lang w:val="en-US" w:eastAsia="en-US"/>
    </w:rPr>
  </w:style>
  <w:style w:type="paragraph" w:customStyle="1" w:styleId="28">
    <w:name w:val="Char Знак Знак Char Знак Знак Знак Знак Знак Знак Знак Знак Знак Знак Знак Знак Знак"/>
    <w:basedOn w:val="1"/>
    <w:uiPriority w:val="0"/>
    <w:rPr>
      <w:rFonts w:ascii="Verdana" w:hAnsi="Verdana" w:cs="Verdana"/>
      <w:lang w:val="en-US" w:eastAsia="en-US"/>
    </w:rPr>
  </w:style>
  <w:style w:type="paragraph" w:customStyle="1" w:styleId="29">
    <w:name w:val="Char Знак Знак Знак Знак"/>
    <w:basedOn w:val="1"/>
    <w:uiPriority w:val="0"/>
    <w:rPr>
      <w:rFonts w:ascii="Verdana" w:hAnsi="Verdana" w:cs="Verdana"/>
      <w:lang w:val="en-US" w:eastAsia="en-US"/>
    </w:rPr>
  </w:style>
  <w:style w:type="paragraph" w:customStyle="1" w:styleId="30">
    <w:name w:val="Знак Знак Знак Знак Знак Знак"/>
    <w:basedOn w:val="1"/>
    <w:uiPriority w:val="0"/>
    <w:rPr>
      <w:rFonts w:ascii="Verdana" w:hAnsi="Verdana" w:cs="Verdana"/>
      <w:lang w:val="en-US" w:eastAsia="en-US"/>
    </w:rPr>
  </w:style>
  <w:style w:type="paragraph" w:customStyle="1" w:styleId="31">
    <w:name w:val="Абзац списка1"/>
    <w:basedOn w:val="1"/>
    <w:uiPriority w:val="0"/>
    <w:pPr>
      <w:spacing w:after="200" w:line="276" w:lineRule="auto"/>
      <w:ind w:left="720"/>
      <w:contextualSpacing/>
    </w:pPr>
    <w:rPr>
      <w:rFonts w:ascii="Calibri" w:hAnsi="Calibri" w:eastAsia="Calibri"/>
      <w:sz w:val="22"/>
      <w:szCs w:val="22"/>
      <w:lang w:eastAsia="en-US"/>
    </w:rPr>
  </w:style>
  <w:style w:type="character" w:customStyle="1" w:styleId="32">
    <w:name w:val="Текст выноски Знак"/>
    <w:link w:val="4"/>
    <w:uiPriority w:val="0"/>
    <w:rPr>
      <w:rFonts w:ascii="Segoe UI" w:hAnsi="Segoe UI" w:cs="Segoe UI"/>
      <w:sz w:val="18"/>
      <w:szCs w:val="18"/>
      <w:lang w:eastAsia="ru-RU"/>
    </w:rPr>
  </w:style>
  <w:style w:type="paragraph" w:customStyle="1" w:styleId="33">
    <w:name w:val="Defaul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34">
    <w:name w:val="Основной текст Знак"/>
    <w:basedOn w:val="15"/>
    <w:link w:val="8"/>
    <w:uiPriority w:val="0"/>
    <w:rPr>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9658F-79AD-44FA-9B41-DFC610432D67}">
  <ds:schemaRefs/>
</ds:datastoreItem>
</file>

<file path=docProps/app.xml><?xml version="1.0" encoding="utf-8"?>
<Properties xmlns="http://schemas.openxmlformats.org/officeDocument/2006/extended-properties" xmlns:vt="http://schemas.openxmlformats.org/officeDocument/2006/docPropsVTypes">
  <Template>Normal.dotm</Template>
  <Company>None</Company>
  <Pages>8</Pages>
  <Words>1789</Words>
  <Characters>11735</Characters>
  <Lines>97</Lines>
  <Paragraphs>26</Paragraphs>
  <TotalTime>2</TotalTime>
  <ScaleCrop>false</ScaleCrop>
  <LinksUpToDate>false</LinksUpToDate>
  <CharactersWithSpaces>13498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2020-12-08T09:53:00Z</dcterms:created>
  <dc:creator>PC</dc:creator>
  <cp:lastModifiedBy>39tv</cp:lastModifiedBy>
  <cp:lastPrinted>2015-04-02T12:24:00Z</cp:lastPrinted>
  <dcterms:modified xsi:type="dcterms:W3CDTF">2020-12-08T11:33:12Z</dcterms:modified>
  <dc:title>П А С П О Р 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