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10"/>
        <w:gridCol w:w="4829"/>
      </w:tblGrid>
      <w:tr w:rsidR="00816751" w:rsidTr="00816751">
        <w:tc>
          <w:tcPr>
            <w:tcW w:w="4927" w:type="dxa"/>
          </w:tcPr>
          <w:p w:rsidR="00816751" w:rsidRDefault="00816751">
            <w:pPr>
              <w:rPr>
                <w:sz w:val="28"/>
                <w:szCs w:val="28"/>
              </w:rPr>
            </w:pPr>
            <w:r>
              <w:rPr>
                <w:sz w:val="28"/>
                <w:szCs w:val="28"/>
              </w:rPr>
              <w:t>№30/3-575 (303622)</w:t>
            </w:r>
          </w:p>
          <w:p w:rsidR="00816751" w:rsidRDefault="00816751">
            <w:pPr>
              <w:rPr>
                <w:sz w:val="28"/>
                <w:szCs w:val="28"/>
              </w:rPr>
            </w:pPr>
            <w:r>
              <w:rPr>
                <w:sz w:val="28"/>
                <w:szCs w:val="28"/>
              </w:rPr>
              <w:t>04.12.2015 р.</w:t>
            </w:r>
          </w:p>
          <w:p w:rsidR="00816751" w:rsidRDefault="00816751">
            <w:pPr>
              <w:rPr>
                <w:sz w:val="28"/>
                <w:szCs w:val="28"/>
              </w:rPr>
            </w:pPr>
          </w:p>
          <w:p w:rsidR="00816751" w:rsidRDefault="00816751">
            <w:pPr>
              <w:rPr>
                <w:sz w:val="28"/>
                <w:szCs w:val="28"/>
              </w:rPr>
            </w:pPr>
          </w:p>
        </w:tc>
        <w:tc>
          <w:tcPr>
            <w:tcW w:w="4928" w:type="dxa"/>
            <w:hideMark/>
          </w:tcPr>
          <w:p w:rsidR="00816751" w:rsidRDefault="00816751">
            <w:pPr>
              <w:rPr>
                <w:sz w:val="28"/>
                <w:szCs w:val="28"/>
              </w:rPr>
            </w:pPr>
            <w:r>
              <w:rPr>
                <w:sz w:val="28"/>
                <w:szCs w:val="28"/>
              </w:rPr>
              <w:t xml:space="preserve">Відповідь на інформаційний запит згідно Закону України «Про доступ до публічної інформації» </w:t>
            </w:r>
          </w:p>
          <w:p w:rsidR="00816751" w:rsidRDefault="00816751">
            <w:pPr>
              <w:rPr>
                <w:sz w:val="28"/>
                <w:szCs w:val="28"/>
              </w:rPr>
            </w:pPr>
            <w:proofErr w:type="spellStart"/>
            <w:r>
              <w:rPr>
                <w:sz w:val="28"/>
                <w:szCs w:val="28"/>
              </w:rPr>
              <w:t>Небельського</w:t>
            </w:r>
            <w:proofErr w:type="spellEnd"/>
            <w:r>
              <w:rPr>
                <w:sz w:val="28"/>
                <w:szCs w:val="28"/>
              </w:rPr>
              <w:t xml:space="preserve"> Р.О.</w:t>
            </w:r>
          </w:p>
        </w:tc>
      </w:tr>
    </w:tbl>
    <w:p w:rsidR="00816751" w:rsidRDefault="00816751" w:rsidP="00816751">
      <w:pPr>
        <w:rPr>
          <w:sz w:val="28"/>
          <w:szCs w:val="28"/>
        </w:rPr>
      </w:pPr>
    </w:p>
    <w:p w:rsidR="00816751" w:rsidRDefault="00816751" w:rsidP="00816751">
      <w:pPr>
        <w:jc w:val="center"/>
        <w:rPr>
          <w:sz w:val="28"/>
          <w:szCs w:val="28"/>
        </w:rPr>
      </w:pPr>
      <w:r>
        <w:rPr>
          <w:sz w:val="28"/>
          <w:szCs w:val="28"/>
        </w:rPr>
        <w:t>Шановний Ростиславе Орестовичу!</w:t>
      </w:r>
    </w:p>
    <w:p w:rsidR="00816751" w:rsidRDefault="00816751" w:rsidP="00816751">
      <w:pPr>
        <w:rPr>
          <w:sz w:val="28"/>
          <w:szCs w:val="28"/>
        </w:rPr>
      </w:pPr>
    </w:p>
    <w:p w:rsidR="00816751" w:rsidRDefault="00816751" w:rsidP="00816751">
      <w:pPr>
        <w:spacing w:before="120" w:after="120"/>
        <w:ind w:firstLine="720"/>
        <w:jc w:val="both"/>
        <w:rPr>
          <w:sz w:val="28"/>
          <w:szCs w:val="28"/>
        </w:rPr>
      </w:pPr>
      <w:r>
        <w:rPr>
          <w:sz w:val="28"/>
          <w:szCs w:val="28"/>
        </w:rPr>
        <w:t>Відповідно до поставлених запитань щодо надання інформації відносно постійного представника Верховної Ради України у Конституційному Суді України професора Селіванова Анатолія Олександровича повідомляємо наступне.</w:t>
      </w:r>
    </w:p>
    <w:p w:rsidR="00816751" w:rsidRDefault="00816751" w:rsidP="00816751">
      <w:pPr>
        <w:spacing w:before="120" w:after="120"/>
        <w:ind w:firstLine="720"/>
        <w:jc w:val="both"/>
        <w:rPr>
          <w:sz w:val="28"/>
          <w:szCs w:val="28"/>
        </w:rPr>
      </w:pPr>
      <w:r>
        <w:rPr>
          <w:sz w:val="28"/>
          <w:szCs w:val="28"/>
        </w:rPr>
        <w:t xml:space="preserve">Працюючи в </w:t>
      </w:r>
      <w:proofErr w:type="spellStart"/>
      <w:r>
        <w:rPr>
          <w:sz w:val="28"/>
          <w:szCs w:val="28"/>
        </w:rPr>
        <w:t>Апараті</w:t>
      </w:r>
      <w:proofErr w:type="spellEnd"/>
      <w:r>
        <w:rPr>
          <w:sz w:val="28"/>
          <w:szCs w:val="28"/>
        </w:rPr>
        <w:t xml:space="preserve"> Верховної Ради України з 1996 року, Селіванов А.О. був призначений постійним представником Постановою Верховної Ради України від 16.12.2008 року (Відомості ВРУ від 27.02.2009 р. №9, ст..132), як відомий  вчений-конституціоналіст, маючи значний досвід педагогічної діяльності та державної служби (доктор юридичних наук, професор, дійсний член (академік) Національної академії правових наук України).</w:t>
      </w:r>
    </w:p>
    <w:p w:rsidR="00816751" w:rsidRDefault="00816751" w:rsidP="00816751">
      <w:pPr>
        <w:spacing w:before="120" w:after="120"/>
        <w:ind w:firstLine="720"/>
        <w:jc w:val="both"/>
        <w:rPr>
          <w:sz w:val="28"/>
          <w:szCs w:val="28"/>
        </w:rPr>
      </w:pPr>
      <w:r>
        <w:rPr>
          <w:sz w:val="28"/>
          <w:szCs w:val="28"/>
        </w:rPr>
        <w:t xml:space="preserve">У травні 2013 року подав у відставку і до  березня 2014 року не працював у парламенті у зв’язку з конфліктом інтересів і відсутністю морально-політичних підстав виконувати у той період незаконні розпорядження (вказівки) Голови ВРУ </w:t>
      </w:r>
      <w:proofErr w:type="spellStart"/>
      <w:r>
        <w:rPr>
          <w:sz w:val="28"/>
          <w:szCs w:val="28"/>
        </w:rPr>
        <w:t>п.Рибака</w:t>
      </w:r>
      <w:proofErr w:type="spellEnd"/>
      <w:r>
        <w:rPr>
          <w:sz w:val="28"/>
          <w:szCs w:val="28"/>
        </w:rPr>
        <w:t xml:space="preserve">, його першого заступника </w:t>
      </w:r>
      <w:proofErr w:type="spellStart"/>
      <w:r>
        <w:rPr>
          <w:sz w:val="28"/>
          <w:szCs w:val="28"/>
        </w:rPr>
        <w:t>п.Калетника</w:t>
      </w:r>
      <w:proofErr w:type="spellEnd"/>
      <w:r>
        <w:rPr>
          <w:sz w:val="28"/>
          <w:szCs w:val="28"/>
        </w:rPr>
        <w:t xml:space="preserve"> і першого Віце-Прем’єр-міністра </w:t>
      </w:r>
      <w:proofErr w:type="spellStart"/>
      <w:r>
        <w:rPr>
          <w:sz w:val="28"/>
          <w:szCs w:val="28"/>
        </w:rPr>
        <w:t>п.Арбузова</w:t>
      </w:r>
      <w:proofErr w:type="spellEnd"/>
      <w:r>
        <w:rPr>
          <w:sz w:val="28"/>
          <w:szCs w:val="28"/>
        </w:rPr>
        <w:t>. За ініціативою лідерів політичних фракцій народних депутатів України в парламенті у березні 2014 року був поновлений виконувати функції постійного представника Верховної Ради України у Конституційному Суді України, а також реалізувати інші завдання представництва в органах правосуддя, виконувати консультативні та дорадчі функції.</w:t>
      </w:r>
    </w:p>
    <w:p w:rsidR="00816751" w:rsidRDefault="00816751" w:rsidP="00816751">
      <w:pPr>
        <w:spacing w:before="120" w:after="120"/>
        <w:ind w:firstLine="720"/>
        <w:jc w:val="both"/>
        <w:rPr>
          <w:sz w:val="28"/>
          <w:szCs w:val="28"/>
        </w:rPr>
      </w:pPr>
      <w:r>
        <w:rPr>
          <w:sz w:val="28"/>
          <w:szCs w:val="28"/>
        </w:rPr>
        <w:t>При розгляді у 2010 році Конституційним Судом України питання про неконституційність Закону України №2222 від 08.12.2014 року участі у провадженні не брав.</w:t>
      </w:r>
    </w:p>
    <w:p w:rsidR="00816751" w:rsidRDefault="00816751" w:rsidP="00816751">
      <w:pPr>
        <w:spacing w:before="120" w:after="120"/>
        <w:ind w:firstLine="720"/>
        <w:jc w:val="both"/>
        <w:rPr>
          <w:sz w:val="28"/>
          <w:szCs w:val="28"/>
        </w:rPr>
      </w:pPr>
      <w:r>
        <w:rPr>
          <w:sz w:val="28"/>
          <w:szCs w:val="28"/>
        </w:rPr>
        <w:t xml:space="preserve">З березня 2014 року відповідно до ст.72 Закону України «Про Конституційний Суд України» постійний представник Верховної Ради України у Конституційному Суді України обов’язково залучався до пленарних конституційних проваджень Суду, які проводилися у формі усних (публічних) слухань та «письмових» </w:t>
      </w:r>
      <w:proofErr w:type="spellStart"/>
      <w:r>
        <w:rPr>
          <w:sz w:val="28"/>
          <w:szCs w:val="28"/>
        </w:rPr>
        <w:t>розглядах</w:t>
      </w:r>
      <w:proofErr w:type="spellEnd"/>
      <w:r>
        <w:rPr>
          <w:sz w:val="28"/>
          <w:szCs w:val="28"/>
        </w:rPr>
        <w:t xml:space="preserve"> конституційних подань та звернень. Окремо у 2015 році представляв позицію Верховної Ради України при розгляді Судом «Звернення Верховної Ради України стосовно надання висновку щодо відповідності законопроекту про внесення змін до Конституції України щодо недоторканності народних депутатів України та суддів вимогам статей 157 і 158 Конституції України» та  «Звернення Верховної Ради України стосовно надання висновку щодо відповідності законопроекту про внесення змін до Конституції України щодо децентралізації влади вимогам статей 157 і 158 Конституції України».</w:t>
      </w:r>
    </w:p>
    <w:p w:rsidR="00816751" w:rsidRDefault="00816751" w:rsidP="00816751">
      <w:pPr>
        <w:spacing w:before="120" w:after="120"/>
        <w:ind w:firstLine="720"/>
        <w:jc w:val="both"/>
        <w:rPr>
          <w:sz w:val="28"/>
          <w:szCs w:val="28"/>
        </w:rPr>
      </w:pPr>
      <w:r>
        <w:rPr>
          <w:sz w:val="28"/>
          <w:szCs w:val="28"/>
        </w:rPr>
        <w:t xml:space="preserve">Всього у 2014 році Конституційний Суд України провів 5 пленарних засідань (за усною формою слухань) з прийняттям Рішень, в яких за реквізитами </w:t>
      </w:r>
      <w:r>
        <w:rPr>
          <w:sz w:val="28"/>
          <w:szCs w:val="28"/>
        </w:rPr>
        <w:lastRenderedPageBreak/>
        <w:t>в тексті вказується «позиції висловлені …. Головою Верховної Ради України…» та іншими суб’єктами, що означає – були  обґрунтовані (доведені) в Суді пояснення за матеріалами справи постійним представником Верховної Ради України у Конституційному Суді України.</w:t>
      </w:r>
    </w:p>
    <w:p w:rsidR="00816751" w:rsidRDefault="00816751" w:rsidP="00816751">
      <w:pPr>
        <w:spacing w:before="120" w:after="120"/>
        <w:ind w:firstLine="720"/>
        <w:jc w:val="both"/>
      </w:pPr>
      <w:r>
        <w:rPr>
          <w:sz w:val="28"/>
          <w:szCs w:val="28"/>
        </w:rPr>
        <w:t xml:space="preserve">У 2014-2015 </w:t>
      </w:r>
      <w:proofErr w:type="spellStart"/>
      <w:r>
        <w:rPr>
          <w:sz w:val="28"/>
          <w:szCs w:val="28"/>
        </w:rPr>
        <w:t>р.р</w:t>
      </w:r>
      <w:proofErr w:type="spellEnd"/>
      <w:r>
        <w:rPr>
          <w:sz w:val="28"/>
          <w:szCs w:val="28"/>
        </w:rPr>
        <w:t xml:space="preserve">. (станом на 04.12.2015 р.) було проведено 12 пленарних засідань (за усною формою слухань) Конституційним Судом </w:t>
      </w:r>
      <w:proofErr w:type="spellStart"/>
      <w:r>
        <w:rPr>
          <w:sz w:val="28"/>
          <w:szCs w:val="28"/>
        </w:rPr>
        <w:t>України,натомість</w:t>
      </w:r>
      <w:proofErr w:type="spellEnd"/>
      <w:r>
        <w:rPr>
          <w:sz w:val="28"/>
          <w:szCs w:val="28"/>
        </w:rPr>
        <w:t xml:space="preserve"> відповідно постійним представником Верховної Ради України у Конституційному Суді України підготовлені і подані на розгляд і дослідження суддями офіційні матеріали від імені Голови Верховної Ради України з наступним проведенням пленарних засідань Конституційного Суду України.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840"/>
        <w:gridCol w:w="2160"/>
      </w:tblGrid>
      <w:tr w:rsidR="00816751" w:rsidTr="00816751">
        <w:tc>
          <w:tcPr>
            <w:tcW w:w="720" w:type="dxa"/>
            <w:tcBorders>
              <w:top w:val="single" w:sz="4" w:space="0" w:color="auto"/>
              <w:left w:val="single" w:sz="4" w:space="0" w:color="auto"/>
              <w:bottom w:val="single" w:sz="4" w:space="0" w:color="auto"/>
              <w:right w:val="single" w:sz="4" w:space="0" w:color="auto"/>
            </w:tcBorders>
            <w:hideMark/>
          </w:tcPr>
          <w:p w:rsidR="00816751" w:rsidRDefault="00816751">
            <w:pPr>
              <w:ind w:left="432" w:hanging="388"/>
            </w:pPr>
            <w:r>
              <w:t>№</w:t>
            </w:r>
          </w:p>
          <w:p w:rsidR="00816751" w:rsidRDefault="00816751">
            <w:pPr>
              <w:ind w:left="432" w:hanging="388"/>
            </w:pPr>
            <w:r>
              <w:t>п/п</w:t>
            </w:r>
          </w:p>
        </w:tc>
        <w:tc>
          <w:tcPr>
            <w:tcW w:w="6840" w:type="dxa"/>
            <w:tcBorders>
              <w:top w:val="single" w:sz="4" w:space="0" w:color="auto"/>
              <w:left w:val="single" w:sz="4" w:space="0" w:color="auto"/>
              <w:bottom w:val="single" w:sz="4" w:space="0" w:color="auto"/>
              <w:right w:val="single" w:sz="4" w:space="0" w:color="auto"/>
            </w:tcBorders>
            <w:hideMark/>
          </w:tcPr>
          <w:p w:rsidR="00816751" w:rsidRDefault="00816751">
            <w:pPr>
              <w:jc w:val="center"/>
            </w:pPr>
            <w:r>
              <w:t>Зміст</w:t>
            </w:r>
          </w:p>
          <w:p w:rsidR="00816751" w:rsidRDefault="00816751">
            <w:pPr>
              <w:jc w:val="center"/>
            </w:pPr>
            <w:r>
              <w:t>конституційного подання</w:t>
            </w: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pPr>
              <w:rPr>
                <w:lang w:val="ru-RU"/>
              </w:rPr>
            </w:pPr>
            <w:proofErr w:type="spellStart"/>
            <w:r>
              <w:rPr>
                <w:lang w:val="ru-RU"/>
              </w:rPr>
              <w:t>Рішення</w:t>
            </w:r>
            <w:proofErr w:type="spellEnd"/>
            <w:r>
              <w:rPr>
                <w:lang w:val="ru-RU"/>
              </w:rPr>
              <w:t xml:space="preserve"> Суду</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1"/>
              </w:numPr>
              <w:ind w:left="432" w:hanging="388"/>
            </w:pPr>
          </w:p>
        </w:tc>
        <w:tc>
          <w:tcPr>
            <w:tcW w:w="6840" w:type="dxa"/>
            <w:tcBorders>
              <w:top w:val="single" w:sz="4" w:space="0" w:color="auto"/>
              <w:left w:val="single" w:sz="4" w:space="0" w:color="auto"/>
              <w:bottom w:val="single" w:sz="4" w:space="0" w:color="auto"/>
              <w:right w:val="single" w:sz="4" w:space="0" w:color="auto"/>
            </w:tcBorders>
            <w:hideMark/>
          </w:tcPr>
          <w:p w:rsidR="00816751" w:rsidRDefault="00816751">
            <w:pPr>
              <w:jc w:val="center"/>
            </w:pPr>
            <w:r>
              <w:t>Конституційне подання 46 народних депутатів України щодо офіційного тлумачення положень пунктів 4, 6 частини першої статті 3 Закону України "Про статус народного депутата України" у системному зв'язку з частиною третьою статті 78 Конституції України та частини четвертої статті 81 Конституції України, пункту 6 статті 4, частини другої статті 5 Закону України "Про статус народного депутата України"</w:t>
            </w:r>
          </w:p>
          <w:p w:rsidR="00816751" w:rsidRDefault="00816751">
            <w:pPr>
              <w:rPr>
                <w:lang w:val="ru-RU"/>
              </w:rPr>
            </w:pPr>
            <w:r>
              <w:rPr>
                <w:b/>
                <w:i/>
              </w:rPr>
              <w:t xml:space="preserve">Засідання 5 червня 2014 р. </w:t>
            </w:r>
          </w:p>
        </w:tc>
        <w:tc>
          <w:tcPr>
            <w:tcW w:w="2160" w:type="dxa"/>
            <w:tcBorders>
              <w:top w:val="single" w:sz="4" w:space="0" w:color="auto"/>
              <w:left w:val="single" w:sz="4" w:space="0" w:color="auto"/>
              <w:bottom w:val="single" w:sz="4" w:space="0" w:color="auto"/>
              <w:right w:val="single" w:sz="4" w:space="0" w:color="auto"/>
            </w:tcBorders>
          </w:tcPr>
          <w:p w:rsidR="00816751" w:rsidRDefault="00816751">
            <w:pPr>
              <w:widowControl w:val="0"/>
              <w:ind w:left="57" w:right="-57"/>
            </w:pPr>
            <w:r>
              <w:t>Ухвала про припинення конституційного провадження</w:t>
            </w:r>
          </w:p>
          <w:p w:rsidR="00816751" w:rsidRDefault="00816751">
            <w:pPr>
              <w:widowControl w:val="0"/>
              <w:ind w:left="57" w:right="-57"/>
            </w:pPr>
            <w:r>
              <w:t xml:space="preserve">від 24.04.14 </w:t>
            </w:r>
          </w:p>
          <w:p w:rsidR="00816751" w:rsidRDefault="00816751">
            <w:pPr>
              <w:widowControl w:val="0"/>
              <w:ind w:left="57" w:right="-57"/>
            </w:pPr>
            <w:r>
              <w:t xml:space="preserve">№ </w:t>
            </w:r>
            <w:r>
              <w:rPr>
                <w:b/>
                <w:bCs/>
              </w:rPr>
              <w:t>8-уп/2014</w:t>
            </w:r>
          </w:p>
          <w:p w:rsidR="00816751" w:rsidRDefault="00816751"/>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1"/>
              </w:numPr>
              <w:ind w:left="432" w:hanging="388"/>
            </w:pPr>
          </w:p>
        </w:tc>
        <w:tc>
          <w:tcPr>
            <w:tcW w:w="6840" w:type="dxa"/>
            <w:tcBorders>
              <w:top w:val="single" w:sz="4" w:space="0" w:color="auto"/>
              <w:left w:val="single" w:sz="4" w:space="0" w:color="auto"/>
              <w:bottom w:val="single" w:sz="4" w:space="0" w:color="auto"/>
              <w:right w:val="single" w:sz="4" w:space="0" w:color="auto"/>
            </w:tcBorders>
            <w:hideMark/>
          </w:tcPr>
          <w:p w:rsidR="00816751" w:rsidRDefault="00816751">
            <w:pPr>
              <w:jc w:val="center"/>
            </w:pPr>
            <w:r>
              <w:t>К</w:t>
            </w:r>
            <w:hyperlink r:id="rId5" w:tgtFrame="_blank" w:history="1">
              <w:r>
                <w:rPr>
                  <w:rStyle w:val="a3"/>
                  <w:color w:val="auto"/>
                  <w:u w:val="none"/>
                </w:rPr>
                <w:t>онституційні подання виконуючого обов'язки Президента України, Голови Верховної Ради України та Уповноваженого Верховної Ради України з прав людини щодо відповідності Конституції України (конституційності) Постанови Верховної Ради Автономної Республіки Крим „Про проведення загальнокримського референдуму“ (справа про проведення місцевого референдуму в Автономній Республіці Крим)</w:t>
              </w:r>
            </w:hyperlink>
          </w:p>
          <w:p w:rsidR="00816751" w:rsidRDefault="00816751">
            <w:r>
              <w:rPr>
                <w:b/>
                <w:i/>
              </w:rPr>
              <w:t>Засідання 13 березня 1014 року</w:t>
            </w:r>
          </w:p>
        </w:tc>
        <w:tc>
          <w:tcPr>
            <w:tcW w:w="2160" w:type="dxa"/>
            <w:tcBorders>
              <w:top w:val="single" w:sz="4" w:space="0" w:color="auto"/>
              <w:left w:val="single" w:sz="4" w:space="0" w:color="auto"/>
              <w:bottom w:val="single" w:sz="4" w:space="0" w:color="auto"/>
              <w:right w:val="single" w:sz="4" w:space="0" w:color="auto"/>
            </w:tcBorders>
          </w:tcPr>
          <w:p w:rsidR="00816751" w:rsidRDefault="00816751">
            <w:r>
              <w:t>Рішення КСУ</w:t>
            </w:r>
            <w:r>
              <w:br/>
              <w:t>від 14.03.14</w:t>
            </w:r>
          </w:p>
          <w:p w:rsidR="00816751" w:rsidRDefault="00816751">
            <w:r>
              <w:t>№2-рп/2014</w:t>
            </w:r>
          </w:p>
          <w:p w:rsidR="00816751" w:rsidRDefault="00816751"/>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1"/>
              </w:numPr>
              <w:ind w:left="432" w:hanging="388"/>
            </w:pPr>
          </w:p>
        </w:tc>
        <w:tc>
          <w:tcPr>
            <w:tcW w:w="6840" w:type="dxa"/>
            <w:tcBorders>
              <w:top w:val="single" w:sz="4" w:space="0" w:color="auto"/>
              <w:left w:val="single" w:sz="4" w:space="0" w:color="auto"/>
              <w:bottom w:val="single" w:sz="4" w:space="0" w:color="auto"/>
              <w:right w:val="single" w:sz="4" w:space="0" w:color="auto"/>
            </w:tcBorders>
          </w:tcPr>
          <w:p w:rsidR="00816751" w:rsidRDefault="00816751">
            <w:pPr>
              <w:jc w:val="center"/>
            </w:pPr>
            <w:r>
              <w:t xml:space="preserve">Конституційне подання 101 народного депутата України щодо офіційного тлумачення положень частин першої та п’ятої статті 103 Конституції України у системному зв’язку з пунктом 16 розділу </w:t>
            </w:r>
            <w:r>
              <w:rPr>
                <w:lang w:val="en-US"/>
              </w:rPr>
              <w:t>XV</w:t>
            </w:r>
            <w:r>
              <w:t xml:space="preserve"> «Перехідні положення» Конституції України</w:t>
            </w:r>
          </w:p>
          <w:p w:rsidR="00816751" w:rsidRDefault="00816751">
            <w:pPr>
              <w:jc w:val="center"/>
            </w:pPr>
          </w:p>
          <w:p w:rsidR="00816751" w:rsidRDefault="00816751">
            <w:r>
              <w:rPr>
                <w:b/>
                <w:i/>
              </w:rPr>
              <w:t>Засідання 13 травня 2014 року</w:t>
            </w: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r>
              <w:t>Рішення КСУ</w:t>
            </w:r>
          </w:p>
          <w:p w:rsidR="00816751" w:rsidRDefault="00816751">
            <w:pPr>
              <w:widowControl w:val="0"/>
              <w:ind w:left="57" w:right="-57"/>
            </w:pPr>
            <w:r>
              <w:t>від 15.05.14</w:t>
            </w:r>
          </w:p>
          <w:p w:rsidR="00816751" w:rsidRDefault="00816751">
            <w:r>
              <w:t>№5-рп/2014</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1"/>
              </w:numPr>
              <w:ind w:left="432" w:hanging="388"/>
            </w:pPr>
          </w:p>
        </w:tc>
        <w:tc>
          <w:tcPr>
            <w:tcW w:w="6840" w:type="dxa"/>
            <w:tcBorders>
              <w:top w:val="single" w:sz="4" w:space="0" w:color="auto"/>
              <w:left w:val="single" w:sz="4" w:space="0" w:color="auto"/>
              <w:bottom w:val="single" w:sz="4" w:space="0" w:color="auto"/>
              <w:right w:val="single" w:sz="4" w:space="0" w:color="auto"/>
            </w:tcBorders>
            <w:hideMark/>
          </w:tcPr>
          <w:p w:rsidR="00816751" w:rsidRDefault="00816751">
            <w:pPr>
              <w:jc w:val="center"/>
            </w:pPr>
            <w:r>
              <w:t>Конституційне подання Уповноваженого Верховної Ради України з прав людини щодо відповідності Конституції України (конституційності) положення частини другої статті 171</w:t>
            </w:r>
            <w:r>
              <w:rPr>
                <w:vertAlign w:val="superscript"/>
              </w:rPr>
              <w:t>2</w:t>
            </w:r>
            <w:r>
              <w:t xml:space="preserve"> Кодексу адміністративного судочинства України</w:t>
            </w:r>
          </w:p>
          <w:p w:rsidR="00816751" w:rsidRDefault="00816751">
            <w:r>
              <w:rPr>
                <w:b/>
                <w:i/>
              </w:rPr>
              <w:t>Засідання 12 червня 2014 року</w:t>
            </w:r>
          </w:p>
        </w:tc>
        <w:tc>
          <w:tcPr>
            <w:tcW w:w="2160" w:type="dxa"/>
            <w:tcBorders>
              <w:top w:val="single" w:sz="4" w:space="0" w:color="auto"/>
              <w:left w:val="single" w:sz="4" w:space="0" w:color="auto"/>
              <w:bottom w:val="single" w:sz="4" w:space="0" w:color="auto"/>
              <w:right w:val="single" w:sz="4" w:space="0" w:color="auto"/>
            </w:tcBorders>
          </w:tcPr>
          <w:p w:rsidR="00816751" w:rsidRDefault="00816751">
            <w:pPr>
              <w:widowControl w:val="0"/>
              <w:ind w:left="57" w:right="-57"/>
            </w:pPr>
            <w:r>
              <w:t>Рішення КСУ</w:t>
            </w:r>
          </w:p>
          <w:p w:rsidR="00816751" w:rsidRDefault="00816751">
            <w:pPr>
              <w:spacing w:line="288" w:lineRule="atLeast"/>
            </w:pPr>
            <w:r>
              <w:t xml:space="preserve">08.04.2015 </w:t>
            </w:r>
          </w:p>
          <w:p w:rsidR="00816751" w:rsidRDefault="00816751">
            <w:pPr>
              <w:spacing w:line="288" w:lineRule="atLeast"/>
            </w:pPr>
            <w:r>
              <w:t xml:space="preserve">№ </w:t>
            </w:r>
            <w:r>
              <w:rPr>
                <w:b/>
                <w:bCs/>
              </w:rPr>
              <w:t>3-рп/2015</w:t>
            </w:r>
          </w:p>
          <w:p w:rsidR="00816751" w:rsidRDefault="00816751"/>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1"/>
              </w:numPr>
              <w:ind w:left="432" w:hanging="388"/>
            </w:pPr>
          </w:p>
        </w:tc>
        <w:tc>
          <w:tcPr>
            <w:tcW w:w="6840" w:type="dxa"/>
            <w:tcBorders>
              <w:top w:val="single" w:sz="4" w:space="0" w:color="auto"/>
              <w:left w:val="single" w:sz="4" w:space="0" w:color="auto"/>
              <w:bottom w:val="single" w:sz="4" w:space="0" w:color="auto"/>
              <w:right w:val="single" w:sz="4" w:space="0" w:color="auto"/>
            </w:tcBorders>
            <w:hideMark/>
          </w:tcPr>
          <w:p w:rsidR="00816751" w:rsidRDefault="00816751">
            <w:pPr>
              <w:jc w:val="center"/>
            </w:pPr>
            <w:r>
              <w:t xml:space="preserve">Конституційне подання Уповноваженого Верховної Ради України з прав людини щодо визнання неконституційними окремих положень частини першої статті 13 Закону України „Про психіатричну допомогу" від 22 лютого 2000 року № 1489-ІІІ </w:t>
            </w:r>
          </w:p>
          <w:p w:rsidR="00816751" w:rsidRDefault="00816751">
            <w:pPr>
              <w:jc w:val="center"/>
            </w:pPr>
            <w:r>
              <w:t>(стосовно того, що особа, яку визнано у встановленому законом порядку недієздатною, госпіталізується до психіатричного закладу за згодою її опікуна, за рішенням лікаря-психіатра (частина друга статті 13 вказаного Закону) і, на думку Уповноваженого, без судового рішення)</w:t>
            </w:r>
          </w:p>
          <w:p w:rsidR="00816751" w:rsidRDefault="00816751">
            <w:r>
              <w:rPr>
                <w:b/>
                <w:i/>
              </w:rPr>
              <w:t>Засідання 22 травня 2014 року</w:t>
            </w: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r>
              <w:t>Ухвалою колегії суддів КСУ відкрито конституційне провадження у справі; справа в пленарному засіданні розглядається Судом з 22.05.2014</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1"/>
              </w:numPr>
              <w:ind w:left="432" w:hanging="388"/>
            </w:pPr>
          </w:p>
        </w:tc>
        <w:tc>
          <w:tcPr>
            <w:tcW w:w="6840" w:type="dxa"/>
            <w:tcBorders>
              <w:top w:val="single" w:sz="4" w:space="0" w:color="auto"/>
              <w:left w:val="single" w:sz="4" w:space="0" w:color="auto"/>
              <w:bottom w:val="single" w:sz="4" w:space="0" w:color="auto"/>
              <w:right w:val="single" w:sz="4" w:space="0" w:color="auto"/>
            </w:tcBorders>
            <w:hideMark/>
          </w:tcPr>
          <w:p w:rsidR="00816751" w:rsidRDefault="00816751">
            <w:pPr>
              <w:keepNext/>
              <w:ind w:right="-57"/>
            </w:pPr>
            <w:r>
              <w:t xml:space="preserve">Конституційне подання 47 народних депутатів щодо відповідності Конституції України (конституційності) частин </w:t>
            </w:r>
            <w:r>
              <w:lastRenderedPageBreak/>
              <w:t xml:space="preserve">третьої та шостої статті 1, частин першої, другої, третьої, четвертої та восьмої статті З, пункту 2 частини п'ятої статті 5, пункту 2 Прикінцевих та перехідних положень Закону України "Про очищення влади" від 16 вересня 2014 року № 1682-VII. </w:t>
            </w:r>
          </w:p>
          <w:p w:rsidR="00816751" w:rsidRDefault="00816751">
            <w:pPr>
              <w:keepNext/>
              <w:ind w:right="-57"/>
            </w:pPr>
            <w:r>
              <w:t>розгляд справи за конституційними поданнями Верховного Суду України щодо відповідності Конституції України (конституційності) пункту 6 частини першої, пунктів 2, 13 частини другої, частини третьої статті 3 Закону України „Про очищення влади", 47 народних депутатів України щодо відповідності Конституції України (конституційності) частин третьої, шостої статті 1, частин першої, другої, третьої, четвертої, восьмої статті 3, пункту 2 частини п'ятої статті 5, пункту 2 Прикінцевих та перехідних положень цього закону та Верховного Суду України щодо відповідності Конституції України (конституційності) частини третьої статті 1, пунктів 7, 8, 9 частини першої, пункту 4 частини другої статті З, пункту 2 Прикінцевих та перехідних положень цього закону</w:t>
            </w:r>
          </w:p>
          <w:p w:rsidR="00816751" w:rsidRDefault="00816751">
            <w:pPr>
              <w:keepNext/>
              <w:ind w:right="-57"/>
              <w:rPr>
                <w:b/>
                <w:i/>
              </w:rPr>
            </w:pPr>
            <w:r>
              <w:rPr>
                <w:b/>
                <w:i/>
              </w:rPr>
              <w:t>Засідання 16 квітня 2015 року; 22жовтня 2015 року</w:t>
            </w: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r>
              <w:lastRenderedPageBreak/>
              <w:t xml:space="preserve">Розгляд справи продовжено за </w:t>
            </w:r>
            <w:r>
              <w:lastRenderedPageBreak/>
              <w:t xml:space="preserve">участю постійного представника Верховної Ради України у Конституційному суді України, народних депутатів України </w:t>
            </w:r>
            <w:proofErr w:type="spellStart"/>
            <w:r>
              <w:t>Є.Соболева</w:t>
            </w:r>
            <w:proofErr w:type="spellEnd"/>
            <w:r>
              <w:t xml:space="preserve">, </w:t>
            </w:r>
            <w:proofErr w:type="spellStart"/>
            <w:r>
              <w:t>О.Ємця</w:t>
            </w:r>
            <w:proofErr w:type="spellEnd"/>
            <w:r>
              <w:t xml:space="preserve">, Міністра юстиції України </w:t>
            </w:r>
            <w:proofErr w:type="spellStart"/>
            <w:r>
              <w:t>П.Петренка</w:t>
            </w:r>
            <w:proofErr w:type="spellEnd"/>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1"/>
              </w:numPr>
              <w:ind w:left="432" w:hanging="388"/>
            </w:pPr>
          </w:p>
        </w:tc>
        <w:tc>
          <w:tcPr>
            <w:tcW w:w="6840" w:type="dxa"/>
            <w:tcBorders>
              <w:top w:val="single" w:sz="4" w:space="0" w:color="auto"/>
              <w:left w:val="single" w:sz="4" w:space="0" w:color="auto"/>
              <w:bottom w:val="single" w:sz="4" w:space="0" w:color="auto"/>
              <w:right w:val="single" w:sz="4" w:space="0" w:color="auto"/>
            </w:tcBorders>
            <w:hideMark/>
          </w:tcPr>
          <w:p w:rsidR="00816751" w:rsidRDefault="00816751">
            <w:pPr>
              <w:keepNext/>
              <w:ind w:right="-57"/>
            </w:pPr>
            <w:r>
              <w:t>Звернення Верховної Ради України стосовно надання висновку щодо відповідності законопроекту про внесення змін до Конституції України щодо недоторканності народних депутатів України та суддів (реєстр. №1776) вимогам статей 157 і 158 Конституції України</w:t>
            </w:r>
          </w:p>
          <w:p w:rsidR="00816751" w:rsidRDefault="00816751">
            <w:pPr>
              <w:keepNext/>
              <w:ind w:right="-57"/>
              <w:rPr>
                <w:b/>
                <w:i/>
              </w:rPr>
            </w:pPr>
            <w:r>
              <w:rPr>
                <w:b/>
                <w:i/>
              </w:rPr>
              <w:t>Засідання 2 квітня 2015 року</w:t>
            </w: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r>
              <w:t>Висновок КСУ</w:t>
            </w:r>
          </w:p>
          <w:p w:rsidR="00816751" w:rsidRDefault="00816751">
            <w:r>
              <w:t>№1-в/2015</w:t>
            </w:r>
          </w:p>
          <w:p w:rsidR="00816751" w:rsidRDefault="00816751">
            <w:r>
              <w:t>16.06.2915 р.</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1"/>
              </w:numPr>
              <w:ind w:left="432" w:hanging="388"/>
            </w:pPr>
          </w:p>
        </w:tc>
        <w:tc>
          <w:tcPr>
            <w:tcW w:w="6840" w:type="dxa"/>
            <w:tcBorders>
              <w:top w:val="single" w:sz="4" w:space="0" w:color="auto"/>
              <w:left w:val="single" w:sz="4" w:space="0" w:color="auto"/>
              <w:bottom w:val="single" w:sz="4" w:space="0" w:color="auto"/>
              <w:right w:val="single" w:sz="4" w:space="0" w:color="auto"/>
            </w:tcBorders>
            <w:hideMark/>
          </w:tcPr>
          <w:p w:rsidR="00816751" w:rsidRDefault="00816751">
            <w:pPr>
              <w:keepNext/>
              <w:ind w:right="-57"/>
            </w:pPr>
            <w:r>
              <w:t>Звернення Верховної Ради України про надання висновку щодо відповідності законопроекту про внесення змін до Конституції України щодо децентралізації влади вимогам статей 157 і 158 Конституції України</w:t>
            </w:r>
          </w:p>
          <w:p w:rsidR="00816751" w:rsidRDefault="00816751">
            <w:pPr>
              <w:keepNext/>
              <w:ind w:right="-57"/>
              <w:rPr>
                <w:b/>
                <w:i/>
              </w:rPr>
            </w:pPr>
            <w:r>
              <w:rPr>
                <w:b/>
                <w:i/>
              </w:rPr>
              <w:t>Засідання 27 липня 2015 року</w:t>
            </w: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r>
              <w:t>Висновок КСУ</w:t>
            </w:r>
          </w:p>
          <w:p w:rsidR="00816751" w:rsidRDefault="00816751">
            <w:r>
              <w:t>№2-в/2015</w:t>
            </w:r>
          </w:p>
          <w:p w:rsidR="00816751" w:rsidRDefault="00816751">
            <w:r>
              <w:t>30.07.2915 р.</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1"/>
              </w:numPr>
              <w:ind w:left="432" w:hanging="388"/>
            </w:pPr>
          </w:p>
        </w:tc>
        <w:tc>
          <w:tcPr>
            <w:tcW w:w="6840" w:type="dxa"/>
            <w:tcBorders>
              <w:top w:val="single" w:sz="4" w:space="0" w:color="auto"/>
              <w:left w:val="single" w:sz="4" w:space="0" w:color="auto"/>
              <w:bottom w:val="single" w:sz="4" w:space="0" w:color="auto"/>
              <w:right w:val="single" w:sz="4" w:space="0" w:color="auto"/>
            </w:tcBorders>
          </w:tcPr>
          <w:p w:rsidR="00816751" w:rsidRDefault="00816751">
            <w:pPr>
              <w:keepNext/>
              <w:ind w:right="-57"/>
            </w:pPr>
            <w:r>
              <w:t>Конституційне звернення публічного акціонерного товариства „УкрСиббанк" щодо офіційного тлумачення положення другого речення частини четвертої статті 559 Цивільного кодексу України</w:t>
            </w:r>
            <w:r>
              <w:br/>
            </w:r>
            <w:r>
              <w:rPr>
                <w:b/>
                <w:i/>
              </w:rPr>
              <w:t>Засідання  4 червня 2015 року</w:t>
            </w:r>
          </w:p>
          <w:p w:rsidR="00816751" w:rsidRDefault="00816751">
            <w:pPr>
              <w:keepNext/>
              <w:ind w:right="-57"/>
            </w:pP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r>
              <w:t>Ухвалою колегії суддів КСУ відкрито конституційне провадження у справі; справа розглядається Судом з 04.06.2015</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1"/>
              </w:numPr>
              <w:ind w:left="432" w:hanging="388"/>
            </w:pPr>
          </w:p>
        </w:tc>
        <w:tc>
          <w:tcPr>
            <w:tcW w:w="6840" w:type="dxa"/>
            <w:tcBorders>
              <w:top w:val="single" w:sz="4" w:space="0" w:color="auto"/>
              <w:left w:val="single" w:sz="4" w:space="0" w:color="auto"/>
              <w:bottom w:val="single" w:sz="4" w:space="0" w:color="auto"/>
              <w:right w:val="single" w:sz="4" w:space="0" w:color="auto"/>
            </w:tcBorders>
          </w:tcPr>
          <w:p w:rsidR="00816751" w:rsidRDefault="00816751">
            <w:pPr>
              <w:keepNext/>
              <w:ind w:left="57"/>
              <w:jc w:val="both"/>
            </w:pPr>
            <w:r>
              <w:t xml:space="preserve">Конституційне подання 50 народних депутатів України </w:t>
            </w:r>
            <w:hyperlink r:id="rId6" w:history="1">
              <w:r>
                <w:rPr>
                  <w:rStyle w:val="a3"/>
                  <w:color w:val="auto"/>
                  <w:u w:val="none"/>
                </w:rPr>
                <w:t>щодо відповідності Конституції України (конституційності) положень пункту 7 розділу ІІ, розділу ІІІ Закону України „Про запобігання фінансової катастрофи та створення передумов для економічного зростання в Україні“</w:t>
              </w:r>
            </w:hyperlink>
            <w:r>
              <w:t xml:space="preserve"> </w:t>
            </w:r>
          </w:p>
          <w:p w:rsidR="00816751" w:rsidRDefault="00816751">
            <w:pPr>
              <w:keepNext/>
              <w:ind w:left="57"/>
              <w:jc w:val="both"/>
            </w:pPr>
            <w:r>
              <w:t>щодо відповідності Конституції України (конституційності) положень пункту 7 розділу ІІ Закону України „Про запобігання фінансової катастрофи та створення передумов для економічного зростання в Україні“</w:t>
            </w:r>
          </w:p>
          <w:p w:rsidR="00816751" w:rsidRDefault="00816751">
            <w:pPr>
              <w:keepNext/>
              <w:ind w:left="57"/>
              <w:jc w:val="both"/>
            </w:pPr>
            <w:r>
              <w:t>щодо відповідності Конституції України (конституційності) положення розділу ІІІ Закону України „Про запобігання фінансової катастрофи та створення передумов для економічного зростання в Україні“</w:t>
            </w:r>
          </w:p>
          <w:p w:rsidR="00816751" w:rsidRDefault="00816751">
            <w:pPr>
              <w:keepNext/>
              <w:ind w:right="-57"/>
              <w:rPr>
                <w:b/>
                <w:i/>
              </w:rPr>
            </w:pPr>
            <w:r>
              <w:rPr>
                <w:b/>
                <w:i/>
              </w:rPr>
              <w:t>Засідання призначено на15 грудня 2015 року</w:t>
            </w:r>
          </w:p>
          <w:p w:rsidR="00816751" w:rsidRDefault="00816751">
            <w:pPr>
              <w:keepNext/>
              <w:ind w:right="-57"/>
              <w:rPr>
                <w:b/>
                <w:i/>
              </w:rPr>
            </w:pP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r>
              <w:t>Ухвалою колегії суддів КСУ відкрито конституційне провадження 19.11.15 року</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1"/>
              </w:numPr>
              <w:ind w:left="432" w:hanging="388"/>
            </w:pPr>
          </w:p>
        </w:tc>
        <w:tc>
          <w:tcPr>
            <w:tcW w:w="6840" w:type="dxa"/>
            <w:tcBorders>
              <w:top w:val="single" w:sz="4" w:space="0" w:color="auto"/>
              <w:left w:val="single" w:sz="4" w:space="0" w:color="auto"/>
              <w:bottom w:val="single" w:sz="4" w:space="0" w:color="auto"/>
              <w:right w:val="single" w:sz="4" w:space="0" w:color="auto"/>
            </w:tcBorders>
            <w:hideMark/>
          </w:tcPr>
          <w:p w:rsidR="00816751" w:rsidRDefault="00816751">
            <w:pPr>
              <w:keepNext/>
              <w:ind w:left="57"/>
              <w:jc w:val="both"/>
            </w:pPr>
            <w:r>
              <w:t>Конституційне подання Верховного Суду України щодо відповідності Конституції України (конституційності) положень частини третьої, абзацу четвертого, першого речення абзацу шостого частини п'ятої статті 141 Закону України „Про судоустрій і статус суддів" від 7 липня 2010 року № 2453—VI у редакції Закону України „Про забезпечення права на справедливий суд" від 12 лютого 2015 року" Ж 192-VШ у взаємозв'язку з положеннями підпункту 5 пункту 2, пункту 17 розділу І Закону України „Про внесення змін до деяких законодавчих актів України щодо пенсійного забезпечення" від 2 березня 2015 року № 213—VIII (далі - Закон № 213), а також щодо конституційності пункту 5 розділу III „Прикінцеві положення" Закону №213</w:t>
            </w:r>
          </w:p>
          <w:p w:rsidR="00816751" w:rsidRDefault="00816751">
            <w:pPr>
              <w:keepNext/>
              <w:ind w:left="57"/>
              <w:jc w:val="both"/>
            </w:pPr>
            <w:r>
              <w:t>(Стосовно звуження гарантій матеріального забезпечення та соціального захисту суддів у відставці)</w:t>
            </w:r>
          </w:p>
          <w:p w:rsidR="00816751" w:rsidRDefault="00816751">
            <w:pPr>
              <w:keepNext/>
              <w:ind w:left="57"/>
              <w:jc w:val="both"/>
            </w:pPr>
            <w:r>
              <w:rPr>
                <w:b/>
                <w:i/>
              </w:rPr>
              <w:t>Засідання 12 жовтня 2015 року</w:t>
            </w:r>
          </w:p>
        </w:tc>
        <w:tc>
          <w:tcPr>
            <w:tcW w:w="2160" w:type="dxa"/>
            <w:tcBorders>
              <w:top w:val="single" w:sz="4" w:space="0" w:color="auto"/>
              <w:left w:val="single" w:sz="4" w:space="0" w:color="auto"/>
              <w:bottom w:val="single" w:sz="4" w:space="0" w:color="auto"/>
              <w:right w:val="single" w:sz="4" w:space="0" w:color="auto"/>
            </w:tcBorders>
          </w:tcPr>
          <w:p w:rsidR="00816751" w:rsidRDefault="00816751">
            <w:pPr>
              <w:spacing w:before="100" w:beforeAutospacing="1" w:after="100" w:afterAutospacing="1"/>
            </w:pPr>
            <w:r>
              <w:t>Ухвалою колегії суддів КСУ відкрито конституційне провадження у справі; справа розглядається Судом з 15.10.2015</w:t>
            </w:r>
          </w:p>
          <w:p w:rsidR="00816751" w:rsidRDefault="00816751"/>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1"/>
              </w:numPr>
              <w:ind w:left="432" w:hanging="388"/>
            </w:pPr>
          </w:p>
        </w:tc>
        <w:tc>
          <w:tcPr>
            <w:tcW w:w="6840" w:type="dxa"/>
            <w:tcBorders>
              <w:top w:val="single" w:sz="4" w:space="0" w:color="auto"/>
              <w:left w:val="single" w:sz="4" w:space="0" w:color="auto"/>
              <w:bottom w:val="single" w:sz="4" w:space="0" w:color="auto"/>
              <w:right w:val="single" w:sz="4" w:space="0" w:color="auto"/>
            </w:tcBorders>
            <w:hideMark/>
          </w:tcPr>
          <w:p w:rsidR="00816751" w:rsidRDefault="00816751">
            <w:pPr>
              <w:keepNext/>
              <w:ind w:left="57"/>
              <w:jc w:val="both"/>
            </w:pPr>
            <w:bookmarkStart w:id="0" w:name="OLE_LINK3"/>
            <w:r>
              <w:t xml:space="preserve">Конституційне подання 49 народних депутатів України </w:t>
            </w:r>
            <w:hyperlink r:id="rId7" w:history="1">
              <w:r>
                <w:rPr>
                  <w:rStyle w:val="a3"/>
                  <w:color w:val="auto"/>
                  <w:u w:val="none"/>
                </w:rPr>
                <w:t>щодо відповідності Конституції України (конституційності) положень пункту 7 частини другої статті 42 Закону України „Про вищу освіту“ від 1 липня 2014 року № 1556–VII</w:t>
              </w:r>
              <w:bookmarkEnd w:id="0"/>
            </w:hyperlink>
          </w:p>
        </w:tc>
        <w:tc>
          <w:tcPr>
            <w:tcW w:w="2160" w:type="dxa"/>
            <w:tcBorders>
              <w:top w:val="single" w:sz="4" w:space="0" w:color="auto"/>
              <w:left w:val="single" w:sz="4" w:space="0" w:color="auto"/>
              <w:bottom w:val="single" w:sz="4" w:space="0" w:color="auto"/>
              <w:right w:val="single" w:sz="4" w:space="0" w:color="auto"/>
            </w:tcBorders>
          </w:tcPr>
          <w:p w:rsidR="00816751" w:rsidRDefault="00816751">
            <w:pPr>
              <w:spacing w:before="100" w:beforeAutospacing="1" w:after="100" w:afterAutospacing="1"/>
            </w:pPr>
            <w:bookmarkStart w:id="1" w:name="OLE_LINK2"/>
            <w:r>
              <w:t>Ухвалою колегії суддів КСУ відкрито конституційне провадження у справі; здійснюється  підготовка справи до розгляду на пленарному засіданні Суду</w:t>
            </w:r>
            <w:bookmarkEnd w:id="1"/>
          </w:p>
          <w:p w:rsidR="00816751" w:rsidRDefault="00816751"/>
        </w:tc>
      </w:tr>
    </w:tbl>
    <w:p w:rsidR="00816751" w:rsidRDefault="00816751" w:rsidP="00816751">
      <w:pPr>
        <w:ind w:firstLine="720"/>
        <w:jc w:val="both"/>
        <w:rPr>
          <w:sz w:val="28"/>
          <w:szCs w:val="28"/>
        </w:rPr>
      </w:pPr>
    </w:p>
    <w:p w:rsidR="00816751" w:rsidRDefault="00816751" w:rsidP="00816751">
      <w:pPr>
        <w:ind w:firstLine="720"/>
        <w:jc w:val="both"/>
        <w:rPr>
          <w:sz w:val="28"/>
          <w:szCs w:val="28"/>
        </w:rPr>
      </w:pPr>
      <w:r>
        <w:rPr>
          <w:sz w:val="28"/>
          <w:szCs w:val="28"/>
        </w:rPr>
        <w:t xml:space="preserve">Протягом вказаного періоду за 2014-2015 </w:t>
      </w:r>
      <w:proofErr w:type="spellStart"/>
      <w:r>
        <w:rPr>
          <w:sz w:val="28"/>
          <w:szCs w:val="28"/>
        </w:rPr>
        <w:t>р.р</w:t>
      </w:r>
      <w:proofErr w:type="spellEnd"/>
      <w:r>
        <w:rPr>
          <w:sz w:val="28"/>
          <w:szCs w:val="28"/>
        </w:rPr>
        <w:t>. постійним представником Верховної Ради України у Конституційному Суді України були підготовлені за запитами суддів письмові інформації Голови Верхової Ради України відповідно до конституційних подань та звернень:</w:t>
      </w:r>
    </w:p>
    <w:p w:rsidR="00816751" w:rsidRDefault="00816751" w:rsidP="00816751">
      <w:pPr>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840"/>
        <w:gridCol w:w="2160"/>
      </w:tblGrid>
      <w:tr w:rsidR="00816751" w:rsidTr="00816751">
        <w:tc>
          <w:tcPr>
            <w:tcW w:w="720" w:type="dxa"/>
            <w:tcBorders>
              <w:top w:val="single" w:sz="4" w:space="0" w:color="auto"/>
              <w:left w:val="single" w:sz="4" w:space="0" w:color="auto"/>
              <w:bottom w:val="single" w:sz="4" w:space="0" w:color="auto"/>
              <w:right w:val="single" w:sz="4" w:space="0" w:color="auto"/>
            </w:tcBorders>
            <w:hideMark/>
          </w:tcPr>
          <w:p w:rsidR="00816751" w:rsidRDefault="00816751">
            <w:pPr>
              <w:tabs>
                <w:tab w:val="num" w:pos="432"/>
              </w:tabs>
              <w:ind w:left="432" w:hanging="360"/>
            </w:pPr>
            <w:r>
              <w:t>№</w:t>
            </w:r>
          </w:p>
          <w:p w:rsidR="00816751" w:rsidRDefault="00816751">
            <w:pPr>
              <w:tabs>
                <w:tab w:val="num" w:pos="252"/>
              </w:tabs>
              <w:ind w:left="432" w:hanging="360"/>
            </w:pPr>
            <w:r>
              <w:t>п/п</w:t>
            </w:r>
          </w:p>
        </w:tc>
        <w:tc>
          <w:tcPr>
            <w:tcW w:w="6840" w:type="dxa"/>
            <w:tcBorders>
              <w:top w:val="single" w:sz="4" w:space="0" w:color="auto"/>
              <w:left w:val="single" w:sz="4" w:space="0" w:color="auto"/>
              <w:bottom w:val="single" w:sz="4" w:space="0" w:color="auto"/>
              <w:right w:val="single" w:sz="4" w:space="0" w:color="auto"/>
            </w:tcBorders>
            <w:hideMark/>
          </w:tcPr>
          <w:p w:rsidR="00816751" w:rsidRDefault="00816751">
            <w:pPr>
              <w:jc w:val="center"/>
            </w:pPr>
            <w:r>
              <w:t>Зміст</w:t>
            </w:r>
          </w:p>
          <w:p w:rsidR="00816751" w:rsidRDefault="00816751">
            <w:pPr>
              <w:jc w:val="center"/>
            </w:pPr>
            <w:r>
              <w:t>конституційного подання</w:t>
            </w: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pPr>
              <w:widowControl w:val="0"/>
              <w:ind w:left="57" w:right="-57"/>
            </w:pPr>
            <w:r>
              <w:t>Рішення Суду</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2"/>
              </w:numPr>
              <w:tabs>
                <w:tab w:val="num" w:pos="252"/>
              </w:tabs>
              <w:ind w:left="432"/>
            </w:pPr>
          </w:p>
        </w:tc>
        <w:tc>
          <w:tcPr>
            <w:tcW w:w="6840" w:type="dxa"/>
            <w:tcBorders>
              <w:top w:val="single" w:sz="4" w:space="0" w:color="auto"/>
              <w:left w:val="single" w:sz="4" w:space="0" w:color="auto"/>
              <w:bottom w:val="single" w:sz="4" w:space="0" w:color="auto"/>
              <w:right w:val="single" w:sz="4" w:space="0" w:color="auto"/>
            </w:tcBorders>
          </w:tcPr>
          <w:p w:rsidR="00816751" w:rsidRDefault="00816751">
            <w:pPr>
              <w:jc w:val="center"/>
            </w:pPr>
            <w:r>
              <w:t xml:space="preserve">Конституційне подання 46 </w:t>
            </w:r>
            <w:proofErr w:type="spellStart"/>
            <w:r>
              <w:t>н.д</w:t>
            </w:r>
            <w:proofErr w:type="spellEnd"/>
            <w:r>
              <w:t>. щодо відповідності Конституції України (конституційності) окремих положень пунктів 5, 21 частини другої статті 8, статті 9, пункту3 частини четвертої статті 10, частини другої статті 14, абзацу другого частини першої статті 19 Закону України «Про центральні органи виконавчої влади»</w:t>
            </w:r>
          </w:p>
          <w:p w:rsidR="00816751" w:rsidRDefault="00816751">
            <w:pPr>
              <w:jc w:val="center"/>
            </w:pP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pPr>
              <w:widowControl w:val="0"/>
              <w:ind w:left="57" w:right="-57"/>
            </w:pPr>
            <w:r>
              <w:t>Ухвала про припинення конституційного провадження</w:t>
            </w:r>
          </w:p>
          <w:p w:rsidR="00816751" w:rsidRDefault="00816751">
            <w:pPr>
              <w:widowControl w:val="0"/>
              <w:ind w:left="57" w:right="-57"/>
            </w:pPr>
            <w:r>
              <w:t xml:space="preserve">від 24.04.14 </w:t>
            </w:r>
          </w:p>
          <w:p w:rsidR="00816751" w:rsidRDefault="00816751">
            <w:r>
              <w:t xml:space="preserve">№ </w:t>
            </w:r>
            <w:r>
              <w:rPr>
                <w:b/>
                <w:bCs/>
              </w:rPr>
              <w:t>8-уп/2014</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2"/>
              </w:numPr>
              <w:tabs>
                <w:tab w:val="num" w:pos="252"/>
              </w:tabs>
              <w:ind w:left="432"/>
            </w:pPr>
          </w:p>
        </w:tc>
        <w:tc>
          <w:tcPr>
            <w:tcW w:w="6840" w:type="dxa"/>
            <w:tcBorders>
              <w:top w:val="single" w:sz="4" w:space="0" w:color="auto"/>
              <w:left w:val="single" w:sz="4" w:space="0" w:color="auto"/>
              <w:bottom w:val="single" w:sz="4" w:space="0" w:color="auto"/>
              <w:right w:val="single" w:sz="4" w:space="0" w:color="auto"/>
            </w:tcBorders>
          </w:tcPr>
          <w:p w:rsidR="00816751" w:rsidRDefault="00816751">
            <w:pPr>
              <w:jc w:val="center"/>
            </w:pPr>
            <w:r>
              <w:t>Конституційне подання Центральної виборчої комісії щодо офіційного тлумачення положень пункту 20 частини першої статті 92, частин другої, шостої статті 103 Конституції України, частини четвертої статті 9 Закону України „Про вибори Президента України“</w:t>
            </w:r>
          </w:p>
          <w:p w:rsidR="00816751" w:rsidRDefault="00816751">
            <w:pPr>
              <w:jc w:val="center"/>
            </w:pPr>
          </w:p>
        </w:tc>
        <w:tc>
          <w:tcPr>
            <w:tcW w:w="2160" w:type="dxa"/>
            <w:tcBorders>
              <w:top w:val="single" w:sz="4" w:space="0" w:color="auto"/>
              <w:left w:val="single" w:sz="4" w:space="0" w:color="auto"/>
              <w:bottom w:val="single" w:sz="4" w:space="0" w:color="auto"/>
              <w:right w:val="single" w:sz="4" w:space="0" w:color="auto"/>
            </w:tcBorders>
          </w:tcPr>
          <w:p w:rsidR="00816751" w:rsidRDefault="00816751">
            <w:pPr>
              <w:widowControl w:val="0"/>
              <w:ind w:left="57" w:right="-57"/>
            </w:pPr>
            <w:r>
              <w:t xml:space="preserve">Ухвала про припинення конституційного провадження від 10.04.14 </w:t>
            </w:r>
          </w:p>
          <w:p w:rsidR="00816751" w:rsidRDefault="00816751">
            <w:pPr>
              <w:widowControl w:val="0"/>
              <w:ind w:left="57" w:right="-57"/>
            </w:pPr>
            <w:r>
              <w:t xml:space="preserve">№ </w:t>
            </w:r>
            <w:r>
              <w:rPr>
                <w:b/>
                <w:bCs/>
              </w:rPr>
              <w:t>6-уп/2014</w:t>
            </w:r>
          </w:p>
          <w:p w:rsidR="00816751" w:rsidRDefault="00816751"/>
          <w:p w:rsidR="00816751" w:rsidRDefault="00816751"/>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2"/>
              </w:numPr>
              <w:tabs>
                <w:tab w:val="num" w:pos="252"/>
              </w:tabs>
              <w:ind w:left="432"/>
            </w:pPr>
          </w:p>
        </w:tc>
        <w:tc>
          <w:tcPr>
            <w:tcW w:w="6840" w:type="dxa"/>
            <w:tcBorders>
              <w:top w:val="single" w:sz="4" w:space="0" w:color="auto"/>
              <w:left w:val="single" w:sz="4" w:space="0" w:color="auto"/>
              <w:bottom w:val="single" w:sz="4" w:space="0" w:color="auto"/>
              <w:right w:val="single" w:sz="4" w:space="0" w:color="auto"/>
            </w:tcBorders>
          </w:tcPr>
          <w:p w:rsidR="00816751" w:rsidRDefault="00816751">
            <w:pPr>
              <w:jc w:val="center"/>
              <w:rPr>
                <w:lang w:val="ru-RU"/>
              </w:rPr>
            </w:pPr>
            <w:r>
              <w:t>Конституційне подання Центральної виборчої комісії щодо офіційного тлумачення положень частини другої статті 76, частини другої статті 103 Конституції України</w:t>
            </w:r>
          </w:p>
          <w:p w:rsidR="00816751" w:rsidRDefault="00816751"/>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r>
              <w:t>Ухвала про припинення конституційного провадження</w:t>
            </w:r>
          </w:p>
          <w:p w:rsidR="00816751" w:rsidRDefault="00816751">
            <w:r>
              <w:t xml:space="preserve">від 03.07.14 </w:t>
            </w:r>
          </w:p>
          <w:p w:rsidR="00816751" w:rsidRDefault="00816751">
            <w:r>
              <w:t xml:space="preserve">№ </w:t>
            </w:r>
            <w:r>
              <w:rPr>
                <w:b/>
                <w:bCs/>
              </w:rPr>
              <w:t>11-уп/2014</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2"/>
              </w:numPr>
              <w:tabs>
                <w:tab w:val="num" w:pos="252"/>
              </w:tabs>
              <w:ind w:left="432"/>
            </w:pPr>
          </w:p>
        </w:tc>
        <w:tc>
          <w:tcPr>
            <w:tcW w:w="6840" w:type="dxa"/>
            <w:tcBorders>
              <w:top w:val="single" w:sz="4" w:space="0" w:color="auto"/>
              <w:left w:val="single" w:sz="4" w:space="0" w:color="auto"/>
              <w:bottom w:val="single" w:sz="4" w:space="0" w:color="auto"/>
              <w:right w:val="single" w:sz="4" w:space="0" w:color="auto"/>
            </w:tcBorders>
          </w:tcPr>
          <w:p w:rsidR="00816751" w:rsidRDefault="00816751">
            <w:pPr>
              <w:jc w:val="center"/>
            </w:pPr>
            <w:r>
              <w:t xml:space="preserve">Конституційне звернення громадянки Сидоренко О.С. щодо офіційного тлумачення положень частини другої статті 155 Кодексу адміністративного судочинства України у взаємозв’язку із положеннями частини першої, другої статті 55, пункту 8 частини третьої статті 129 Конституції України та положень статті 158, частини другої статті 171-2, частини другої статті 185 цього кодексу </w:t>
            </w:r>
          </w:p>
          <w:p w:rsidR="00816751" w:rsidRDefault="00816751">
            <w:pPr>
              <w:jc w:val="center"/>
            </w:pP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pPr>
              <w:widowControl w:val="0"/>
              <w:ind w:left="57" w:right="-57"/>
            </w:pPr>
            <w:hyperlink r:id="rId8" w:tgtFrame="_blank" w:history="1">
              <w:r>
                <w:rPr>
                  <w:rStyle w:val="a3"/>
                  <w:color w:val="auto"/>
                  <w:u w:val="none"/>
                </w:rPr>
                <w:t xml:space="preserve">Ухвала про припинення конституційного провадження </w:t>
              </w:r>
            </w:hyperlink>
            <w:r>
              <w:br/>
              <w:t xml:space="preserve">15.04.2015 </w:t>
            </w:r>
          </w:p>
          <w:p w:rsidR="00816751" w:rsidRDefault="00816751">
            <w:r>
              <w:t>№ 2-уп/2015</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2"/>
              </w:numPr>
              <w:tabs>
                <w:tab w:val="num" w:pos="252"/>
              </w:tabs>
              <w:ind w:left="432"/>
            </w:pPr>
          </w:p>
        </w:tc>
        <w:tc>
          <w:tcPr>
            <w:tcW w:w="6840" w:type="dxa"/>
            <w:tcBorders>
              <w:top w:val="single" w:sz="4" w:space="0" w:color="auto"/>
              <w:left w:val="single" w:sz="4" w:space="0" w:color="auto"/>
              <w:bottom w:val="single" w:sz="4" w:space="0" w:color="auto"/>
              <w:right w:val="single" w:sz="4" w:space="0" w:color="auto"/>
            </w:tcBorders>
          </w:tcPr>
          <w:p w:rsidR="00816751" w:rsidRDefault="00816751">
            <w:pPr>
              <w:jc w:val="center"/>
            </w:pPr>
            <w:r>
              <w:t>Конституційне подання Уповноваженого Верховної Ради України з прав людини щодо відповідності Конституції України (конституційності) положення абзацу сьомого частини дев’ятої статті 11 ЗУ «Про державну допомогу сім’ям з дітьми»</w:t>
            </w:r>
          </w:p>
          <w:p w:rsidR="00816751" w:rsidRDefault="00816751">
            <w:pPr>
              <w:jc w:val="center"/>
            </w:pP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r>
              <w:t>Ухвалою колегії суддів КСУ відкрито конституційне провадження у справі; справа розглядається Судом з 03.07.2014</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2"/>
              </w:numPr>
              <w:tabs>
                <w:tab w:val="num" w:pos="252"/>
              </w:tabs>
              <w:ind w:left="432"/>
            </w:pPr>
          </w:p>
        </w:tc>
        <w:tc>
          <w:tcPr>
            <w:tcW w:w="6840" w:type="dxa"/>
            <w:tcBorders>
              <w:top w:val="single" w:sz="4" w:space="0" w:color="auto"/>
              <w:left w:val="single" w:sz="4" w:space="0" w:color="auto"/>
              <w:bottom w:val="single" w:sz="4" w:space="0" w:color="auto"/>
              <w:right w:val="single" w:sz="4" w:space="0" w:color="auto"/>
            </w:tcBorders>
          </w:tcPr>
          <w:p w:rsidR="00816751" w:rsidRDefault="00816751">
            <w:pPr>
              <w:jc w:val="center"/>
            </w:pPr>
            <w:r>
              <w:t xml:space="preserve">Конституційне подання 76 народних депутатів України щодо відповідності Конституції України (конституційності) Закону України „Про відновлення довіри до судової влади в Україні" від 8 квітня 2014 року № 1188—VII </w:t>
            </w:r>
          </w:p>
          <w:p w:rsidR="00816751" w:rsidRDefault="00816751">
            <w:pPr>
              <w:jc w:val="center"/>
            </w:pP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r>
              <w:t>ухвалою колегії суддів КСУ відмовлено у відкритті конституційного провадження у справі; здійснюється  підготовка справи до розгляду на засіданні Суду</w:t>
            </w:r>
          </w:p>
        </w:tc>
      </w:tr>
      <w:tr w:rsidR="00816751" w:rsidTr="00816751">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2"/>
              </w:numPr>
              <w:tabs>
                <w:tab w:val="num" w:pos="252"/>
              </w:tabs>
              <w:ind w:left="432"/>
            </w:pPr>
          </w:p>
        </w:tc>
        <w:tc>
          <w:tcPr>
            <w:tcW w:w="6840" w:type="dxa"/>
            <w:tcBorders>
              <w:top w:val="single" w:sz="4" w:space="0" w:color="auto"/>
              <w:left w:val="single" w:sz="4" w:space="0" w:color="auto"/>
              <w:bottom w:val="single" w:sz="4" w:space="0" w:color="auto"/>
              <w:right w:val="single" w:sz="4" w:space="0" w:color="auto"/>
            </w:tcBorders>
          </w:tcPr>
          <w:p w:rsidR="00816751" w:rsidRDefault="00816751">
            <w:pPr>
              <w:keepNext/>
              <w:ind w:left="57"/>
              <w:jc w:val="center"/>
            </w:pPr>
            <w:r>
              <w:t xml:space="preserve">Конституційне подання 57 народних депутатів України щодо невідповідності Конституції України (неконституційності) Закону України «Про засади державної </w:t>
            </w:r>
            <w:proofErr w:type="spellStart"/>
            <w:r>
              <w:t>мовної</w:t>
            </w:r>
            <w:proofErr w:type="spellEnd"/>
            <w:r>
              <w:t xml:space="preserve"> політики» від 3 липня 2012 року №5029-</w:t>
            </w:r>
            <w:r>
              <w:rPr>
                <w:lang w:val="en-US"/>
              </w:rPr>
              <w:t>VI</w:t>
            </w:r>
          </w:p>
          <w:p w:rsidR="00816751" w:rsidRDefault="00816751">
            <w:pPr>
              <w:jc w:val="center"/>
            </w:pP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r>
              <w:t>ухвалою колегії суддів КСУ відкрито конституційне провадження у справі; здійснюється  підготовка справи до розгляду на пленарному засіданні Суду</w:t>
            </w:r>
          </w:p>
        </w:tc>
      </w:tr>
      <w:tr w:rsidR="00816751" w:rsidTr="00CD3E72">
        <w:trPr>
          <w:trHeight w:val="263"/>
        </w:trPr>
        <w:tc>
          <w:tcPr>
            <w:tcW w:w="720" w:type="dxa"/>
            <w:tcBorders>
              <w:top w:val="single" w:sz="4" w:space="0" w:color="auto"/>
              <w:left w:val="single" w:sz="4" w:space="0" w:color="auto"/>
              <w:bottom w:val="single" w:sz="4" w:space="0" w:color="auto"/>
              <w:right w:val="single" w:sz="4" w:space="0" w:color="auto"/>
            </w:tcBorders>
          </w:tcPr>
          <w:p w:rsidR="00816751" w:rsidRDefault="00816751" w:rsidP="009928AE">
            <w:pPr>
              <w:numPr>
                <w:ilvl w:val="0"/>
                <w:numId w:val="2"/>
              </w:numPr>
              <w:tabs>
                <w:tab w:val="num" w:pos="252"/>
              </w:tabs>
              <w:ind w:left="432"/>
            </w:pPr>
          </w:p>
        </w:tc>
        <w:tc>
          <w:tcPr>
            <w:tcW w:w="6840" w:type="dxa"/>
            <w:tcBorders>
              <w:top w:val="single" w:sz="4" w:space="0" w:color="auto"/>
              <w:left w:val="single" w:sz="4" w:space="0" w:color="auto"/>
              <w:bottom w:val="single" w:sz="4" w:space="0" w:color="auto"/>
              <w:right w:val="single" w:sz="4" w:space="0" w:color="auto"/>
            </w:tcBorders>
          </w:tcPr>
          <w:p w:rsidR="00CD3E72" w:rsidRDefault="00816751">
            <w:pPr>
              <w:jc w:val="center"/>
            </w:pPr>
            <w:r>
              <w:t>Конституційне подання 45 народних депутатів України щодо офіційного тлумачення положень статті 112 Конституції України в системному зв’язку з положеннями статей 106, 128, 131, 154, 156 та іншими положеннями Конституції України щодо меж повноважень Голови Верховної Ради України під час виконання ним обов’язків Президента України відповідно до Постанови Верховної Ради України «Про покладення на Голову Верховної Ради України обов’язків Президента України згідно з</w:t>
            </w:r>
          </w:p>
          <w:p w:rsidR="00816751" w:rsidRDefault="00816751" w:rsidP="00CD3E72">
            <w:pPr>
              <w:jc w:val="center"/>
            </w:pPr>
            <w:bookmarkStart w:id="2" w:name="_GoBack"/>
            <w:bookmarkEnd w:id="2"/>
          </w:p>
          <w:p w:rsidR="00816751" w:rsidRDefault="00816751">
            <w:pPr>
              <w:jc w:val="center"/>
            </w:pPr>
          </w:p>
        </w:tc>
        <w:tc>
          <w:tcPr>
            <w:tcW w:w="2160" w:type="dxa"/>
            <w:tcBorders>
              <w:top w:val="single" w:sz="4" w:space="0" w:color="auto"/>
              <w:left w:val="single" w:sz="4" w:space="0" w:color="auto"/>
              <w:bottom w:val="single" w:sz="4" w:space="0" w:color="auto"/>
              <w:right w:val="single" w:sz="4" w:space="0" w:color="auto"/>
            </w:tcBorders>
            <w:hideMark/>
          </w:tcPr>
          <w:p w:rsidR="00816751" w:rsidRDefault="00816751">
            <w:r>
              <w:lastRenderedPageBreak/>
              <w:t>ухвалою колегії суддів КСУ відкрито конституційне провадження у справі; справа розглядається Судом з 11.09.2014</w:t>
            </w:r>
          </w:p>
        </w:tc>
      </w:tr>
    </w:tbl>
    <w:p w:rsidR="00816751" w:rsidRDefault="00CD3E72" w:rsidP="00816751">
      <w:pPr>
        <w:jc w:val="both"/>
        <w:rPr>
          <w:sz w:val="28"/>
          <w:szCs w:val="28"/>
        </w:rPr>
      </w:pPr>
      <w:r w:rsidRPr="00CD3E72">
        <w:rPr>
          <w:noProof/>
        </w:rPr>
        <w:lastRenderedPageBreak/>
        <w:drawing>
          <wp:inline distT="0" distB="0" distL="0" distR="0" wp14:anchorId="317BC521" wp14:editId="74464047">
            <wp:extent cx="6120765" cy="8710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710930"/>
                    </a:xfrm>
                    <a:prstGeom prst="rect">
                      <a:avLst/>
                    </a:prstGeom>
                    <a:noFill/>
                    <a:ln>
                      <a:noFill/>
                    </a:ln>
                  </pic:spPr>
                </pic:pic>
              </a:graphicData>
            </a:graphic>
          </wp:inline>
        </w:drawing>
      </w:r>
    </w:p>
    <w:p w:rsidR="00030D66" w:rsidRDefault="00030D66"/>
    <w:sectPr w:rsidR="00030D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866B4"/>
    <w:multiLevelType w:val="hybridMultilevel"/>
    <w:tmpl w:val="10C8376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79F916D1"/>
    <w:multiLevelType w:val="hybridMultilevel"/>
    <w:tmpl w:val="1C60EC9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51"/>
    <w:rsid w:val="00030D66"/>
    <w:rsid w:val="00816751"/>
    <w:rsid w:val="00CD3E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32DE6-71F2-4248-BA13-E56194A6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5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6751"/>
    <w:rPr>
      <w:color w:val="0563C1" w:themeColor="hyperlink"/>
      <w:u w:val="single"/>
    </w:rPr>
  </w:style>
  <w:style w:type="paragraph" w:styleId="a4">
    <w:name w:val="Balloon Text"/>
    <w:basedOn w:val="a"/>
    <w:link w:val="a5"/>
    <w:uiPriority w:val="99"/>
    <w:semiHidden/>
    <w:unhideWhenUsed/>
    <w:rsid w:val="00816751"/>
    <w:rPr>
      <w:rFonts w:ascii="Segoe UI" w:hAnsi="Segoe UI" w:cs="Segoe UI"/>
      <w:sz w:val="18"/>
      <w:szCs w:val="18"/>
    </w:rPr>
  </w:style>
  <w:style w:type="character" w:customStyle="1" w:styleId="a5">
    <w:name w:val="Текст у виносці Знак"/>
    <w:basedOn w:val="a0"/>
    <w:link w:val="a4"/>
    <w:uiPriority w:val="99"/>
    <w:semiHidden/>
    <w:rsid w:val="00816751"/>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rada/show/va02u710-15" TargetMode="External"/><Relationship Id="rId3" Type="http://schemas.openxmlformats.org/officeDocument/2006/relationships/settings" Target="settings.xml"/><Relationship Id="rId7" Type="http://schemas.openxmlformats.org/officeDocument/2006/relationships/hyperlink" Target="http://ccu.gov.ua/doccatalog/document?id=290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u.gov.ua/doccatalog/document?id=260800" TargetMode="External"/><Relationship Id="rId11" Type="http://schemas.openxmlformats.org/officeDocument/2006/relationships/theme" Target="theme/theme1.xml"/><Relationship Id="rId5" Type="http://schemas.openxmlformats.org/officeDocument/2006/relationships/hyperlink" Target="http://zakon3.rada.gov.ua/rada/show/v002p71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8654</Words>
  <Characters>4933</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Католіченко Ірина Анатоліївна</dc:creator>
  <cp:keywords/>
  <dc:description/>
  <cp:lastModifiedBy>Католіченко Ірина Анатоліївна</cp:lastModifiedBy>
  <cp:revision>2</cp:revision>
  <cp:lastPrinted>2015-12-04T17:01:00Z</cp:lastPrinted>
  <dcterms:created xsi:type="dcterms:W3CDTF">2015-12-04T16:57:00Z</dcterms:created>
  <dcterms:modified xsi:type="dcterms:W3CDTF">2015-12-04T17:14:00Z</dcterms:modified>
</cp:coreProperties>
</file>