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36" w:rsidRDefault="00C81836" w:rsidP="00C81836">
      <w:pPr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Витяг </w:t>
      </w:r>
    </w:p>
    <w:p w:rsidR="00C81836" w:rsidRDefault="00C81836" w:rsidP="00C81836">
      <w:pPr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з річного плану </w:t>
      </w:r>
      <w:r>
        <w:rPr>
          <w:sz w:val="28"/>
          <w:szCs w:val="28"/>
          <w:lang w:val="uk-UA"/>
        </w:rPr>
        <w:t>роботи Дніпровської районної державної адміністрації Дніпропетровської області на 2019 рік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C81836" w:rsidRDefault="00C81836" w:rsidP="00C81836">
      <w:pPr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C81836" w:rsidRDefault="00C81836" w:rsidP="00C81836">
      <w:pPr>
        <w:tabs>
          <w:tab w:val="left" w:pos="2994"/>
        </w:tabs>
        <w:ind w:firstLine="708"/>
        <w:jc w:val="both"/>
        <w:rPr>
          <w:b/>
          <w:i/>
          <w:color w:val="000000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ІV. Перелік питань для вивчення стану справ, надання методичної та практичної допомоги на місцях, здійснення контролю за виконанням</w:t>
      </w:r>
      <w:r>
        <w:rPr>
          <w:b/>
          <w:i/>
          <w:color w:val="000000"/>
          <w:sz w:val="28"/>
          <w:szCs w:val="28"/>
          <w:lang w:val="uk-UA"/>
        </w:rPr>
        <w:t xml:space="preserve"> органами і посадовими особами місцевого самоврядування делегованих їм повноважень органів виконавчої влади.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налагодження взаємодії між органами публічної влади та інститутами громадського суспільства.</w:t>
      </w:r>
    </w:p>
    <w:p w:rsidR="00C81836" w:rsidRDefault="00C81836" w:rsidP="00C81836">
      <w:pPr>
        <w:ind w:left="5580" w:hanging="2880"/>
        <w:jc w:val="both"/>
        <w:rPr>
          <w:color w:val="FF0000"/>
          <w:sz w:val="10"/>
          <w:szCs w:val="10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  <w:r>
        <w:rPr>
          <w:color w:val="000000"/>
          <w:sz w:val="28"/>
          <w:szCs w:val="28"/>
          <w:lang w:val="uk-UA"/>
        </w:rPr>
        <w:tab/>
        <w:t xml:space="preserve">сектор з питань інформаційної діяльності та комунікацій з громадськістю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підсумки роботи сектору правового забезпечення за кожен квартал поточного року.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52"/>
        <w:gridCol w:w="2662"/>
        <w:gridCol w:w="4169"/>
      </w:tblGrid>
      <w:tr w:rsidR="00C81836" w:rsidTr="00C81836">
        <w:tc>
          <w:tcPr>
            <w:tcW w:w="2519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23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правового забезпечення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FF0000"/>
          <w:sz w:val="10"/>
          <w:szCs w:val="10"/>
          <w:lang w:val="uk-UA"/>
        </w:rPr>
      </w:pP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Участь у проведенні днів інформування та висвітлення актуальних питань при зміні законодавства.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52"/>
        <w:gridCol w:w="2768"/>
        <w:gridCol w:w="4063"/>
      </w:tblGrid>
      <w:tr w:rsidR="00C81836" w:rsidTr="00C81836">
        <w:tc>
          <w:tcPr>
            <w:tcW w:w="245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063" w:type="dxa"/>
          </w:tcPr>
          <w:p w:rsidR="00C81836" w:rsidRDefault="00C81836">
            <w:pPr>
              <w:jc w:val="both"/>
              <w:rPr>
                <w:color w:val="000000"/>
                <w:sz w:val="10"/>
                <w:szCs w:val="1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правового забезпечення</w:t>
            </w:r>
            <w:r>
              <w:rPr>
                <w:color w:val="000000"/>
                <w:sz w:val="10"/>
                <w:szCs w:val="10"/>
                <w:lang w:val="uk-UA"/>
              </w:rPr>
              <w:t xml:space="preserve"> </w:t>
            </w:r>
          </w:p>
          <w:p w:rsidR="00C81836" w:rsidRDefault="00C81836">
            <w:pPr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Сумісно з управлінням Держгеокадастру у Дніпровському районі, державними контролюючими органами здійснювати заходи з питань використання та охорони земель.</w:t>
      </w:r>
    </w:p>
    <w:tbl>
      <w:tblPr>
        <w:tblW w:w="0" w:type="auto"/>
        <w:tblInd w:w="288" w:type="dxa"/>
        <w:tblLook w:val="04A0"/>
      </w:tblPr>
      <w:tblGrid>
        <w:gridCol w:w="2452"/>
        <w:gridCol w:w="2768"/>
        <w:gridCol w:w="4063"/>
      </w:tblGrid>
      <w:tr w:rsidR="00C81836" w:rsidTr="00C81836">
        <w:tc>
          <w:tcPr>
            <w:tcW w:w="245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063" w:type="dxa"/>
          </w:tcPr>
          <w:p w:rsidR="00C81836" w:rsidRDefault="00C81836">
            <w:pPr>
              <w:jc w:val="both"/>
              <w:rPr>
                <w:color w:val="000000"/>
                <w:sz w:val="10"/>
                <w:szCs w:val="1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правового забезпечення</w:t>
            </w:r>
            <w:r>
              <w:rPr>
                <w:color w:val="000000"/>
                <w:sz w:val="10"/>
                <w:szCs w:val="10"/>
                <w:lang w:val="uk-UA"/>
              </w:rPr>
              <w:t xml:space="preserve"> </w:t>
            </w:r>
          </w:p>
          <w:p w:rsidR="00C81836" w:rsidRDefault="00C81836">
            <w:pPr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Участь у розроблені проектів нормативно-правових актів, що стосуються питань управління персоналом, трудових відносин та державної служби.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контролю за розробленням посадових інструкцій державних службовців та положень про структурні підрозділи, а також перегляд їх на відповідність встановленим законодавством вимогам.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ind w:firstLine="15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Вивчення потреби в персоналі на вакантні посади державної служби.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ind w:firstLine="15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контролю за виконанням делегованих повноважень органів виконавчої влади у виконкомах місцевих рад з питань роботи зі зверненнями громадян.</w:t>
      </w:r>
    </w:p>
    <w:tbl>
      <w:tblPr>
        <w:tblW w:w="0" w:type="auto"/>
        <w:tblInd w:w="288" w:type="dxa"/>
        <w:tblLook w:val="04A0"/>
      </w:tblPr>
      <w:tblGrid>
        <w:gridCol w:w="2443"/>
        <w:gridCol w:w="2777"/>
        <w:gridCol w:w="4063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у квартал</w:t>
            </w:r>
          </w:p>
        </w:tc>
        <w:tc>
          <w:tcPr>
            <w:tcW w:w="4063" w:type="dxa"/>
            <w:hideMark/>
          </w:tcPr>
          <w:p w:rsidR="00C81836" w:rsidRDefault="00C81836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по роботі зі зверненнями громадян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Моніторинг громадсько-політичних настроїв населення та оцінка суспільно-політичної ситуації в районі. Підготовка та подання інформаційних довідок про суспільно-політичну ситуацію в районі до Дніпропетровської обласної державної адміністрації.</w:t>
      </w:r>
    </w:p>
    <w:tbl>
      <w:tblPr>
        <w:tblW w:w="0" w:type="auto"/>
        <w:tblInd w:w="288" w:type="dxa"/>
        <w:tblLook w:val="04A0"/>
      </w:tblPr>
      <w:tblGrid>
        <w:gridCol w:w="2442"/>
        <w:gridCol w:w="2778"/>
        <w:gridCol w:w="4063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кожного 15 та 30 числа місяця</w:t>
            </w:r>
          </w:p>
        </w:tc>
        <w:tc>
          <w:tcPr>
            <w:tcW w:w="4063" w:type="dxa"/>
            <w:hideMark/>
          </w:tcPr>
          <w:p w:rsidR="00C81836" w:rsidRDefault="00C81836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з іншими структурними підрозділами районної державної адміністрації публічних заходів за участю представників громадських організацій.</w:t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координації та методичної підтримки взаємодії структурних підрозділів районної державної адміністрації з представниками громадських організацій.</w:t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підготовки та проведення разом з іншими структурними підрозділами районної державної адміністрації публічних громадських обговорень.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Здійснення моніторингу проведення мирних зібрань, організація в уста</w:t>
      </w:r>
      <w:r>
        <w:rPr>
          <w:color w:val="000000"/>
          <w:sz w:val="28"/>
          <w:szCs w:val="28"/>
        </w:rPr>
        <w:softHyphen/>
        <w:t>новленому порядку із залученням інших структурних підрозділів районної державної адміністрації розгляд вимог учасників зазначених акцій.</w:t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</w:p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80" w:type="dxa"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методичної і практичної допомоги іншим структурним підрозділам районної державної адміністрації з питань, що належать до компетенції сектору з питань інформаційної діяльності та комунікацій з громадськістю.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10"/>
                <w:szCs w:val="1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Підготовка матеріалів для засобів масової інформації щодо діяльності голови районної державної адміністрації, а також сприяння їх поширенню.</w:t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Моніторинг, аналіз та узагальнення інформації про ситуацію в інфор</w:t>
      </w:r>
      <w:r>
        <w:rPr>
          <w:color w:val="000000"/>
          <w:sz w:val="28"/>
          <w:szCs w:val="28"/>
        </w:rPr>
        <w:softHyphen/>
        <w:t>маційному просторі району шляхом за допомогою інтернет-ресурсів та засобів масової інформації.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оприлюднення інформації про аспекти соціально-економічного та культурного розвитку району, діяльність районної державної адміністрації у засобах масової інформації.</w:t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кожного 15 та 30 числа місяця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інформаційного наповнення офіційного веб-сайту та оприлюднення інформацій про суспільно-політичний, соціально-економічний, культурний, науково-технічний розвиток району.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Підготовка проектів розпоряджень голови районної державної адміністрації з питань, що належать до компетенції сектору з питань інформаційної діяльності та комунікацій з громадськістю.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Розгляд звернень громадян, громадських об’єднань, установ та організацій, що належать до компетенції провідного інспектора (з питань інформаційної діяльності та комунікацій з громадськістю).</w:t>
      </w:r>
    </w:p>
    <w:tbl>
      <w:tblPr>
        <w:tblW w:w="9360" w:type="dxa"/>
        <w:tblInd w:w="288" w:type="dxa"/>
        <w:tblLook w:val="04A0"/>
      </w:tblPr>
      <w:tblGrid>
        <w:gridCol w:w="4680"/>
        <w:gridCol w:w="4680"/>
      </w:tblGrid>
      <w:tr w:rsidR="00C81836" w:rsidTr="00C81836">
        <w:tc>
          <w:tcPr>
            <w:tcW w:w="4680" w:type="dxa"/>
            <w:hideMark/>
          </w:tcPr>
          <w:p w:rsidR="00C81836" w:rsidRDefault="00C81836">
            <w:pPr>
              <w:ind w:left="241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ind w:left="43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28"/>
          <w:szCs w:val="28"/>
          <w:lang w:val="uk-UA"/>
        </w:rPr>
        <w:t>Аналіз та фіксація розвитку суспільно-політичних процесів у районі, розгляд питань, пов’язаних з реалізацією державної політики на території району, підготовка інформаційно-аналітичних матеріалів.</w:t>
      </w:r>
    </w:p>
    <w:tbl>
      <w:tblPr>
        <w:tblW w:w="9283" w:type="dxa"/>
        <w:tblInd w:w="288" w:type="dxa"/>
        <w:tblLook w:val="04A0"/>
      </w:tblPr>
      <w:tblGrid>
        <w:gridCol w:w="2442"/>
        <w:gridCol w:w="2778"/>
        <w:gridCol w:w="4063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раз на тиждень</w:t>
            </w:r>
          </w:p>
        </w:tc>
        <w:tc>
          <w:tcPr>
            <w:tcW w:w="4063" w:type="dxa"/>
            <w:hideMark/>
          </w:tcPr>
          <w:p w:rsidR="00C81836" w:rsidRDefault="00C81836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Забезпечення взаємодії районної державної адміністрації з інститутами громадянського суспільства з питань, що належать до компетенції сектору з питань інформаційної діяльності та комунікацій з громадськістю. 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9283" w:type="dxa"/>
        <w:tblInd w:w="288" w:type="dxa"/>
        <w:tblLook w:val="04A0"/>
      </w:tblPr>
      <w:tblGrid>
        <w:gridCol w:w="2442"/>
        <w:gridCol w:w="2778"/>
        <w:gridCol w:w="4063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063" w:type="dxa"/>
            <w:hideMark/>
          </w:tcPr>
          <w:p w:rsidR="00C81836" w:rsidRDefault="00C81836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з питань інформаційної діяльності та комунікацій з громадськістю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Розробка спеціальних вимог до осіб, які претендують на зайняття посад державної служби категорій «Б» і «В».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ind w:firstLine="15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методичної допомоги працівникам органів державної влади, органів місцевого самоврядування, управлінь, підприємств та організацій Дніпровського району, а саме-складання номенклатури справ.</w:t>
      </w:r>
      <w:r>
        <w:rPr>
          <w:sz w:val="10"/>
          <w:szCs w:val="10"/>
          <w:lang w:val="uk-UA"/>
        </w:rPr>
        <w:t xml:space="preserve"> </w:t>
      </w:r>
      <w:r>
        <w:rPr>
          <w:b/>
          <w:sz w:val="10"/>
          <w:szCs w:val="10"/>
          <w:lang w:val="uk-UA"/>
        </w:rPr>
        <w:t xml:space="preserve"> </w:t>
      </w: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ind w:left="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архівний відділ  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на державне зберігання документів постійного строку зберігання.</w:t>
      </w:r>
      <w:r>
        <w:rPr>
          <w:sz w:val="10"/>
          <w:szCs w:val="10"/>
          <w:lang w:val="uk-UA"/>
        </w:rPr>
        <w:t xml:space="preserve">                                                   </w:t>
      </w:r>
      <w:r>
        <w:rPr>
          <w:b/>
          <w:sz w:val="10"/>
          <w:szCs w:val="10"/>
          <w:lang w:val="uk-UA"/>
        </w:rPr>
        <w:t xml:space="preserve"> </w:t>
      </w: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ind w:left="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архівний відділ 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чемпіонату з футболу.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 квартал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та участь в обласних пошукових змаганнях «Хто ти, майбутній олімпієць?».</w:t>
      </w:r>
    </w:p>
    <w:p w:rsidR="00C81836" w:rsidRDefault="00C81836" w:rsidP="00C81836">
      <w:pPr>
        <w:ind w:firstLine="2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 квартал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багатоступеневих районних змагань, забезпечення участи команд та спортсменів у змагання вищого рівня.</w:t>
      </w:r>
    </w:p>
    <w:p w:rsidR="00C81836" w:rsidRDefault="00C81836" w:rsidP="00C81836">
      <w:pPr>
        <w:ind w:firstLine="2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28"/>
          <w:szCs w:val="28"/>
          <w:lang w:val="uk-UA"/>
        </w:rPr>
        <w:t>Контроль роботи житлово-комунального господарства в опалювальний період 2019-2020 років.</w:t>
      </w: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Допомога органам місцевого самоврядування (об’єднаним територіальним громадам), щодо відкриття на місцях Центрів надання адміністративних послуг.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3"/>
        <w:gridCol w:w="2649"/>
        <w:gridCol w:w="4191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 зеленого господарства по Дніпровському району за 2018 рік (звіт по формі № 1 (річна), затвердженої наказом Мінжитлокомунгоспу                 від 24 грудня 2008 № 401 «Про затвердження форми звітності № 1 (річна) та інструкції щодо заповнення форми звітності № 1 (річна) «Звіт про зелене господарство»)</w:t>
      </w:r>
    </w:p>
    <w:tbl>
      <w:tblPr>
        <w:tblW w:w="9360" w:type="dxa"/>
        <w:tblInd w:w="288" w:type="dxa"/>
        <w:tblLook w:val="04A0"/>
      </w:tblPr>
      <w:tblGrid>
        <w:gridCol w:w="2444"/>
        <w:gridCol w:w="2647"/>
        <w:gridCol w:w="4269"/>
      </w:tblGrid>
      <w:tr w:rsidR="00C81836" w:rsidTr="00C81836">
        <w:tc>
          <w:tcPr>
            <w:tcW w:w="2444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26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Похоронна справа по Дніпровському району за 2018 рік (звіт по формі № 1 – похоронна справа, затвердженої наказом Держжитлокомунгоспу від 12.11.2004 № 200 «Про затвердження звітності по формі № 1 – похоронна справа»)</w:t>
      </w:r>
    </w:p>
    <w:tbl>
      <w:tblPr>
        <w:tblW w:w="0" w:type="auto"/>
        <w:tblInd w:w="288" w:type="dxa"/>
        <w:tblLook w:val="04A0"/>
      </w:tblPr>
      <w:tblGrid>
        <w:gridCol w:w="2445"/>
        <w:gridCol w:w="2645"/>
        <w:gridCol w:w="4193"/>
      </w:tblGrid>
      <w:tr w:rsidR="00C81836" w:rsidTr="00C81836">
        <w:tc>
          <w:tcPr>
            <w:tcW w:w="2445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5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193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Стан поводження з твердими побутовими відходами по Дніпровському району за 2018 рік (звіт по формі № 1 – ТПВ, затвердженої наказом Мінбуду від 19.09.2006 № 308 «Про затвердження форми звітності № 1 – ТПВ»)</w:t>
      </w:r>
    </w:p>
    <w:tbl>
      <w:tblPr>
        <w:tblW w:w="0" w:type="auto"/>
        <w:tblInd w:w="288" w:type="dxa"/>
        <w:tblLook w:val="04A0"/>
      </w:tblPr>
      <w:tblGrid>
        <w:gridCol w:w="2444"/>
        <w:gridCol w:w="2647"/>
        <w:gridCol w:w="4192"/>
      </w:tblGrid>
      <w:tr w:rsidR="00C81836" w:rsidTr="00C81836">
        <w:tc>
          <w:tcPr>
            <w:tcW w:w="2444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січень, лютий</w:t>
            </w:r>
          </w:p>
        </w:tc>
        <w:tc>
          <w:tcPr>
            <w:tcW w:w="419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 інженерний захист територій населених пунктів по Дніпровському району за 2018 рік (звіт по формі № 1-ізт (річна) «Звіт по інженерний захист територій населених пунктів», що затверджена наказом Мінжитлокомунгоспу від 22.03.2010 № 76)</w:t>
      </w:r>
    </w:p>
    <w:tbl>
      <w:tblPr>
        <w:tblW w:w="0" w:type="auto"/>
        <w:tblInd w:w="288" w:type="dxa"/>
        <w:tblLook w:val="04A0"/>
      </w:tblPr>
      <w:tblGrid>
        <w:gridCol w:w="2444"/>
        <w:gridCol w:w="2647"/>
        <w:gridCol w:w="4192"/>
      </w:tblGrid>
      <w:tr w:rsidR="00C81836" w:rsidTr="00C81836">
        <w:tc>
          <w:tcPr>
            <w:tcW w:w="2444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січень, лютий</w:t>
            </w:r>
          </w:p>
        </w:tc>
        <w:tc>
          <w:tcPr>
            <w:tcW w:w="419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Робота з контрольними та поточними документами.</w:t>
      </w: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Координація роботи та контроль за виконанням районної Програми «Питна вода у Дніпровському районі на 2006-2020 роки»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хід виконання розпорядження Кабінету Міністрів України від 31.03.2010 № 777-р «Деякі питання проведення щорічної акції «За чисте довкілля» та для благоустрою територій населених пунктів»</w:t>
      </w: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хід виконання Закону України «Про об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єднання співвласників багатоквартирного будинку» на території Дніпровського району</w:t>
      </w: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делегованими повноваженнями органів виконавчої влади у виконкомах місцевих рад в галузі житлово-комунального господарства</w:t>
      </w:r>
    </w:p>
    <w:tbl>
      <w:tblPr>
        <w:tblW w:w="0" w:type="auto"/>
        <w:tblInd w:w="288" w:type="dxa"/>
        <w:tblLook w:val="04A0"/>
      </w:tblPr>
      <w:tblGrid>
        <w:gridCol w:w="2441"/>
        <w:gridCol w:w="2652"/>
        <w:gridCol w:w="4190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містобудування, архітектури, житлово-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комунального господарства, будівництва та інфраструктури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Перевірка та проведення бронювання військовозобов’язаних, які працюють в виконкомах місцевих рад, на підприємствах, в установах і організаціях, що належать до сфери їх управління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2"/>
        <w:gridCol w:w="2650"/>
        <w:gridCol w:w="4191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січень-грудень                по плану РВК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взаємодії з правоохоронними органами, цивільного захисту, оборонної та мобілізаційної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претензійно-позовної роботи, удосконалення роботи з органами судової влади в частині розгляду позовів пред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явлених до райдержадміністрації та пред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явлених райдержадміністрацією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проектів розпоряджень, наказів та доручень голови райдержадміністрації, керівника державної служби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Перевірка на відповідність чинному законодавству і міжнародним договорам України проектів розпоряджень, наказів та інших актів, що подаються на підпис голові райдержадміністрації, керівнику державної служби та погодження (візування) їх 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юридичної експертизи проектів нормативно-правових актів, що подаються на державну реєстрацію та підготовка висновків, які затверджені Мін</w:t>
      </w:r>
      <w:r>
        <w:rPr>
          <w:color w:val="000000"/>
          <w:sz w:val="28"/>
          <w:szCs w:val="28"/>
        </w:rPr>
        <w:t>’юстом Укра</w:t>
      </w:r>
      <w:r>
        <w:rPr>
          <w:color w:val="000000"/>
          <w:sz w:val="28"/>
          <w:szCs w:val="28"/>
          <w:lang w:val="uk-UA"/>
        </w:rPr>
        <w:t>їни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аналізу матеріалів, які надходять від правоохоронних та контролюючих органів, що характеризують стан дотримання законності райдержадміністрацією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статистичної звітності з питань, що належать до компетенції відділу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Проводити роботу по узгодженню з укладення господарських договорів, договорів оренди землі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Проводити роботу спільно з відділами ВДВС щодо виконання виконавчих проваджень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перевірки та аналізу договорів оренди земельних ділянок в частині цільового використання та орендної ставки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  <w:p w:rsidR="00C81836" w:rsidRDefault="00C81836">
            <w:pPr>
              <w:ind w:firstLine="708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Розгляд скарг, заяв громадян та органів виконавчої влади, громадських об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єднань, підприємств, установ, організацій.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  <w:p w:rsidR="00C81836" w:rsidRDefault="00C81836">
            <w:pPr>
              <w:ind w:firstLine="708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інформації, яка висвітлює вирішення питання по проведенні приватизації земельних ділянок садових товариств, пайових земель та відведення в оренду земельних ділянок.</w:t>
      </w:r>
    </w:p>
    <w:tbl>
      <w:tblPr>
        <w:tblW w:w="0" w:type="auto"/>
        <w:tblInd w:w="288" w:type="dxa"/>
        <w:tblLook w:val="04A0"/>
      </w:tblPr>
      <w:tblGrid>
        <w:gridCol w:w="2452"/>
        <w:gridCol w:w="2662"/>
        <w:gridCol w:w="4169"/>
      </w:tblGrid>
      <w:tr w:rsidR="00C81836" w:rsidTr="00C81836">
        <w:tc>
          <w:tcPr>
            <w:tcW w:w="2519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239" w:type="dxa"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  <w:p w:rsidR="00C81836" w:rsidRDefault="00C81836">
            <w:pPr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Брати участь в засіданнях МКМР з правової освіти населення.</w:t>
      </w:r>
    </w:p>
    <w:tbl>
      <w:tblPr>
        <w:tblW w:w="0" w:type="auto"/>
        <w:tblInd w:w="288" w:type="dxa"/>
        <w:tblLook w:val="04A0"/>
      </w:tblPr>
      <w:tblGrid>
        <w:gridCol w:w="2452"/>
        <w:gridCol w:w="2662"/>
        <w:gridCol w:w="4169"/>
      </w:tblGrid>
      <w:tr w:rsidR="00C81836" w:rsidTr="00C81836">
        <w:tc>
          <w:tcPr>
            <w:tcW w:w="2519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23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Спільно з Головним територіальним управлінням юстиції у Дніпропетровській області здійснювати правову експертизу нормативно-правових актів прийнятих управліннями, відділами райдержадміністрації.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52"/>
        <w:gridCol w:w="2662"/>
        <w:gridCol w:w="4169"/>
      </w:tblGrid>
      <w:tr w:rsidR="00C81836" w:rsidTr="00C81836">
        <w:tc>
          <w:tcPr>
            <w:tcW w:w="2519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23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tabs>
          <w:tab w:val="left" w:pos="2994"/>
        </w:tabs>
        <w:ind w:firstLine="708"/>
        <w:rPr>
          <w:color w:val="FF0000"/>
          <w:sz w:val="10"/>
          <w:szCs w:val="10"/>
          <w:lang w:val="uk-UA"/>
        </w:rPr>
      </w:pP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роботи в міжвідомчій робочій групі з перевірки додержання законодавства у сфері державних закупівель.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52"/>
        <w:gridCol w:w="2662"/>
        <w:gridCol w:w="4169"/>
      </w:tblGrid>
      <w:tr w:rsidR="00C81836" w:rsidTr="00C81836">
        <w:tc>
          <w:tcPr>
            <w:tcW w:w="2519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23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правового забезпечення 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описів справ постійного строку зберігання, з кадрових питань (особового складу), актів про вилучення для знищення документів, не внесених до НАФ України.</w:t>
      </w:r>
    </w:p>
    <w:tbl>
      <w:tblPr>
        <w:tblW w:w="0" w:type="auto"/>
        <w:tblInd w:w="288" w:type="dxa"/>
        <w:tblLook w:val="04A0"/>
      </w:tblPr>
      <w:tblGrid>
        <w:gridCol w:w="2441"/>
        <w:gridCol w:w="2779"/>
        <w:gridCol w:w="4063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79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063" w:type="dxa"/>
            <w:hideMark/>
          </w:tcPr>
          <w:p w:rsidR="00C81836" w:rsidRDefault="00C818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архівний відділ 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заходу з представниками управління цивільного захисту облдержадміністрації по лісничим господарствам Дніпровського району з питання готовності до пожежо-небезпечного періоду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5"/>
        <w:gridCol w:w="2658"/>
        <w:gridCol w:w="4180"/>
      </w:tblGrid>
      <w:tr w:rsidR="00C81836" w:rsidTr="00C81836">
        <w:tc>
          <w:tcPr>
            <w:tcW w:w="2519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423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взаємодії з правоохоронними органами, цивільного захисту, оборонної та мобілізаційної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Складання щорічної інвентаризації об’єктів державної власності, що належить до сфери сектору райдержадміністрації, відповідно до розпорядження голови облдержадміністрації від 02 грудня 2013 року                     № Р-1012/0/3-13 «Про проведення щорічної інвентаризації об’єктів державної власності».</w:t>
      </w:r>
    </w:p>
    <w:tbl>
      <w:tblPr>
        <w:tblW w:w="9828" w:type="dxa"/>
        <w:tblLook w:val="01E0"/>
      </w:tblPr>
      <w:tblGrid>
        <w:gridCol w:w="2808"/>
        <w:gridCol w:w="2700"/>
        <w:gridCol w:w="4320"/>
      </w:tblGrid>
      <w:tr w:rsidR="00C81836" w:rsidTr="00C81836">
        <w:tc>
          <w:tcPr>
            <w:tcW w:w="2808" w:type="dxa"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432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Складання звітів про регуляторну діяльність у Дніпровському районі,</w:t>
      </w:r>
      <w:r>
        <w:rPr>
          <w:color w:val="000000"/>
          <w:spacing w:val="1"/>
          <w:sz w:val="28"/>
          <w:szCs w:val="28"/>
          <w:lang w:val="uk-UA"/>
        </w:rPr>
        <w:t xml:space="preserve"> відповідно Закону України «Про засади державної регуляторної політики у сфері господарської діяльності»</w:t>
      </w:r>
    </w:p>
    <w:tbl>
      <w:tblPr>
        <w:tblW w:w="9720" w:type="dxa"/>
        <w:tblInd w:w="108" w:type="dxa"/>
        <w:tblLook w:val="04A0"/>
      </w:tblPr>
      <w:tblGrid>
        <w:gridCol w:w="2700"/>
        <w:gridCol w:w="2700"/>
        <w:gridCol w:w="4320"/>
      </w:tblGrid>
      <w:tr w:rsidR="00C81836" w:rsidTr="00C81836">
        <w:tc>
          <w:tcPr>
            <w:tcW w:w="270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4320" w:type="dxa"/>
          </w:tcPr>
          <w:p w:rsidR="00C81836" w:rsidRDefault="00C81836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</w:p>
          <w:p w:rsidR="00C81836" w:rsidRDefault="00C81836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Участь у проведенні виїзних прийомі громадян в населених пунктах району.</w:t>
      </w:r>
    </w:p>
    <w:tbl>
      <w:tblPr>
        <w:tblW w:w="0" w:type="auto"/>
        <w:tblInd w:w="288" w:type="dxa"/>
        <w:tblLook w:val="04A0"/>
      </w:tblPr>
      <w:tblGrid>
        <w:gridCol w:w="2441"/>
        <w:gridCol w:w="2653"/>
        <w:gridCol w:w="4189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Здійснення контролю за безумовним виконанням вимог діючого законодавства з питань надання адресних соціальних виплат, житлових субсидій, надання соціальних послуг одиноким громадянам похилого віку та особам з інвалідністю, надання пільг ветеранам війни та праці та контролю за цільовим використанням бюджетних коштів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Перевірки призначень, перерахунків пенсій та правильності виплати допомог на поховання Дніпровським приміським об’єднаним управлінням Пенсійного фонду України Дніпропетровської області.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навчання працівників уповноважених соціальних підрозділів об’єднаних територіальних громад відповідно до наказу Міністерства соціальної політики України від 21 червня 2017 року №1030 «Про деякі питання діяльності об’єднаної територіальної громади щодо надання послуг із соціальної підтримки населенню».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Контроль за наданням відпусток, ознайомлення працівників із термінами надання відпусток, здійснення їх обліку</w:t>
      </w:r>
    </w:p>
    <w:p w:rsidR="00C81836" w:rsidRDefault="00C81836" w:rsidP="00C81836">
      <w:pPr>
        <w:ind w:firstLine="708"/>
        <w:jc w:val="both"/>
        <w:rPr>
          <w:bCs/>
          <w:iCs/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51"/>
        <w:gridCol w:w="2661"/>
        <w:gridCol w:w="4171"/>
      </w:tblGrid>
      <w:tr w:rsidR="00C81836" w:rsidTr="00C81836">
        <w:tc>
          <w:tcPr>
            <w:tcW w:w="2519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239" w:type="dxa"/>
            <w:hideMark/>
          </w:tcPr>
          <w:p w:rsidR="00C81836" w:rsidRDefault="00C81836">
            <w:pPr>
              <w:ind w:firstLine="72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договорів з підприємствами – надавачами житлово-комунальних послуг щодо нарахованих до відшкодування сум за надані пільги окремим категоріям громадян.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Посилення співпраці з органами місцевого самоврядування з метою оперативного отримання інформації щодо квартирного обліку осіб з інвалідністю внаслідок війни, учасників бойових дій, учасників антитерористичної операції, сімей, загиблих учасників антитерористичній операції, осіб, постраждалих та інших пільгових категорій населення.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89" w:type="dxa"/>
            <w:hideMark/>
          </w:tcPr>
          <w:p w:rsidR="00C81836" w:rsidRDefault="00C81836">
            <w:pPr>
              <w:ind w:firstLine="1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роботи по контролю за дотриманням Законів України.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та участь у фіналі обласних сільських спортивних ігор, комплексних спартакіад серед ветеранів, голів об’єднаних територіальних громад.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ІІ квартал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різнорівневих змагань з нагоди Дня Конституції, Дня молоді та Дня Незалежності України.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ІІ квартал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та проведення культурно-мистецьких заходів.</w:t>
      </w:r>
    </w:p>
    <w:tbl>
      <w:tblPr>
        <w:tblW w:w="0" w:type="auto"/>
        <w:tblInd w:w="288" w:type="dxa"/>
        <w:tblLook w:val="04A0"/>
      </w:tblPr>
      <w:tblGrid>
        <w:gridCol w:w="2444"/>
        <w:gridCol w:w="2648"/>
        <w:gridCol w:w="4191"/>
      </w:tblGrid>
      <w:tr w:rsidR="00C81836" w:rsidTr="00C81836">
        <w:tc>
          <w:tcPr>
            <w:tcW w:w="2446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3" w:type="dxa"/>
            <w:hideMark/>
          </w:tcPr>
          <w:p w:rsidR="00C81836" w:rsidRDefault="00C81836">
            <w:pPr>
              <w:ind w:left="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Координація та контроль за поданням щорічних за 2018 рік</w:t>
      </w:r>
    </w:p>
    <w:p w:rsidR="00C81836" w:rsidRDefault="00C81836" w:rsidP="00C81836">
      <w:pPr>
        <w:ind w:left="5400" w:hanging="2562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28"/>
          <w:szCs w:val="28"/>
          <w:lang w:val="uk-UA"/>
        </w:rPr>
        <w:t>квітень</w:t>
      </w:r>
      <w:r>
        <w:rPr>
          <w:color w:val="000000"/>
          <w:sz w:val="28"/>
          <w:szCs w:val="28"/>
          <w:lang w:val="uk-UA"/>
        </w:rPr>
        <w:tab/>
        <w:t xml:space="preserve">сектор з питань запобігання та виявлення корупції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дотриманням антикорупційного законодавства через участь у роботі комісій райдержадміністрації по захисту прав дітей, агропромислового напрямку, дисциплінарної та інших (за потребою)</w:t>
      </w:r>
    </w:p>
    <w:p w:rsidR="00C81836" w:rsidRDefault="00C81836" w:rsidP="00C81836">
      <w:pPr>
        <w:ind w:left="5400" w:hanging="2826"/>
        <w:jc w:val="both"/>
        <w:rPr>
          <w:color w:val="FF0000"/>
          <w:sz w:val="10"/>
          <w:szCs w:val="10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протягом року</w:t>
      </w:r>
      <w:r>
        <w:rPr>
          <w:color w:val="000000"/>
          <w:sz w:val="28"/>
          <w:szCs w:val="28"/>
          <w:lang w:val="uk-UA"/>
        </w:rPr>
        <w:tab/>
        <w:t>сектор з питань запобігання та виявлення корупції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дотриманням антикорупційного законодавства через участь у роботі конкурсних комісій райдержадміністрації та ії структурних підрозділів (за потребою)</w:t>
      </w:r>
    </w:p>
    <w:p w:rsidR="00C81836" w:rsidRDefault="00C81836" w:rsidP="00C81836">
      <w:pPr>
        <w:ind w:left="5400" w:hanging="2562"/>
        <w:jc w:val="both"/>
        <w:rPr>
          <w:color w:val="FF0000"/>
          <w:sz w:val="10"/>
          <w:szCs w:val="10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протягом року</w:t>
      </w:r>
      <w:r>
        <w:rPr>
          <w:color w:val="000000"/>
          <w:sz w:val="28"/>
          <w:szCs w:val="28"/>
          <w:lang w:val="uk-UA"/>
        </w:rPr>
        <w:tab/>
        <w:t>сектор з питань запобігання та виявлення корупції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експертизи проектів нормативно-правових актів, організаційно-розпорядчих документів, що видаються райдержадміністрацією, з метою виявлення причин, що можуть призвести до вчинення корупційних правопорушень</w:t>
      </w:r>
    </w:p>
    <w:p w:rsidR="00C81836" w:rsidRDefault="00C81836" w:rsidP="00C81836">
      <w:pPr>
        <w:ind w:left="5400" w:hanging="2562"/>
        <w:jc w:val="both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протягом року</w:t>
      </w:r>
      <w:r>
        <w:rPr>
          <w:color w:val="000000"/>
          <w:sz w:val="28"/>
          <w:szCs w:val="28"/>
          <w:lang w:val="uk-UA"/>
        </w:rPr>
        <w:tab/>
        <w:t xml:space="preserve">сектор з питань запобігання та виявлення корупції </w:t>
      </w:r>
    </w:p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на державне зберігання документів постійного строку зберігання-Степової сільської ради.</w:t>
      </w:r>
    </w:p>
    <w:p w:rsidR="00C81836" w:rsidRDefault="00C81836" w:rsidP="00C81836">
      <w:pPr>
        <w:ind w:firstLine="708"/>
        <w:jc w:val="both"/>
        <w:rPr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3"/>
        <w:gridCol w:w="2649"/>
        <w:gridCol w:w="4191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архівний відділ 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спортивно-оздоровчої роботи з дітьми та молоддю.</w:t>
      </w:r>
    </w:p>
    <w:tbl>
      <w:tblPr>
        <w:tblW w:w="0" w:type="auto"/>
        <w:tblInd w:w="288" w:type="dxa"/>
        <w:tblLook w:val="04A0"/>
      </w:tblPr>
      <w:tblGrid>
        <w:gridCol w:w="2444"/>
        <w:gridCol w:w="2648"/>
        <w:gridCol w:w="4191"/>
      </w:tblGrid>
      <w:tr w:rsidR="00C81836" w:rsidTr="00C81836">
        <w:tc>
          <w:tcPr>
            <w:tcW w:w="2446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193" w:type="dxa"/>
            <w:hideMark/>
          </w:tcPr>
          <w:p w:rsidR="00C81836" w:rsidRDefault="00C81836">
            <w:pPr>
              <w:ind w:left="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проведенні виїзних прийомів громадян в населених пунктах району відповідно до графіка</w:t>
      </w:r>
    </w:p>
    <w:tbl>
      <w:tblPr>
        <w:tblW w:w="9283" w:type="dxa"/>
        <w:tblInd w:w="288" w:type="dxa"/>
        <w:tblLook w:val="04A0"/>
      </w:tblPr>
      <w:tblGrid>
        <w:gridCol w:w="2440"/>
        <w:gridCol w:w="2653"/>
        <w:gridCol w:w="4190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територіальний центр соціального обслуговування</w:t>
            </w:r>
          </w:p>
        </w:tc>
      </w:tr>
    </w:tbl>
    <w:p w:rsidR="00C81836" w:rsidRDefault="00C81836" w:rsidP="00C81836">
      <w:pPr>
        <w:tabs>
          <w:tab w:val="left" w:pos="2994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підсумки Програми соціально </w:t>
      </w:r>
      <w:r>
        <w:rPr>
          <w:color w:val="000000"/>
          <w:sz w:val="28"/>
          <w:szCs w:val="28"/>
          <w:lang w:val="uk-UA"/>
        </w:rPr>
        <w:noBreakHyphen/>
        <w:t> економічного та культурного розвитку Дніпровського району за 2018 рік, відповідно до доручення голови облдержадміністрації від 21 травня 2018 № Р-279/0/3-18 «Про організацію виконання рішення обласної ради від 01 грудня 2017 року № 267-11/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>ІІ «Про програму соціально-економічного та культурного розвитку області                            на 2018 рік».</w:t>
      </w:r>
    </w:p>
    <w:tbl>
      <w:tblPr>
        <w:tblW w:w="9360" w:type="dxa"/>
        <w:tblInd w:w="108" w:type="dxa"/>
        <w:tblLook w:val="04A0"/>
      </w:tblPr>
      <w:tblGrid>
        <w:gridCol w:w="2699"/>
        <w:gridCol w:w="2521"/>
        <w:gridCol w:w="4140"/>
      </w:tblGrid>
      <w:tr w:rsidR="00C81836" w:rsidTr="00C81836">
        <w:tc>
          <w:tcPr>
            <w:tcW w:w="2699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414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сектор економічного розвитку</w:t>
            </w:r>
          </w:p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tabs>
          <w:tab w:val="left" w:pos="2994"/>
        </w:tabs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згідно </w:t>
      </w:r>
      <w:r>
        <w:rPr>
          <w:color w:val="000000"/>
          <w:sz w:val="28"/>
          <w:szCs w:val="28"/>
          <w:lang w:val="uk-UA"/>
        </w:rPr>
        <w:lastRenderedPageBreak/>
        <w:t>розпорядження голови облдержадміністрації від 07 вересня 2017 року           № Р-432/0/3-17 «Про імплементацію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у Дніпропетровській області»</w:t>
      </w:r>
    </w:p>
    <w:tbl>
      <w:tblPr>
        <w:tblW w:w="10080" w:type="dxa"/>
        <w:tblInd w:w="108" w:type="dxa"/>
        <w:tblLook w:val="04A0"/>
      </w:tblPr>
      <w:tblGrid>
        <w:gridCol w:w="2700"/>
        <w:gridCol w:w="2700"/>
        <w:gridCol w:w="4680"/>
      </w:tblGrid>
      <w:tr w:rsidR="00C81836" w:rsidTr="00C81836">
        <w:tc>
          <w:tcPr>
            <w:tcW w:w="270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сектор економічного розвитку</w:t>
            </w:r>
          </w:p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вимог законів України «Про державне-приватне партнерство», «Про управління об’єктами державної власності», з метою забезпечення виконання п. 12 доручення Прем’єр-міністра України від 03.12.2011 року № 57523/1/1-11 до доручення Президента України від 29.11.2011 № 1-1/2813, доручення Віце-прем’єр-міністра України – Міністра регіонального розвитку, будівництва та житлово-комунального господарства України ві 11.09.2014 року № 57523/296/1-11 стосовно переліку об’єктів, щодо яких укладено договори концесії, оренди та спільної діяльності пункту</w:t>
      </w:r>
    </w:p>
    <w:tbl>
      <w:tblPr>
        <w:tblW w:w="9360" w:type="dxa"/>
        <w:tblInd w:w="108" w:type="dxa"/>
        <w:tblLayout w:type="fixed"/>
        <w:tblLook w:val="04A0"/>
      </w:tblPr>
      <w:tblGrid>
        <w:gridCol w:w="2700"/>
        <w:gridCol w:w="2700"/>
        <w:gridCol w:w="3960"/>
      </w:tblGrid>
      <w:tr w:rsidR="00C81836" w:rsidTr="00C81836">
        <w:tc>
          <w:tcPr>
            <w:tcW w:w="270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96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</w:t>
            </w:r>
          </w:p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Складання звіту про виконання заходів, що реалізуються у 2018 році </w:t>
      </w:r>
      <w:r>
        <w:rPr>
          <w:color w:val="000000"/>
          <w:sz w:val="28"/>
          <w:szCs w:val="28"/>
          <w:lang w:val="uk-UA"/>
        </w:rPr>
        <w:br/>
        <w:t>за рахунок бюджетних коштів по Дніпровському району, відповідно до доручення голови облдержадміністрації від 21 травня 2018 року                              № Р-279/0/3-18 «Про організацію виконання рішення обласної ради від 01 грудня 2017 року № 267-11/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«Про програму соціально-економічного та культурного розвитку області на 2018 рік».</w:t>
      </w:r>
    </w:p>
    <w:tbl>
      <w:tblPr>
        <w:tblW w:w="9360" w:type="dxa"/>
        <w:tblInd w:w="108" w:type="dxa"/>
        <w:tblLook w:val="04A0"/>
      </w:tblPr>
      <w:tblGrid>
        <w:gridCol w:w="2670"/>
        <w:gridCol w:w="2730"/>
        <w:gridCol w:w="3960"/>
      </w:tblGrid>
      <w:tr w:rsidR="00C81836" w:rsidTr="00C81836">
        <w:tc>
          <w:tcPr>
            <w:tcW w:w="2670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96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</w:t>
            </w:r>
          </w:p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Посилення співпраці з органами місцевого самоврядування з метою своєчасного виявлення громадян похилого віку та інвалідів, які потребують надання соціальних послуг.</w:t>
      </w:r>
    </w:p>
    <w:tbl>
      <w:tblPr>
        <w:tblW w:w="9283" w:type="dxa"/>
        <w:tblInd w:w="288" w:type="dxa"/>
        <w:tblLook w:val="04A0"/>
      </w:tblPr>
      <w:tblGrid>
        <w:gridCol w:w="2440"/>
        <w:gridCol w:w="2653"/>
        <w:gridCol w:w="4190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територіальний центр соціального обслуговування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та перевірка стану якості надання соціальних послуг, які знаходяться на обліку та обслуговуванні у територіальному центрі.</w:t>
      </w:r>
    </w:p>
    <w:p w:rsidR="00C81836" w:rsidRDefault="00C81836" w:rsidP="00C81836">
      <w:pPr>
        <w:ind w:firstLine="708"/>
        <w:jc w:val="both"/>
        <w:rPr>
          <w:sz w:val="10"/>
          <w:szCs w:val="10"/>
          <w:lang w:val="uk-UA"/>
        </w:rPr>
      </w:pPr>
    </w:p>
    <w:tbl>
      <w:tblPr>
        <w:tblW w:w="9283" w:type="dxa"/>
        <w:tblInd w:w="288" w:type="dxa"/>
        <w:tblLook w:val="04A0"/>
      </w:tblPr>
      <w:tblGrid>
        <w:gridCol w:w="2440"/>
        <w:gridCol w:w="2653"/>
        <w:gridCol w:w="4190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територіальний центр соціального обслуговування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виконання заходів щодо подальшого розвитку малого та середнього підприємництва у Дніпровському районі.</w:t>
      </w:r>
    </w:p>
    <w:p w:rsidR="00C81836" w:rsidRDefault="00C81836" w:rsidP="00C81836">
      <w:pPr>
        <w:ind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10188" w:type="dxa"/>
        <w:tblLook w:val="01E0"/>
      </w:tblPr>
      <w:tblGrid>
        <w:gridCol w:w="2808"/>
        <w:gridCol w:w="2700"/>
        <w:gridCol w:w="4680"/>
      </w:tblGrid>
      <w:tr w:rsidR="00C81836" w:rsidTr="00C81836">
        <w:tc>
          <w:tcPr>
            <w:tcW w:w="2808" w:type="dxa"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</w:t>
            </w:r>
          </w:p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моніторингу цін і тарифів на споживчому ринку району.</w:t>
      </w:r>
    </w:p>
    <w:tbl>
      <w:tblPr>
        <w:tblW w:w="10188" w:type="dxa"/>
        <w:tblLook w:val="01E0"/>
      </w:tblPr>
      <w:tblGrid>
        <w:gridCol w:w="2808"/>
        <w:gridCol w:w="2700"/>
        <w:gridCol w:w="4680"/>
      </w:tblGrid>
      <w:tr w:rsidR="00C81836" w:rsidTr="00C81836">
        <w:trPr>
          <w:trHeight w:val="461"/>
        </w:trPr>
        <w:tc>
          <w:tcPr>
            <w:tcW w:w="2808" w:type="dxa"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</w:t>
            </w:r>
          </w:p>
          <w:p w:rsidR="00C81836" w:rsidRDefault="00C818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дотримання підприємствами торгівлі, громадського харчування, надання послуг правил торгівельного обслуговування населення та надання побутових послуг.</w:t>
      </w:r>
    </w:p>
    <w:tbl>
      <w:tblPr>
        <w:tblW w:w="10188" w:type="dxa"/>
        <w:tblLook w:val="01E0"/>
      </w:tblPr>
      <w:tblGrid>
        <w:gridCol w:w="2808"/>
        <w:gridCol w:w="2700"/>
        <w:gridCol w:w="4680"/>
      </w:tblGrid>
      <w:tr w:rsidR="00C81836" w:rsidTr="00C81836">
        <w:tc>
          <w:tcPr>
            <w:tcW w:w="2808" w:type="dxa"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</w:t>
            </w:r>
          </w:p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торгівлі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делегованими повноваженнями органів виконавчої влади </w:t>
      </w:r>
      <w:r>
        <w:rPr>
          <w:color w:val="000000"/>
          <w:sz w:val="28"/>
          <w:szCs w:val="28"/>
          <w:lang w:val="uk-UA"/>
        </w:rPr>
        <w:br/>
        <w:t>у виконкомах місцевих рад в галузі економіки і торгівлі.</w:t>
      </w:r>
    </w:p>
    <w:tbl>
      <w:tblPr>
        <w:tblW w:w="10145" w:type="dxa"/>
        <w:tblLook w:val="04A0"/>
      </w:tblPr>
      <w:tblGrid>
        <w:gridCol w:w="2807"/>
        <w:gridCol w:w="2701"/>
        <w:gridCol w:w="4637"/>
      </w:tblGrid>
      <w:tr w:rsidR="00C81836" w:rsidTr="00C81836">
        <w:tc>
          <w:tcPr>
            <w:tcW w:w="2807" w:type="dxa"/>
          </w:tcPr>
          <w:p w:rsidR="00C81836" w:rsidRDefault="00C81836">
            <w:pPr>
              <w:ind w:firstLine="7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637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сектор економічного розвитку</w:t>
            </w:r>
          </w:p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pStyle w:val="a4"/>
        <w:spacing w:after="0"/>
        <w:ind w:left="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Робота з контрольними та поточними документами.</w:t>
      </w:r>
    </w:p>
    <w:tbl>
      <w:tblPr>
        <w:tblW w:w="10188" w:type="dxa"/>
        <w:tblLook w:val="01E0"/>
      </w:tblPr>
      <w:tblGrid>
        <w:gridCol w:w="2807"/>
        <w:gridCol w:w="2701"/>
        <w:gridCol w:w="4680"/>
      </w:tblGrid>
      <w:tr w:rsidR="00C81836" w:rsidTr="00C81836">
        <w:tc>
          <w:tcPr>
            <w:tcW w:w="2807" w:type="dxa"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4680" w:type="dxa"/>
            <w:hideMark/>
          </w:tcPr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економічного розвитку </w:t>
            </w:r>
          </w:p>
          <w:p w:rsidR="00C81836" w:rsidRDefault="00C81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Робота по скаргам громадян району. </w:t>
      </w:r>
    </w:p>
    <w:tbl>
      <w:tblPr>
        <w:tblW w:w="9468" w:type="dxa"/>
        <w:tblLook w:val="04A0"/>
      </w:tblPr>
      <w:tblGrid>
        <w:gridCol w:w="2807"/>
        <w:gridCol w:w="2701"/>
        <w:gridCol w:w="3960"/>
      </w:tblGrid>
      <w:tr w:rsidR="00C81836" w:rsidTr="00C81836">
        <w:tc>
          <w:tcPr>
            <w:tcW w:w="2807" w:type="dxa"/>
          </w:tcPr>
          <w:p w:rsidR="00C81836" w:rsidRDefault="00C81836">
            <w:pPr>
              <w:ind w:firstLine="7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0" w:type="dxa"/>
            <w:hideMark/>
          </w:tcPr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економічного розвитку</w:t>
            </w:r>
          </w:p>
          <w:p w:rsidR="00C81836" w:rsidRDefault="00C818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торгівлі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Забезпечення організації проведення спеціальної перевірки щодо осіб, які претендують на зайняття посад в держаному органі та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</w:p>
    <w:tbl>
      <w:tblPr>
        <w:tblW w:w="0" w:type="auto"/>
        <w:tblInd w:w="288" w:type="dxa"/>
        <w:tblLook w:val="04A0"/>
      </w:tblPr>
      <w:tblGrid>
        <w:gridCol w:w="2451"/>
        <w:gridCol w:w="2661"/>
        <w:gridCol w:w="4171"/>
      </w:tblGrid>
      <w:tr w:rsidR="00C81836" w:rsidTr="00C81836">
        <w:tc>
          <w:tcPr>
            <w:tcW w:w="2453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62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73" w:type="dxa"/>
            <w:hideMark/>
          </w:tcPr>
          <w:p w:rsidR="00C81836" w:rsidRDefault="00C81836">
            <w:pPr>
              <w:ind w:firstLine="72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доцільності надання соціальних послуг громадянам, які не здатні до самообслуговування, проведення обстеження матеріально-побутових умов проживання отримувачів соціальних послуг.</w:t>
      </w:r>
    </w:p>
    <w:p w:rsidR="00C81836" w:rsidRDefault="00C81836" w:rsidP="00C81836">
      <w:pPr>
        <w:ind w:firstLine="708"/>
        <w:jc w:val="both"/>
        <w:rPr>
          <w:sz w:val="10"/>
          <w:szCs w:val="10"/>
          <w:lang w:val="uk-UA"/>
        </w:rPr>
      </w:pPr>
    </w:p>
    <w:tbl>
      <w:tblPr>
        <w:tblW w:w="9283" w:type="dxa"/>
        <w:tblInd w:w="288" w:type="dxa"/>
        <w:tblLook w:val="04A0"/>
      </w:tblPr>
      <w:tblGrid>
        <w:gridCol w:w="2440"/>
        <w:gridCol w:w="2653"/>
        <w:gridCol w:w="4190"/>
      </w:tblGrid>
      <w:tr w:rsidR="00C81836" w:rsidTr="00C81836">
        <w:tc>
          <w:tcPr>
            <w:tcW w:w="2440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територіальний центр соціального обслуговування</w:t>
            </w:r>
          </w:p>
        </w:tc>
      </w:tr>
    </w:tbl>
    <w:p w:rsidR="00C81836" w:rsidRDefault="00C81836" w:rsidP="00C81836">
      <w:pPr>
        <w:tabs>
          <w:tab w:val="left" w:pos="2994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підготовку закладів освіти району до нового 2019-2020 навчального року та роботи в осінньо-зимовий період.</w:t>
      </w:r>
    </w:p>
    <w:tbl>
      <w:tblPr>
        <w:tblW w:w="0" w:type="auto"/>
        <w:tblInd w:w="288" w:type="dxa"/>
        <w:tblLook w:val="04A0"/>
      </w:tblPr>
      <w:tblGrid>
        <w:gridCol w:w="2442"/>
        <w:gridCol w:w="2650"/>
        <w:gridCol w:w="4191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освіти, культури, молоді та спорту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на державне зберігання документів постійного строку зберігання - Новотаромської та Олександрівської сільських рад.</w:t>
      </w:r>
    </w:p>
    <w:p w:rsidR="00C81836" w:rsidRDefault="00C81836" w:rsidP="00C81836">
      <w:pPr>
        <w:ind w:firstLine="708"/>
        <w:jc w:val="both"/>
        <w:rPr>
          <w:sz w:val="10"/>
          <w:szCs w:val="10"/>
          <w:lang w:val="uk-UA"/>
        </w:rPr>
      </w:pPr>
    </w:p>
    <w:tbl>
      <w:tblPr>
        <w:tblW w:w="0" w:type="auto"/>
        <w:tblInd w:w="288" w:type="dxa"/>
        <w:tblLook w:val="04A0"/>
      </w:tblPr>
      <w:tblGrid>
        <w:gridCol w:w="2443"/>
        <w:gridCol w:w="2649"/>
        <w:gridCol w:w="4191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архівний відділ 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спільну роботу закладів освіти та органів місцевого самоврядування щодо організації змістовного дозвілля школярів у позаурочний і канікулярний час.</w:t>
      </w:r>
    </w:p>
    <w:tbl>
      <w:tblPr>
        <w:tblW w:w="9180" w:type="dxa"/>
        <w:tblInd w:w="288" w:type="dxa"/>
        <w:tblLayout w:type="fixed"/>
        <w:tblLook w:val="04A0"/>
      </w:tblPr>
      <w:tblGrid>
        <w:gridCol w:w="5220"/>
        <w:gridCol w:w="3960"/>
      </w:tblGrid>
      <w:tr w:rsidR="00C81836" w:rsidTr="00C81836">
        <w:tc>
          <w:tcPr>
            <w:tcW w:w="5220" w:type="dxa"/>
            <w:hideMark/>
          </w:tcPr>
          <w:p w:rsidR="00C81836" w:rsidRDefault="00C81836">
            <w:pPr>
              <w:ind w:left="241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960" w:type="dxa"/>
            <w:hideMark/>
          </w:tcPr>
          <w:p w:rsidR="00C81836" w:rsidRDefault="00C81836">
            <w:pPr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Проведення районних спортивно-масових заходів та змагань з видів спорту із залученням до участі в них максимальної кількості сільського населення.</w:t>
      </w:r>
    </w:p>
    <w:p w:rsidR="00C81836" w:rsidRDefault="00C81836" w:rsidP="00C81836">
      <w:pPr>
        <w:ind w:firstLine="2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протягом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Участь команд об’єднаних територіальних громад у фінальній частині районних сільських спортивних ігор 2019 року.</w:t>
      </w:r>
    </w:p>
    <w:p w:rsidR="00C81836" w:rsidRDefault="00C81836" w:rsidP="00C81836">
      <w:pPr>
        <w:ind w:firstLine="2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протягом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Проведення Тижня спорту в ФСК місцевих рад з нагоди Дня фізичної культури та спорту.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ІІІ квартал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та участь в розіграшах Кубків та чемпіонатах обласної організації ВФСТ «Колос».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ІІІ квартал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Надання методичної допомоги з питання організації та ведення військового обліку та бронювання військовозобов’язаних які працюють в виконавчих комітетах місцевих рад.</w:t>
      </w:r>
    </w:p>
    <w:tbl>
      <w:tblPr>
        <w:tblW w:w="0" w:type="auto"/>
        <w:tblInd w:w="288" w:type="dxa"/>
        <w:tblLook w:val="04A0"/>
      </w:tblPr>
      <w:tblGrid>
        <w:gridCol w:w="2442"/>
        <w:gridCol w:w="2650"/>
        <w:gridCol w:w="4191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(за зверненням)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взаємодії з правоохоронними органами, цивільного захисту, оборонної та мобілізаційної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Здійснення обліку військовозобов’язаних і призовників та бронювання військовозобов’язаних </w:t>
      </w:r>
    </w:p>
    <w:tbl>
      <w:tblPr>
        <w:tblW w:w="0" w:type="auto"/>
        <w:tblInd w:w="288" w:type="dxa"/>
        <w:tblLook w:val="04A0"/>
      </w:tblPr>
      <w:tblGrid>
        <w:gridCol w:w="2440"/>
        <w:gridCol w:w="2654"/>
        <w:gridCol w:w="4189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ind w:firstLine="15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Забезпечення організації проведення оцінювання службової діяльності державних службовців, які займають посади державної служби категорій «Б» і «В».</w:t>
      </w:r>
    </w:p>
    <w:tbl>
      <w:tblPr>
        <w:tblW w:w="0" w:type="auto"/>
        <w:tblInd w:w="288" w:type="dxa"/>
        <w:tblLook w:val="04A0"/>
      </w:tblPr>
      <w:tblGrid>
        <w:gridCol w:w="2441"/>
        <w:gridCol w:w="2653"/>
        <w:gridCol w:w="4189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4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ind w:firstLine="15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Складання індивідуальної програми (разом із державним службовцем) підвищення рівня професійної компетентності за результатами оцінювання його службової діяльності.</w:t>
      </w:r>
    </w:p>
    <w:tbl>
      <w:tblPr>
        <w:tblW w:w="0" w:type="auto"/>
        <w:tblInd w:w="288" w:type="dxa"/>
        <w:tblLook w:val="04A0"/>
      </w:tblPr>
      <w:tblGrid>
        <w:gridCol w:w="2439"/>
        <w:gridCol w:w="2656"/>
        <w:gridCol w:w="4188"/>
      </w:tblGrid>
      <w:tr w:rsidR="00C81836" w:rsidTr="00C81836">
        <w:tc>
          <w:tcPr>
            <w:tcW w:w="2441" w:type="dxa"/>
          </w:tcPr>
          <w:p w:rsidR="00C81836" w:rsidRDefault="00C81836">
            <w:pPr>
              <w:ind w:firstLine="708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hideMark/>
          </w:tcPr>
          <w:p w:rsidR="00C81836" w:rsidRDefault="00C81836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4190" w:type="dxa"/>
            <w:hideMark/>
          </w:tcPr>
          <w:p w:rsidR="00C81836" w:rsidRDefault="00C81836">
            <w:pPr>
              <w:ind w:left="14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персоналу та організаційної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на державне зберігання документів постійного строку зберігання – Дніпровської райдержадміністрації.</w:t>
      </w:r>
    </w:p>
    <w:tbl>
      <w:tblPr>
        <w:tblW w:w="0" w:type="auto"/>
        <w:tblInd w:w="288" w:type="dxa"/>
        <w:tblLook w:val="04A0"/>
      </w:tblPr>
      <w:tblGrid>
        <w:gridCol w:w="2443"/>
        <w:gridCol w:w="2649"/>
        <w:gridCol w:w="4191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hideMark/>
          </w:tcPr>
          <w:p w:rsidR="00C81836" w:rsidRDefault="00C81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архівний відділ 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Надання методичної допомоги з питання організації діяльності консультаційних пунктів цивільного захисту в виконавчих комітетах місцевих рад.</w:t>
      </w:r>
    </w:p>
    <w:tbl>
      <w:tblPr>
        <w:tblW w:w="0" w:type="auto"/>
        <w:tblInd w:w="288" w:type="dxa"/>
        <w:tblLook w:val="04A0"/>
      </w:tblPr>
      <w:tblGrid>
        <w:gridCol w:w="2442"/>
        <w:gridCol w:w="2650"/>
        <w:gridCol w:w="4191"/>
      </w:tblGrid>
      <w:tr w:rsidR="00C81836" w:rsidTr="00C81836">
        <w:tc>
          <w:tcPr>
            <w:tcW w:w="2442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року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(за зверненням)</w:t>
            </w:r>
          </w:p>
        </w:tc>
        <w:tc>
          <w:tcPr>
            <w:tcW w:w="4191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взаємодії з правоохоронними органами, цивільного захисту, оборонної та мобілізаційної роботи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Нагородження переможців районних сільських спортивних ігор                    2019 року.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квартал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Стрежньова Л.В. </w:t>
      </w:r>
    </w:p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Соціальний захист учасників навчально-виховного процесу. Стан виконання 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піклування».</w:t>
      </w:r>
    </w:p>
    <w:tbl>
      <w:tblPr>
        <w:tblW w:w="9540" w:type="dxa"/>
        <w:tblInd w:w="288" w:type="dxa"/>
        <w:tblLook w:val="04A0"/>
      </w:tblPr>
      <w:tblGrid>
        <w:gridCol w:w="2443"/>
        <w:gridCol w:w="2957"/>
        <w:gridCol w:w="4140"/>
      </w:tblGrid>
      <w:tr w:rsidR="00C81836" w:rsidTr="00C81836">
        <w:tc>
          <w:tcPr>
            <w:tcW w:w="2443" w:type="dxa"/>
          </w:tcPr>
          <w:p w:rsidR="00C81836" w:rsidRDefault="00C81836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140" w:type="dxa"/>
            <w:hideMark/>
          </w:tcPr>
          <w:p w:rsidR="00C81836" w:rsidRDefault="00C818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освіти, культури, молоді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та спорту </w:t>
            </w:r>
          </w:p>
        </w:tc>
      </w:tr>
    </w:tbl>
    <w:p w:rsidR="00C81836" w:rsidRDefault="00C81836" w:rsidP="00C818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 проведення новорічних та різдвяних свят та організацію роботи навчальних закладів у період зимових канікул.</w:t>
      </w:r>
    </w:p>
    <w:p w:rsidR="00C81836" w:rsidRDefault="00C81836" w:rsidP="00C81836">
      <w:pPr>
        <w:ind w:left="5664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грудень</w:t>
      </w:r>
      <w:r>
        <w:rPr>
          <w:color w:val="000000"/>
          <w:sz w:val="28"/>
          <w:szCs w:val="28"/>
          <w:lang w:val="uk-UA"/>
        </w:rPr>
        <w:tab/>
        <w:t xml:space="preserve">відділ освіти, культури, молоді та спорту </w:t>
      </w:r>
    </w:p>
    <w:p w:rsidR="00C81836" w:rsidRDefault="00C81836" w:rsidP="00C81836">
      <w:pPr>
        <w:tabs>
          <w:tab w:val="left" w:pos="2994"/>
        </w:tabs>
        <w:ind w:firstLine="708"/>
        <w:rPr>
          <w:color w:val="FF0000"/>
          <w:lang w:val="uk-UA"/>
        </w:rPr>
      </w:pPr>
    </w:p>
    <w:p w:rsidR="009E212D" w:rsidRDefault="009E212D"/>
    <w:sectPr w:rsidR="009E212D" w:rsidSect="009E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836"/>
    <w:rsid w:val="009E212D"/>
    <w:rsid w:val="00C8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3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1836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semiHidden/>
    <w:unhideWhenUsed/>
    <w:rsid w:val="00C81836"/>
    <w:pPr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818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3607</Words>
  <Characters>20564</Characters>
  <Application>Microsoft Office Word</Application>
  <DocSecurity>0</DocSecurity>
  <Lines>171</Lines>
  <Paragraphs>48</Paragraphs>
  <ScaleCrop>false</ScaleCrop>
  <Company/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2019-11-22T14:34:00Z</dcterms:created>
  <dcterms:modified xsi:type="dcterms:W3CDTF">2019-11-22T14:34:00Z</dcterms:modified>
</cp:coreProperties>
</file>