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FA" w:rsidRPr="00BE46FA" w:rsidRDefault="00BE46FA" w:rsidP="00BE46FA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right="-7" w:firstLine="25"/>
        <w:jc w:val="center"/>
        <w:rPr>
          <w:lang w:val="uk-UA" w:eastAsia="uk-UA"/>
        </w:rPr>
      </w:pPr>
      <w:r w:rsidRPr="00BE46FA">
        <w:rPr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9" o:title=""/>
          </v:shape>
          <o:OLEObject Type="Embed" ProgID="PBrush" ShapeID="_x0000_i1025" DrawAspect="Content" ObjectID="_1500732728" r:id="rId10">
            <o:FieldCodes>\s \* MERGEFORMAT</o:FieldCodes>
          </o:OLEObject>
        </w:object>
      </w:r>
    </w:p>
    <w:p w:rsidR="00BE46FA" w:rsidRPr="00BE46FA" w:rsidRDefault="00BE46FA" w:rsidP="00BE46FA">
      <w:pPr>
        <w:spacing w:line="360" w:lineRule="auto"/>
        <w:jc w:val="center"/>
        <w:rPr>
          <w:b/>
          <w:lang w:val="uk-UA" w:eastAsia="uk-UA"/>
        </w:rPr>
      </w:pPr>
      <w:r w:rsidRPr="00BE46FA">
        <w:rPr>
          <w:b/>
          <w:lang w:val="uk-UA" w:eastAsia="uk-UA"/>
        </w:rPr>
        <w:t>УКРАЇНА</w:t>
      </w:r>
    </w:p>
    <w:p w:rsidR="00BE46FA" w:rsidRPr="00BE46FA" w:rsidRDefault="00BE46FA" w:rsidP="00BE46FA">
      <w:pPr>
        <w:spacing w:line="360" w:lineRule="auto"/>
        <w:jc w:val="center"/>
        <w:rPr>
          <w:b/>
          <w:lang w:val="uk-UA" w:eastAsia="uk-UA"/>
        </w:rPr>
      </w:pPr>
      <w:r w:rsidRPr="00BE46FA">
        <w:rPr>
          <w:b/>
          <w:lang w:val="uk-UA" w:eastAsia="uk-UA"/>
        </w:rPr>
        <w:t>ЧЕРНІВЕЦЬКА ОБЛАСНА ДЕРЖАВНА АДМІНІСТРАЦІЯ</w:t>
      </w:r>
    </w:p>
    <w:p w:rsidR="00BE46FA" w:rsidRPr="00BE46FA" w:rsidRDefault="00BE46FA" w:rsidP="00BE46FA">
      <w:pPr>
        <w:jc w:val="center"/>
        <w:rPr>
          <w:sz w:val="22"/>
          <w:szCs w:val="22"/>
          <w:lang w:val="uk-UA"/>
        </w:rPr>
      </w:pPr>
      <w:proofErr w:type="spellStart"/>
      <w:r w:rsidRPr="00BE46FA">
        <w:rPr>
          <w:sz w:val="22"/>
          <w:szCs w:val="22"/>
        </w:rPr>
        <w:t>вул</w:t>
      </w:r>
      <w:proofErr w:type="spellEnd"/>
      <w:r w:rsidRPr="00BE46FA">
        <w:rPr>
          <w:sz w:val="22"/>
          <w:szCs w:val="22"/>
        </w:rPr>
        <w:t>.  М.</w:t>
      </w:r>
      <w:r w:rsidRPr="00BE46FA">
        <w:rPr>
          <w:sz w:val="22"/>
          <w:szCs w:val="22"/>
          <w:lang w:val="uk-UA"/>
        </w:rPr>
        <w:t xml:space="preserve"> </w:t>
      </w:r>
      <w:proofErr w:type="spellStart"/>
      <w:r w:rsidRPr="00BE46FA">
        <w:rPr>
          <w:sz w:val="22"/>
          <w:szCs w:val="22"/>
        </w:rPr>
        <w:t>Грушевського</w:t>
      </w:r>
      <w:proofErr w:type="spellEnd"/>
      <w:r w:rsidRPr="00BE46FA">
        <w:rPr>
          <w:sz w:val="22"/>
          <w:szCs w:val="22"/>
        </w:rPr>
        <w:t xml:space="preserve">, </w:t>
      </w:r>
      <w:r w:rsidRPr="00BE46FA">
        <w:rPr>
          <w:sz w:val="22"/>
          <w:szCs w:val="22"/>
          <w:lang w:val="uk-UA"/>
        </w:rPr>
        <w:t xml:space="preserve">1, </w:t>
      </w:r>
      <w:r w:rsidRPr="00BE46FA">
        <w:rPr>
          <w:sz w:val="22"/>
          <w:szCs w:val="22"/>
        </w:rPr>
        <w:t xml:space="preserve">м. </w:t>
      </w:r>
      <w:proofErr w:type="spellStart"/>
      <w:r w:rsidRPr="00BE46FA">
        <w:rPr>
          <w:sz w:val="22"/>
          <w:szCs w:val="22"/>
        </w:rPr>
        <w:t>Чернівці</w:t>
      </w:r>
      <w:proofErr w:type="spellEnd"/>
      <w:r w:rsidRPr="00BE46FA">
        <w:rPr>
          <w:sz w:val="22"/>
          <w:szCs w:val="22"/>
          <w:lang w:val="uk-UA"/>
        </w:rPr>
        <w:t>,</w:t>
      </w:r>
      <w:r w:rsidRPr="00BE46FA">
        <w:rPr>
          <w:sz w:val="22"/>
          <w:szCs w:val="22"/>
        </w:rPr>
        <w:t xml:space="preserve"> 58010, тел.</w:t>
      </w:r>
      <w:r w:rsidRPr="00BE46FA">
        <w:rPr>
          <w:sz w:val="22"/>
          <w:szCs w:val="22"/>
          <w:lang w:val="uk-UA"/>
        </w:rPr>
        <w:t>/</w:t>
      </w:r>
      <w:r w:rsidRPr="00BE46FA">
        <w:rPr>
          <w:sz w:val="22"/>
          <w:szCs w:val="22"/>
        </w:rPr>
        <w:t>факс</w:t>
      </w:r>
      <w:r w:rsidRPr="00BE46FA">
        <w:rPr>
          <w:sz w:val="22"/>
          <w:szCs w:val="22"/>
          <w:lang w:val="uk-UA"/>
        </w:rPr>
        <w:t>:</w:t>
      </w:r>
      <w:r w:rsidRPr="00BE46FA">
        <w:rPr>
          <w:sz w:val="22"/>
          <w:szCs w:val="22"/>
        </w:rPr>
        <w:t xml:space="preserve"> (0372)</w:t>
      </w:r>
      <w:r w:rsidRPr="00BE46FA">
        <w:rPr>
          <w:sz w:val="22"/>
          <w:szCs w:val="22"/>
          <w:lang w:val="uk-UA"/>
        </w:rPr>
        <w:t xml:space="preserve"> </w:t>
      </w:r>
      <w:r w:rsidRPr="00BE46FA">
        <w:rPr>
          <w:sz w:val="22"/>
          <w:szCs w:val="22"/>
        </w:rPr>
        <w:t>55-37-76</w:t>
      </w:r>
      <w:r w:rsidRPr="00BE46FA">
        <w:rPr>
          <w:sz w:val="22"/>
          <w:szCs w:val="22"/>
          <w:lang w:val="uk-UA"/>
        </w:rPr>
        <w:t>, тел.</w:t>
      </w:r>
      <w:r w:rsidRPr="00BE46FA">
        <w:rPr>
          <w:sz w:val="22"/>
          <w:szCs w:val="22"/>
        </w:rPr>
        <w:t xml:space="preserve"> 55-15-89, </w:t>
      </w:r>
      <w:r w:rsidRPr="00BE46FA">
        <w:rPr>
          <w:sz w:val="22"/>
          <w:szCs w:val="22"/>
          <w:lang w:val="uk-UA"/>
        </w:rPr>
        <w:t xml:space="preserve">51-30-10, </w:t>
      </w:r>
    </w:p>
    <w:p w:rsidR="00BE46FA" w:rsidRPr="00BE46FA" w:rsidRDefault="00BE46FA" w:rsidP="00BE46FA">
      <w:pPr>
        <w:jc w:val="center"/>
        <w:rPr>
          <w:sz w:val="22"/>
          <w:szCs w:val="22"/>
          <w:lang w:val="uk-UA"/>
        </w:rPr>
      </w:pPr>
      <w:r w:rsidRPr="00BE46FA">
        <w:rPr>
          <w:sz w:val="22"/>
          <w:szCs w:val="22"/>
          <w:lang w:val="uk-UA"/>
        </w:rPr>
        <w:t xml:space="preserve"> Е-</w:t>
      </w:r>
      <w:r w:rsidRPr="00BE46FA">
        <w:rPr>
          <w:sz w:val="22"/>
          <w:szCs w:val="22"/>
          <w:lang w:val="fr-FR"/>
        </w:rPr>
        <w:t>mail</w:t>
      </w:r>
      <w:r w:rsidRPr="00BE46FA">
        <w:rPr>
          <w:sz w:val="22"/>
          <w:szCs w:val="22"/>
          <w:lang w:val="uk-UA"/>
        </w:rPr>
        <w:t xml:space="preserve">: </w:t>
      </w:r>
      <w:hyperlink r:id="rId11" w:history="1">
        <w:r w:rsidRPr="00BE46FA">
          <w:rPr>
            <w:color w:val="0000FF"/>
            <w:sz w:val="22"/>
            <w:szCs w:val="22"/>
            <w:u w:val="single"/>
            <w:lang w:val="fr-FR"/>
          </w:rPr>
          <w:t>oda</w:t>
        </w:r>
        <w:r w:rsidRPr="00BE46FA">
          <w:rPr>
            <w:color w:val="0000FF"/>
            <w:sz w:val="22"/>
            <w:szCs w:val="22"/>
            <w:u w:val="single"/>
            <w:lang w:val="uk-UA"/>
          </w:rPr>
          <w:t>@</w:t>
        </w:r>
        <w:r w:rsidRPr="00BE46FA">
          <w:rPr>
            <w:color w:val="0000FF"/>
            <w:sz w:val="22"/>
            <w:szCs w:val="22"/>
            <w:u w:val="single"/>
            <w:lang w:val="fr-FR"/>
          </w:rPr>
          <w:t>leon</w:t>
        </w:r>
        <w:r w:rsidRPr="00BE46FA">
          <w:rPr>
            <w:color w:val="0000FF"/>
            <w:sz w:val="22"/>
            <w:szCs w:val="22"/>
            <w:u w:val="single"/>
            <w:lang w:val="uk-UA"/>
          </w:rPr>
          <w:t>.</w:t>
        </w:r>
        <w:r w:rsidRPr="00BE46FA">
          <w:rPr>
            <w:color w:val="0000FF"/>
            <w:sz w:val="22"/>
            <w:szCs w:val="22"/>
            <w:u w:val="single"/>
            <w:lang w:val="fr-FR"/>
          </w:rPr>
          <w:t>bucoda</w:t>
        </w:r>
        <w:r w:rsidRPr="00BE46FA">
          <w:rPr>
            <w:color w:val="0000FF"/>
            <w:sz w:val="22"/>
            <w:szCs w:val="22"/>
            <w:u w:val="single"/>
            <w:lang w:val="uk-UA"/>
          </w:rPr>
          <w:t>.</w:t>
        </w:r>
        <w:r w:rsidRPr="00BE46FA">
          <w:rPr>
            <w:color w:val="0000FF"/>
            <w:sz w:val="22"/>
            <w:szCs w:val="22"/>
            <w:u w:val="single"/>
            <w:lang w:val="fr-FR"/>
          </w:rPr>
          <w:t>cv</w:t>
        </w:r>
        <w:r w:rsidRPr="00BE46FA">
          <w:rPr>
            <w:color w:val="0000FF"/>
            <w:sz w:val="22"/>
            <w:szCs w:val="22"/>
            <w:u w:val="single"/>
            <w:lang w:val="uk-UA"/>
          </w:rPr>
          <w:t>.</w:t>
        </w:r>
        <w:r w:rsidRPr="00BE46FA">
          <w:rPr>
            <w:color w:val="0000FF"/>
            <w:sz w:val="22"/>
            <w:szCs w:val="22"/>
            <w:u w:val="single"/>
            <w:lang w:val="fr-FR"/>
          </w:rPr>
          <w:t>ua</w:t>
        </w:r>
      </w:hyperlink>
      <w:r w:rsidRPr="00BE46FA">
        <w:rPr>
          <w:sz w:val="22"/>
          <w:szCs w:val="22"/>
          <w:lang w:val="uk-UA"/>
        </w:rPr>
        <w:t xml:space="preserve"> </w:t>
      </w:r>
      <w:r w:rsidRPr="00BE46FA">
        <w:rPr>
          <w:spacing w:val="-10"/>
          <w:sz w:val="22"/>
          <w:szCs w:val="22"/>
          <w:lang w:val="uk-UA"/>
        </w:rPr>
        <w:t>Код ЄДРПОУ 00022680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BE46FA" w:rsidRPr="001E379C" w:rsidTr="00E5726D">
        <w:trPr>
          <w:trHeight w:val="79"/>
        </w:trPr>
        <w:tc>
          <w:tcPr>
            <w:tcW w:w="9675" w:type="dxa"/>
          </w:tcPr>
          <w:p w:rsidR="00BE46FA" w:rsidRPr="00BE46FA" w:rsidRDefault="00BE46FA" w:rsidP="00BE46FA">
            <w:pPr>
              <w:jc w:val="center"/>
              <w:rPr>
                <w:b/>
                <w:sz w:val="2"/>
                <w:lang w:val="uk-UA" w:eastAsia="uk-UA"/>
              </w:rPr>
            </w:pPr>
          </w:p>
          <w:p w:rsidR="00BE46FA" w:rsidRPr="00BE46FA" w:rsidRDefault="00BE46FA" w:rsidP="00BE46FA">
            <w:pPr>
              <w:jc w:val="center"/>
              <w:rPr>
                <w:b/>
                <w:sz w:val="2"/>
                <w:lang w:val="uk-UA" w:eastAsia="uk-UA"/>
              </w:rPr>
            </w:pPr>
          </w:p>
          <w:p w:rsidR="00BE46FA" w:rsidRPr="00BE46FA" w:rsidRDefault="00BE46FA" w:rsidP="00BE46FA">
            <w:pPr>
              <w:jc w:val="center"/>
              <w:rPr>
                <w:b/>
                <w:sz w:val="2"/>
                <w:lang w:val="uk-UA" w:eastAsia="uk-UA"/>
              </w:rPr>
            </w:pPr>
          </w:p>
        </w:tc>
      </w:tr>
    </w:tbl>
    <w:p w:rsidR="00BE46FA" w:rsidRPr="00BE46FA" w:rsidRDefault="00BE46FA" w:rsidP="00BE46FA">
      <w:pPr>
        <w:tabs>
          <w:tab w:val="left" w:pos="8180"/>
        </w:tabs>
        <w:ind w:left="-134"/>
        <w:rPr>
          <w:b/>
          <w:lang w:val="uk-UA" w:eastAsia="uk-UA"/>
        </w:rPr>
      </w:pPr>
      <w:r w:rsidRPr="00BE46FA">
        <w:rPr>
          <w:lang w:val="uk-UA" w:eastAsia="uk-UA"/>
        </w:rPr>
        <w:t xml:space="preserve"> ______________ № ___________________  На № ____________від ____________</w:t>
      </w:r>
    </w:p>
    <w:p w:rsidR="00BE46FA" w:rsidRPr="004522D1" w:rsidRDefault="00BE46FA" w:rsidP="00BE46FA">
      <w:pPr>
        <w:jc w:val="both"/>
        <w:rPr>
          <w:lang w:bidi="uk-UA"/>
        </w:rPr>
      </w:pPr>
    </w:p>
    <w:p w:rsidR="006E64D9" w:rsidRDefault="00AF35F3" w:rsidP="00BE46FA">
      <w:pPr>
        <w:ind w:firstLine="5812"/>
        <w:jc w:val="both"/>
        <w:rPr>
          <w:b/>
          <w:lang w:val="uk-UA" w:bidi="uk-UA"/>
        </w:rPr>
      </w:pPr>
      <w:r>
        <w:rPr>
          <w:b/>
          <w:lang w:val="uk-UA" w:bidi="uk-UA"/>
        </w:rPr>
        <w:t xml:space="preserve">          </w:t>
      </w:r>
    </w:p>
    <w:p w:rsidR="00BE46FA" w:rsidRDefault="006E64D9" w:rsidP="00BE46FA">
      <w:pPr>
        <w:ind w:firstLine="5812"/>
        <w:jc w:val="both"/>
        <w:rPr>
          <w:b/>
          <w:lang w:val="uk-UA" w:bidi="uk-UA"/>
        </w:rPr>
      </w:pPr>
      <w:r>
        <w:rPr>
          <w:b/>
          <w:lang w:val="uk-UA" w:bidi="uk-UA"/>
        </w:rPr>
        <w:t xml:space="preserve">          </w:t>
      </w:r>
      <w:r w:rsidR="00AF35F3">
        <w:rPr>
          <w:b/>
          <w:lang w:val="uk-UA" w:bidi="uk-UA"/>
        </w:rPr>
        <w:t xml:space="preserve">М. </w:t>
      </w:r>
      <w:proofErr w:type="spellStart"/>
      <w:r w:rsidR="00AF35F3">
        <w:rPr>
          <w:b/>
          <w:lang w:val="uk-UA" w:bidi="uk-UA"/>
        </w:rPr>
        <w:t>Дроботюк</w:t>
      </w:r>
      <w:proofErr w:type="spellEnd"/>
    </w:p>
    <w:p w:rsidR="00AF35F3" w:rsidRPr="00AF35F3" w:rsidRDefault="00AF35F3" w:rsidP="00BE46FA">
      <w:pPr>
        <w:ind w:firstLine="5812"/>
        <w:jc w:val="both"/>
        <w:rPr>
          <w:lang w:val="uk-UA" w:bidi="uk-UA"/>
        </w:rPr>
      </w:pPr>
      <w:r>
        <w:rPr>
          <w:b/>
          <w:lang w:val="uk-UA" w:bidi="uk-UA"/>
        </w:rPr>
        <w:t xml:space="preserve">          </w:t>
      </w:r>
      <w:r w:rsidR="006E64D9">
        <w:rPr>
          <w:lang w:val="uk-UA" w:bidi="uk-UA"/>
        </w:rPr>
        <w:t>(на електронну адресу</w:t>
      </w:r>
      <w:r w:rsidRPr="00AF35F3">
        <w:rPr>
          <w:lang w:val="uk-UA" w:bidi="uk-UA"/>
        </w:rPr>
        <w:t>)</w:t>
      </w:r>
    </w:p>
    <w:p w:rsidR="0083295B" w:rsidRDefault="0083295B" w:rsidP="00635984">
      <w:pPr>
        <w:jc w:val="both"/>
        <w:rPr>
          <w:lang w:val="uk-UA" w:bidi="uk-UA"/>
        </w:rPr>
      </w:pPr>
    </w:p>
    <w:p w:rsidR="00635984" w:rsidRDefault="00635984" w:rsidP="00635984">
      <w:pPr>
        <w:jc w:val="both"/>
        <w:rPr>
          <w:lang w:val="uk-UA"/>
        </w:rPr>
      </w:pPr>
    </w:p>
    <w:p w:rsidR="0083295B" w:rsidRPr="0083295B" w:rsidRDefault="0083295B" w:rsidP="0083295B">
      <w:pPr>
        <w:ind w:firstLine="670"/>
        <w:jc w:val="both"/>
        <w:rPr>
          <w:lang w:val="uk-UA"/>
        </w:rPr>
      </w:pPr>
      <w:r>
        <w:rPr>
          <w:lang w:val="uk-UA"/>
        </w:rPr>
        <w:t>На Ваш запит від 04.08.2015</w:t>
      </w:r>
      <w:r w:rsidR="00FC2E98" w:rsidRPr="00FC2E98">
        <w:rPr>
          <w:lang w:val="uk-UA"/>
        </w:rPr>
        <w:t xml:space="preserve"> </w:t>
      </w:r>
      <w:r w:rsidR="00FC2E98">
        <w:rPr>
          <w:lang w:val="uk-UA"/>
        </w:rPr>
        <w:t>(реєстраційний № Д/ЗПІ-86)</w:t>
      </w:r>
      <w:r w:rsidRPr="0083295B">
        <w:rPr>
          <w:lang w:val="uk-UA"/>
        </w:rPr>
        <w:t>, що н</w:t>
      </w:r>
      <w:r>
        <w:rPr>
          <w:lang w:val="uk-UA"/>
        </w:rPr>
        <w:t>адійшов до облдержадміністрації</w:t>
      </w:r>
      <w:r w:rsidRPr="0083295B">
        <w:rPr>
          <w:lang w:val="uk-UA"/>
        </w:rPr>
        <w:t>,</w:t>
      </w:r>
      <w:r w:rsidR="007610B6">
        <w:rPr>
          <w:lang w:val="uk-UA"/>
        </w:rPr>
        <w:t xml:space="preserve"> щодо надання плану </w:t>
      </w:r>
      <w:r>
        <w:rPr>
          <w:lang w:val="uk-UA"/>
        </w:rPr>
        <w:t>заходів щодо виконання Закону України «</w:t>
      </w:r>
      <w:r w:rsidRPr="0083295B">
        <w:rPr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>
        <w:rPr>
          <w:lang w:val="uk-UA"/>
        </w:rPr>
        <w:t>»</w:t>
      </w:r>
      <w:r w:rsidRPr="0083295B">
        <w:rPr>
          <w:lang w:val="uk-UA"/>
        </w:rPr>
        <w:t xml:space="preserve"> повідомляє</w:t>
      </w:r>
      <w:r>
        <w:rPr>
          <w:lang w:val="uk-UA"/>
        </w:rPr>
        <w:t>мо про наступне.</w:t>
      </w:r>
    </w:p>
    <w:p w:rsidR="0083295B" w:rsidRDefault="0083295B" w:rsidP="007610B6">
      <w:pPr>
        <w:ind w:firstLine="670"/>
        <w:jc w:val="both"/>
        <w:rPr>
          <w:lang w:val="uk-UA"/>
        </w:rPr>
      </w:pPr>
      <w:r w:rsidRPr="0083295B">
        <w:rPr>
          <w:lang w:val="uk-UA"/>
        </w:rPr>
        <w:t xml:space="preserve">Згідно зі статтею 1 Закону України </w:t>
      </w:r>
      <w:proofErr w:type="spellStart"/>
      <w:r w:rsidRPr="0083295B">
        <w:rPr>
          <w:lang w:val="uk-UA"/>
        </w:rPr>
        <w:t>„Про</w:t>
      </w:r>
      <w:proofErr w:type="spellEnd"/>
      <w:r w:rsidRPr="0083295B">
        <w:rPr>
          <w:lang w:val="uk-UA"/>
        </w:rPr>
        <w:t xml:space="preserve"> доступ до публічної інформації” (далі – Закон) публічна інформація – це відображена та задокументована будь-якими 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 у володінні суб’єктів владних повноважень, інших розпорядників публічної інформації, визначених цим Законом.</w:t>
      </w:r>
    </w:p>
    <w:p w:rsidR="00DF579D" w:rsidRDefault="00DF579D" w:rsidP="007610B6">
      <w:pPr>
        <w:ind w:firstLine="670"/>
        <w:jc w:val="both"/>
        <w:rPr>
          <w:lang w:val="uk-UA"/>
        </w:rPr>
      </w:pPr>
      <w:r w:rsidRPr="00DF579D">
        <w:rPr>
          <w:lang w:val="uk-UA"/>
        </w:rPr>
        <w:t xml:space="preserve">Враховуючи вищезазначене </w:t>
      </w:r>
      <w:r w:rsidR="007610B6">
        <w:rPr>
          <w:lang w:val="uk-UA"/>
        </w:rPr>
        <w:t xml:space="preserve">надаємо </w:t>
      </w:r>
      <w:r w:rsidR="007610B6" w:rsidRPr="00DF579D">
        <w:rPr>
          <w:lang w:val="uk-UA"/>
        </w:rPr>
        <w:t>запитувану Вами інформацію</w:t>
      </w:r>
      <w:r w:rsidR="007610B6">
        <w:rPr>
          <w:lang w:val="uk-UA"/>
        </w:rPr>
        <w:t xml:space="preserve">, яка </w:t>
      </w:r>
      <w:r>
        <w:rPr>
          <w:lang w:val="uk-UA"/>
        </w:rPr>
        <w:t xml:space="preserve">отримана від </w:t>
      </w:r>
      <w:r w:rsidR="007610B6">
        <w:rPr>
          <w:lang w:val="uk-UA"/>
        </w:rPr>
        <w:t>її розпорядника</w:t>
      </w:r>
      <w:r w:rsidR="00400598">
        <w:rPr>
          <w:lang w:val="uk-UA"/>
        </w:rPr>
        <w:t>,</w:t>
      </w:r>
      <w:r w:rsidR="007610B6">
        <w:rPr>
          <w:lang w:val="uk-UA"/>
        </w:rPr>
        <w:t xml:space="preserve"> </w:t>
      </w:r>
      <w:r>
        <w:rPr>
          <w:lang w:val="uk-UA"/>
        </w:rPr>
        <w:t>управління культури облдержадміністрації</w:t>
      </w:r>
      <w:r w:rsidR="007610B6">
        <w:rPr>
          <w:lang w:val="uk-UA"/>
        </w:rPr>
        <w:t>.</w:t>
      </w:r>
    </w:p>
    <w:p w:rsidR="00400598" w:rsidRDefault="00400598" w:rsidP="00400598">
      <w:pPr>
        <w:ind w:firstLine="670"/>
        <w:jc w:val="both"/>
        <w:rPr>
          <w:lang w:val="uk-UA"/>
        </w:rPr>
      </w:pPr>
    </w:p>
    <w:p w:rsidR="0083295B" w:rsidRPr="00400598" w:rsidRDefault="0083295B" w:rsidP="00400598">
      <w:pPr>
        <w:ind w:firstLine="670"/>
        <w:jc w:val="both"/>
        <w:rPr>
          <w:lang w:val="uk-UA"/>
        </w:rPr>
      </w:pPr>
      <w:r w:rsidRPr="00400598">
        <w:rPr>
          <w:lang w:val="uk-UA"/>
        </w:rPr>
        <w:t xml:space="preserve">Декомунізація  має знайти відображення в історії нашої країни та знайти своє місце в Україні. </w:t>
      </w:r>
      <w:r w:rsidR="00400598" w:rsidRPr="00400598">
        <w:rPr>
          <w:lang w:val="uk-UA"/>
        </w:rPr>
        <w:t xml:space="preserve">У травні цього року </w:t>
      </w:r>
      <w:r w:rsidRPr="00400598">
        <w:rPr>
          <w:lang w:val="uk-UA"/>
        </w:rPr>
        <w:t>набули чинності чотири закони України про декомунізацію, а саме закони «Про засудження комуністичного та націонал-соціалістичного (нацистського) тоталітарних режимів в Україні та заборону пропаганди їх символіки», «Про доступ до архівів репресивних органів комуністичного тоталітарного режиму 1917-1991 років», «Про увічнення перемоги над нацизмом у Другій світовій війні 1939-1945 років» та «Про правовий статус та вшанування пам’яті борців за незалежність України у XX столітті».</w:t>
      </w:r>
    </w:p>
    <w:p w:rsidR="0083295B" w:rsidRPr="0083295B" w:rsidRDefault="0083295B" w:rsidP="0083295B">
      <w:pPr>
        <w:ind w:firstLine="670"/>
        <w:jc w:val="both"/>
        <w:rPr>
          <w:lang w:val="uk-UA"/>
        </w:rPr>
      </w:pPr>
      <w:r w:rsidRPr="0083295B">
        <w:rPr>
          <w:lang w:val="uk-UA"/>
        </w:rPr>
        <w:t>Законом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 забороняється пам’ятники В. Леніну та пам’ятники іншим радянським вождя</w:t>
      </w:r>
      <w:r w:rsidR="00F74C7D">
        <w:rPr>
          <w:lang w:val="uk-UA"/>
        </w:rPr>
        <w:t>м, передбачено їх з</w:t>
      </w:r>
      <w:r w:rsidRPr="0083295B">
        <w:rPr>
          <w:lang w:val="uk-UA"/>
        </w:rPr>
        <w:t xml:space="preserve">несення та демонтаж. Вулиці, </w:t>
      </w:r>
      <w:r w:rsidRPr="0083295B">
        <w:rPr>
          <w:lang w:val="uk-UA"/>
        </w:rPr>
        <w:lastRenderedPageBreak/>
        <w:t>назви яких носять імена комуністів, мають бути перейменовані, а комуністична символіка знята з будівель.</w:t>
      </w:r>
    </w:p>
    <w:p w:rsidR="0083295B" w:rsidRPr="0083295B" w:rsidRDefault="0083295B" w:rsidP="0083295B">
      <w:pPr>
        <w:ind w:firstLine="670"/>
        <w:jc w:val="both"/>
        <w:rPr>
          <w:lang w:val="uk-UA"/>
        </w:rPr>
      </w:pPr>
      <w:r w:rsidRPr="0083295B">
        <w:rPr>
          <w:lang w:val="uk-UA"/>
        </w:rPr>
        <w:t>За інформацією Міністерства культури України</w:t>
      </w:r>
      <w:r w:rsidR="00F54732">
        <w:rPr>
          <w:lang w:val="uk-UA"/>
        </w:rPr>
        <w:t>,</w:t>
      </w:r>
      <w:r w:rsidRPr="0083295B">
        <w:rPr>
          <w:lang w:val="uk-UA"/>
        </w:rPr>
        <w:t xml:space="preserve"> Український інститут національної пам’яті ініціює підготовку окремого доручення У</w:t>
      </w:r>
      <w:r w:rsidR="00F54732">
        <w:rPr>
          <w:lang w:val="uk-UA"/>
        </w:rPr>
        <w:t>ряду, яким зобов’язано</w:t>
      </w:r>
      <w:r>
        <w:rPr>
          <w:lang w:val="uk-UA"/>
        </w:rPr>
        <w:t xml:space="preserve"> обласні </w:t>
      </w:r>
      <w:r w:rsidRPr="0083295B">
        <w:rPr>
          <w:lang w:val="uk-UA"/>
        </w:rPr>
        <w:t xml:space="preserve">державні адміністрації щомісячно </w:t>
      </w:r>
      <w:r w:rsidR="00F54732">
        <w:rPr>
          <w:lang w:val="uk-UA"/>
        </w:rPr>
        <w:t>інформувати</w:t>
      </w:r>
      <w:r w:rsidRPr="0083295B">
        <w:rPr>
          <w:lang w:val="uk-UA"/>
        </w:rPr>
        <w:t xml:space="preserve"> </w:t>
      </w:r>
      <w:r w:rsidR="00F74C7D">
        <w:rPr>
          <w:lang w:val="uk-UA"/>
        </w:rPr>
        <w:t xml:space="preserve">вищезазначений </w:t>
      </w:r>
      <w:r w:rsidRPr="0083295B">
        <w:rPr>
          <w:lang w:val="uk-UA"/>
        </w:rPr>
        <w:t xml:space="preserve">інститут про хід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символіки». </w:t>
      </w:r>
    </w:p>
    <w:p w:rsidR="0083295B" w:rsidRPr="0083295B" w:rsidRDefault="0083295B" w:rsidP="0083295B">
      <w:pPr>
        <w:ind w:firstLine="670"/>
        <w:jc w:val="both"/>
        <w:rPr>
          <w:lang w:val="uk-UA"/>
        </w:rPr>
      </w:pPr>
      <w:r w:rsidRPr="0083295B">
        <w:rPr>
          <w:lang w:val="uk-UA"/>
        </w:rPr>
        <w:t xml:space="preserve">02 липня 2015 року районним державним адміністраціям були надіслані роз’яснення </w:t>
      </w:r>
      <w:r w:rsidR="00F74C7D">
        <w:rPr>
          <w:lang w:val="uk-UA"/>
        </w:rPr>
        <w:t xml:space="preserve">щодо виконання </w:t>
      </w:r>
      <w:r w:rsidRPr="0083295B">
        <w:rPr>
          <w:lang w:val="uk-UA"/>
        </w:rPr>
        <w:t>положе</w:t>
      </w:r>
      <w:r>
        <w:rPr>
          <w:lang w:val="uk-UA"/>
        </w:rPr>
        <w:t xml:space="preserve">нь </w:t>
      </w:r>
      <w:r w:rsidR="00F74C7D">
        <w:rPr>
          <w:lang w:val="uk-UA"/>
        </w:rPr>
        <w:t xml:space="preserve">вищезазначених законів </w:t>
      </w:r>
      <w:r>
        <w:rPr>
          <w:lang w:val="uk-UA"/>
        </w:rPr>
        <w:t>про декомунізацію</w:t>
      </w:r>
      <w:r w:rsidRPr="0083295B">
        <w:rPr>
          <w:lang w:val="uk-UA"/>
        </w:rPr>
        <w:t xml:space="preserve">. </w:t>
      </w:r>
    </w:p>
    <w:p w:rsidR="0083295B" w:rsidRPr="0083295B" w:rsidRDefault="0083295B" w:rsidP="0083295B">
      <w:pPr>
        <w:ind w:firstLine="670"/>
        <w:jc w:val="both"/>
        <w:rPr>
          <w:lang w:val="uk-UA"/>
        </w:rPr>
      </w:pPr>
      <w:r w:rsidRPr="0083295B">
        <w:rPr>
          <w:lang w:val="uk-UA"/>
        </w:rPr>
        <w:t>Передбачається демонтаж пам’ятників та пам’ятних знаків особам, причетним до організації та здійснення Голодомору 1932-1933 років в Україні, політичних репресій, особам, які обіймали керівні посади у комуністичній партії, вищих органах влади та управління СРСР, УРСР, інших со</w:t>
      </w:r>
      <w:r>
        <w:rPr>
          <w:lang w:val="uk-UA"/>
        </w:rPr>
        <w:t>юзних або автономних республік</w:t>
      </w:r>
      <w:r w:rsidRPr="0083295B">
        <w:rPr>
          <w:lang w:val="uk-UA"/>
        </w:rPr>
        <w:t>, а також подіям, пов’язаним з діяльністю комуністичної партії, встановленням радянської влади на території України або в окремих</w:t>
      </w:r>
      <w:r w:rsidR="00F54732">
        <w:rPr>
          <w:lang w:val="uk-UA"/>
        </w:rPr>
        <w:t xml:space="preserve"> адміністративно-територіальних </w:t>
      </w:r>
      <w:r w:rsidRPr="0083295B">
        <w:rPr>
          <w:lang w:val="uk-UA"/>
        </w:rPr>
        <w:t>одиницях, переслідуванням учасників боротьби за незалежність України у XX столітті.</w:t>
      </w:r>
    </w:p>
    <w:p w:rsidR="0083295B" w:rsidRPr="0083295B" w:rsidRDefault="0083295B" w:rsidP="00364B37">
      <w:pPr>
        <w:ind w:firstLine="670"/>
        <w:jc w:val="both"/>
        <w:rPr>
          <w:lang w:val="uk-UA"/>
        </w:rPr>
      </w:pPr>
      <w:r w:rsidRPr="0083295B">
        <w:rPr>
          <w:lang w:val="uk-UA"/>
        </w:rPr>
        <w:t>Розпорядженням голови Чернівецької обласної державної адм</w:t>
      </w:r>
      <w:r w:rsidR="00FC1D1E">
        <w:rPr>
          <w:lang w:val="uk-UA"/>
        </w:rPr>
        <w:t xml:space="preserve">іністрації від 04.05.2000 </w:t>
      </w:r>
      <w:r w:rsidRPr="0083295B">
        <w:rPr>
          <w:lang w:val="uk-UA"/>
        </w:rPr>
        <w:t xml:space="preserve">№ 234-р </w:t>
      </w:r>
      <w:r w:rsidR="00FC1D1E">
        <w:rPr>
          <w:lang w:val="uk-UA"/>
        </w:rPr>
        <w:t>«П</w:t>
      </w:r>
      <w:r w:rsidR="00364B37">
        <w:rPr>
          <w:lang w:val="uk-UA"/>
        </w:rPr>
        <w:t xml:space="preserve">ро взяття на державний облік та під державну охорону </w:t>
      </w:r>
      <w:proofErr w:type="spellStart"/>
      <w:r w:rsidR="00FC1D1E">
        <w:rPr>
          <w:lang w:val="uk-UA"/>
        </w:rPr>
        <w:t>ново</w:t>
      </w:r>
      <w:r w:rsidR="00364B37">
        <w:rPr>
          <w:lang w:val="uk-UA"/>
        </w:rPr>
        <w:t>виявлених</w:t>
      </w:r>
      <w:proofErr w:type="spellEnd"/>
      <w:r w:rsidR="00364B37">
        <w:rPr>
          <w:lang w:val="uk-UA"/>
        </w:rPr>
        <w:t xml:space="preserve"> та новозбудованих </w:t>
      </w:r>
      <w:r w:rsidR="00FC1D1E">
        <w:rPr>
          <w:lang w:val="uk-UA"/>
        </w:rPr>
        <w:t>пам’яток історії та мистецтва</w:t>
      </w:r>
      <w:r w:rsidR="00364B37">
        <w:rPr>
          <w:lang w:val="uk-UA"/>
        </w:rPr>
        <w:t xml:space="preserve">, та зняття з обліку </w:t>
      </w:r>
      <w:r w:rsidR="00FC1D1E">
        <w:rPr>
          <w:lang w:val="uk-UA"/>
        </w:rPr>
        <w:t>пам’яток історії та мистецтва</w:t>
      </w:r>
      <w:r w:rsidR="00364B37">
        <w:rPr>
          <w:lang w:val="uk-UA"/>
        </w:rPr>
        <w:t xml:space="preserve">, що втратили свій </w:t>
      </w:r>
      <w:r w:rsidR="00FC1D1E">
        <w:rPr>
          <w:lang w:val="uk-UA"/>
        </w:rPr>
        <w:t>художньо-естетичний</w:t>
      </w:r>
      <w:r w:rsidR="00364B37">
        <w:rPr>
          <w:lang w:val="uk-UA"/>
        </w:rPr>
        <w:t xml:space="preserve"> вигляд, та про затвердження меж охоронних зон на пам’ятки </w:t>
      </w:r>
      <w:r w:rsidR="00FC1D1E">
        <w:rPr>
          <w:lang w:val="uk-UA"/>
        </w:rPr>
        <w:t xml:space="preserve">історії та мистецтва області» </w:t>
      </w:r>
      <w:r w:rsidRPr="0083295B">
        <w:rPr>
          <w:lang w:val="uk-UA"/>
        </w:rPr>
        <w:t xml:space="preserve">було знято з державного обліку 108 пам’ятників діячам жовтневої революції 1917 року, комуністичної партії Радянського Союзу тощо, зокрема В. Леніну, М. Калініну, Ф. Дзержинському, С. Кірову, М. Фрунзе, </w:t>
      </w:r>
      <w:r w:rsidR="00FC1D1E">
        <w:rPr>
          <w:lang w:val="uk-UA"/>
        </w:rPr>
        <w:t xml:space="preserve">      </w:t>
      </w:r>
      <w:r w:rsidRPr="0083295B">
        <w:rPr>
          <w:lang w:val="uk-UA"/>
        </w:rPr>
        <w:t>К. Марксу та ін. Осн</w:t>
      </w:r>
      <w:r w:rsidR="00F54732">
        <w:rPr>
          <w:lang w:val="uk-UA"/>
        </w:rPr>
        <w:t>овна кількість</w:t>
      </w:r>
      <w:r w:rsidRPr="0083295B">
        <w:rPr>
          <w:lang w:val="uk-UA"/>
        </w:rPr>
        <w:t xml:space="preserve"> була демонтована ще у 2000 році.</w:t>
      </w:r>
    </w:p>
    <w:p w:rsidR="0083295B" w:rsidRPr="0083295B" w:rsidRDefault="0083295B" w:rsidP="0083295B">
      <w:pPr>
        <w:ind w:firstLine="670"/>
        <w:jc w:val="both"/>
        <w:rPr>
          <w:lang w:val="uk-UA"/>
        </w:rPr>
      </w:pPr>
      <w:r w:rsidRPr="0083295B">
        <w:rPr>
          <w:lang w:val="uk-UA"/>
        </w:rPr>
        <w:t xml:space="preserve">Крім того, підготовлено попередній перелік пам’яток історії та монументального мистецтва місцевого значення Чернівецької області                 </w:t>
      </w:r>
      <w:r>
        <w:rPr>
          <w:lang w:val="uk-UA"/>
        </w:rPr>
        <w:t>(40 об’єктів)</w:t>
      </w:r>
      <w:r w:rsidRPr="0083295B">
        <w:rPr>
          <w:lang w:val="uk-UA"/>
        </w:rPr>
        <w:t xml:space="preserve">, які пропонуються для зняття з державного обліку, що відображають робітничий, підпільний, революційний, визвольний рух на Буковині, діяльність комуністичної партії Румунії, діячів міжнародного робітничого руху, героїв громадянської війни у 20-30-х роках ХХ століття. Але в цьому аспекті також потрібно враховувати пропозиції районних державних адміністрацій щодо зняття з державного обліку пам’ятників радянським вождям такі, як пам’ятник Ватутіну в с. </w:t>
      </w:r>
      <w:proofErr w:type="spellStart"/>
      <w:r w:rsidRPr="0083295B">
        <w:rPr>
          <w:lang w:val="uk-UA"/>
        </w:rPr>
        <w:t>Костичани</w:t>
      </w:r>
      <w:proofErr w:type="spellEnd"/>
      <w:r w:rsidRPr="0083295B">
        <w:rPr>
          <w:lang w:val="uk-UA"/>
        </w:rPr>
        <w:t xml:space="preserve"> </w:t>
      </w:r>
      <w:proofErr w:type="spellStart"/>
      <w:r w:rsidRPr="0083295B">
        <w:rPr>
          <w:lang w:val="uk-UA"/>
        </w:rPr>
        <w:t>Нов</w:t>
      </w:r>
      <w:r>
        <w:rPr>
          <w:lang w:val="uk-UA"/>
        </w:rPr>
        <w:t>оселицького</w:t>
      </w:r>
      <w:proofErr w:type="spellEnd"/>
      <w:r>
        <w:rPr>
          <w:lang w:val="uk-UA"/>
        </w:rPr>
        <w:t xml:space="preserve"> району, пам’ятники </w:t>
      </w:r>
      <w:r w:rsidRPr="0083295B">
        <w:rPr>
          <w:lang w:val="uk-UA"/>
        </w:rPr>
        <w:t xml:space="preserve">радянським діячам </w:t>
      </w:r>
      <w:proofErr w:type="spellStart"/>
      <w:r w:rsidRPr="0083295B">
        <w:rPr>
          <w:lang w:val="uk-UA"/>
        </w:rPr>
        <w:t>Свєрдлову</w:t>
      </w:r>
      <w:proofErr w:type="spellEnd"/>
      <w:r w:rsidRPr="0083295B">
        <w:rPr>
          <w:lang w:val="uk-UA"/>
        </w:rPr>
        <w:t xml:space="preserve">, Ватутіну та Калініну в </w:t>
      </w:r>
      <w:proofErr w:type="spellStart"/>
      <w:r w:rsidRPr="0083295B">
        <w:rPr>
          <w:lang w:val="uk-UA"/>
        </w:rPr>
        <w:t>Кельменецькому</w:t>
      </w:r>
      <w:proofErr w:type="spellEnd"/>
      <w:r w:rsidRPr="0083295B">
        <w:rPr>
          <w:lang w:val="uk-UA"/>
        </w:rPr>
        <w:t xml:space="preserve"> районі, погруддя К.Маркса у м. Хотин тощо.</w:t>
      </w:r>
    </w:p>
    <w:p w:rsidR="0083295B" w:rsidRPr="0083295B" w:rsidRDefault="000E520E" w:rsidP="0083295B">
      <w:pPr>
        <w:ind w:firstLine="670"/>
        <w:jc w:val="both"/>
        <w:rPr>
          <w:lang w:val="uk-UA"/>
        </w:rPr>
      </w:pPr>
      <w:r>
        <w:rPr>
          <w:lang w:val="uk-UA"/>
        </w:rPr>
        <w:t xml:space="preserve">Також заплановано </w:t>
      </w:r>
      <w:r w:rsidR="0083295B" w:rsidRPr="0083295B">
        <w:rPr>
          <w:lang w:val="uk-UA"/>
        </w:rPr>
        <w:t>перейменування вулиць та інших об’єктів місцевої топоніміки у назвах яких використані імена (псевдоніми) осіб</w:t>
      </w:r>
      <w:r>
        <w:rPr>
          <w:lang w:val="uk-UA"/>
        </w:rPr>
        <w:t xml:space="preserve">, які обіймали керівні посади у </w:t>
      </w:r>
      <w:r w:rsidR="0083295B" w:rsidRPr="0083295B">
        <w:rPr>
          <w:lang w:val="uk-UA"/>
        </w:rPr>
        <w:t>комуністичній партії (від секретаря райкому і вище), вищих органах влади та управління СРСР, УРСР, інших союзних або автономних республік</w:t>
      </w:r>
      <w:r>
        <w:rPr>
          <w:lang w:val="uk-UA"/>
        </w:rPr>
        <w:t>,</w:t>
      </w:r>
      <w:r w:rsidR="0083295B" w:rsidRPr="0083295B">
        <w:rPr>
          <w:lang w:val="uk-UA"/>
        </w:rPr>
        <w:t xml:space="preserve"> працівників органів держбезпеки тощо.</w:t>
      </w:r>
    </w:p>
    <w:p w:rsidR="0083295B" w:rsidRPr="0083295B" w:rsidRDefault="0083295B" w:rsidP="0083295B">
      <w:pPr>
        <w:ind w:firstLine="670"/>
        <w:jc w:val="both"/>
        <w:rPr>
          <w:lang w:val="uk-UA"/>
        </w:rPr>
      </w:pPr>
      <w:r w:rsidRPr="0083295B">
        <w:rPr>
          <w:lang w:val="uk-UA"/>
        </w:rPr>
        <w:lastRenderedPageBreak/>
        <w:t xml:space="preserve">У Чернівецькій області перейменуванню підлягає один населений пункт, село </w:t>
      </w:r>
      <w:proofErr w:type="spellStart"/>
      <w:r w:rsidRPr="0083295B">
        <w:rPr>
          <w:lang w:val="uk-UA"/>
        </w:rPr>
        <w:t>Радгоспівка</w:t>
      </w:r>
      <w:proofErr w:type="spellEnd"/>
      <w:r w:rsidRPr="0083295B">
        <w:rPr>
          <w:lang w:val="uk-UA"/>
        </w:rPr>
        <w:t xml:space="preserve"> </w:t>
      </w:r>
      <w:proofErr w:type="spellStart"/>
      <w:r w:rsidRPr="0083295B">
        <w:rPr>
          <w:lang w:val="uk-UA"/>
        </w:rPr>
        <w:t>Герцаївського</w:t>
      </w:r>
      <w:proofErr w:type="spellEnd"/>
      <w:r w:rsidRPr="0083295B">
        <w:rPr>
          <w:lang w:val="uk-UA"/>
        </w:rPr>
        <w:t xml:space="preserve"> району. </w:t>
      </w:r>
      <w:proofErr w:type="spellStart"/>
      <w:r w:rsidRPr="0083295B">
        <w:rPr>
          <w:lang w:val="uk-UA"/>
        </w:rPr>
        <w:t>Герцаївська</w:t>
      </w:r>
      <w:proofErr w:type="spellEnd"/>
      <w:r w:rsidRPr="0083295B">
        <w:rPr>
          <w:lang w:val="uk-UA"/>
        </w:rPr>
        <w:t xml:space="preserve"> районна державна адміністрація рекомендувала </w:t>
      </w:r>
      <w:proofErr w:type="spellStart"/>
      <w:r w:rsidRPr="0083295B">
        <w:rPr>
          <w:lang w:val="uk-UA"/>
        </w:rPr>
        <w:t>Цуренській</w:t>
      </w:r>
      <w:proofErr w:type="spellEnd"/>
      <w:r w:rsidRPr="0083295B">
        <w:rPr>
          <w:lang w:val="uk-UA"/>
        </w:rPr>
        <w:t xml:space="preserve"> сільській раді винести на розгляд сесії питання про перейменування села.</w:t>
      </w:r>
    </w:p>
    <w:p w:rsidR="0083295B" w:rsidRPr="0083295B" w:rsidRDefault="0083295B" w:rsidP="0083295B">
      <w:pPr>
        <w:ind w:firstLine="670"/>
        <w:jc w:val="both"/>
        <w:rPr>
          <w:lang w:val="uk-UA"/>
        </w:rPr>
      </w:pPr>
      <w:r w:rsidRPr="0083295B">
        <w:rPr>
          <w:lang w:val="uk-UA"/>
        </w:rPr>
        <w:t xml:space="preserve">В місті Чернівці перейменовані вулиці Червоноармійська, Чапаєва, Фрунзе, </w:t>
      </w:r>
      <w:proofErr w:type="spellStart"/>
      <w:r w:rsidRPr="0083295B">
        <w:rPr>
          <w:lang w:val="uk-UA"/>
        </w:rPr>
        <w:t>Стасюка</w:t>
      </w:r>
      <w:proofErr w:type="spellEnd"/>
      <w:r w:rsidRPr="0083295B">
        <w:rPr>
          <w:lang w:val="uk-UA"/>
        </w:rPr>
        <w:t xml:space="preserve">. На даний час триває громадське обговорення з приводу перейменування </w:t>
      </w:r>
      <w:r w:rsidR="00F54732">
        <w:rPr>
          <w:lang w:val="uk-UA"/>
        </w:rPr>
        <w:t xml:space="preserve">інших </w:t>
      </w:r>
      <w:r w:rsidRPr="0083295B">
        <w:rPr>
          <w:lang w:val="uk-UA"/>
        </w:rPr>
        <w:t xml:space="preserve">вулиць міста Чернівці. </w:t>
      </w:r>
    </w:p>
    <w:p w:rsidR="0083295B" w:rsidRPr="0083295B" w:rsidRDefault="0083295B" w:rsidP="0083295B">
      <w:pPr>
        <w:ind w:firstLine="670"/>
        <w:jc w:val="both"/>
        <w:rPr>
          <w:lang w:val="uk-UA"/>
        </w:rPr>
      </w:pPr>
      <w:r w:rsidRPr="0083295B">
        <w:rPr>
          <w:lang w:val="uk-UA"/>
        </w:rPr>
        <w:t xml:space="preserve">Також пропонується змінити назви наступних вулиць: </w:t>
      </w:r>
      <w:proofErr w:type="spellStart"/>
      <w:r w:rsidRPr="0083295B">
        <w:rPr>
          <w:lang w:val="uk-UA"/>
        </w:rPr>
        <w:t>Бабушкіна</w:t>
      </w:r>
      <w:proofErr w:type="spellEnd"/>
      <w:r w:rsidRPr="0083295B">
        <w:rPr>
          <w:lang w:val="uk-UA"/>
        </w:rPr>
        <w:t xml:space="preserve"> Івана, Благоєва Дмитра, Галицького Семена, Джамбула </w:t>
      </w:r>
      <w:proofErr w:type="spellStart"/>
      <w:r w:rsidRPr="0083295B">
        <w:rPr>
          <w:lang w:val="uk-UA"/>
        </w:rPr>
        <w:t>Джамбаєва</w:t>
      </w:r>
      <w:proofErr w:type="spellEnd"/>
      <w:r w:rsidRPr="0083295B">
        <w:rPr>
          <w:lang w:val="uk-UA"/>
        </w:rPr>
        <w:t xml:space="preserve">, Дмитрова Георгія, Дундича </w:t>
      </w:r>
      <w:proofErr w:type="spellStart"/>
      <w:r w:rsidRPr="0083295B">
        <w:rPr>
          <w:lang w:val="uk-UA"/>
        </w:rPr>
        <w:t>Олеко</w:t>
      </w:r>
      <w:proofErr w:type="spellEnd"/>
      <w:r w:rsidRPr="0083295B">
        <w:rPr>
          <w:lang w:val="uk-UA"/>
        </w:rPr>
        <w:t xml:space="preserve">, Жукова Георгія, Канюка Сергія, </w:t>
      </w:r>
      <w:proofErr w:type="spellStart"/>
      <w:r w:rsidRPr="0083295B">
        <w:rPr>
          <w:lang w:val="uk-UA"/>
        </w:rPr>
        <w:t>Лазо</w:t>
      </w:r>
      <w:proofErr w:type="spellEnd"/>
      <w:r w:rsidRPr="0083295B">
        <w:rPr>
          <w:lang w:val="uk-UA"/>
        </w:rPr>
        <w:t xml:space="preserve"> Сергія, </w:t>
      </w:r>
      <w:proofErr w:type="spellStart"/>
      <w:r w:rsidRPr="0083295B">
        <w:rPr>
          <w:lang w:val="uk-UA"/>
        </w:rPr>
        <w:t>Лібхнехта</w:t>
      </w:r>
      <w:proofErr w:type="spellEnd"/>
      <w:r w:rsidRPr="0083295B">
        <w:rPr>
          <w:lang w:val="uk-UA"/>
        </w:rPr>
        <w:t xml:space="preserve"> Карла, Люксембург Рози, Пархоменка Олександра, </w:t>
      </w:r>
      <w:proofErr w:type="spellStart"/>
      <w:r w:rsidRPr="0083295B">
        <w:rPr>
          <w:lang w:val="uk-UA"/>
        </w:rPr>
        <w:t>Фабріціуса</w:t>
      </w:r>
      <w:proofErr w:type="spellEnd"/>
      <w:r w:rsidRPr="0083295B">
        <w:rPr>
          <w:lang w:val="uk-UA"/>
        </w:rPr>
        <w:t xml:space="preserve"> Яна, </w:t>
      </w:r>
      <w:proofErr w:type="spellStart"/>
      <w:r w:rsidRPr="0083295B">
        <w:rPr>
          <w:lang w:val="uk-UA"/>
        </w:rPr>
        <w:t>Халтуріна</w:t>
      </w:r>
      <w:proofErr w:type="spellEnd"/>
      <w:r w:rsidRPr="0083295B">
        <w:rPr>
          <w:lang w:val="uk-UA"/>
        </w:rPr>
        <w:t xml:space="preserve"> Степана, </w:t>
      </w:r>
      <w:proofErr w:type="spellStart"/>
      <w:r w:rsidRPr="0083295B">
        <w:rPr>
          <w:lang w:val="uk-UA"/>
        </w:rPr>
        <w:t>Штерна</w:t>
      </w:r>
      <w:proofErr w:type="spellEnd"/>
      <w:r w:rsidRPr="0083295B">
        <w:rPr>
          <w:lang w:val="uk-UA"/>
        </w:rPr>
        <w:t xml:space="preserve"> Манфреда, Аркадія Гайдара, Хотинських комсомольців, Юліуса Фучика, Червонофлотської, бульвар Героїв Сталінграду. На засіданні міської топонімічної комісії найближчим часом також будуть розглянуті пропозиції щодо змін назв вулиць Артема, Боярка Олексія, Ворошиловградської, </w:t>
      </w:r>
      <w:proofErr w:type="spellStart"/>
      <w:r w:rsidRPr="0083295B">
        <w:rPr>
          <w:lang w:val="uk-UA"/>
        </w:rPr>
        <w:t>Кецховелі</w:t>
      </w:r>
      <w:proofErr w:type="spellEnd"/>
      <w:r w:rsidRPr="0083295B">
        <w:rPr>
          <w:lang w:val="uk-UA"/>
        </w:rPr>
        <w:t xml:space="preserve"> Ладо, Кіровоградської, </w:t>
      </w:r>
      <w:proofErr w:type="spellStart"/>
      <w:r w:rsidRPr="0083295B">
        <w:rPr>
          <w:lang w:val="uk-UA"/>
        </w:rPr>
        <w:t>Красіна</w:t>
      </w:r>
      <w:proofErr w:type="spellEnd"/>
      <w:r w:rsidRPr="0083295B">
        <w:rPr>
          <w:lang w:val="uk-UA"/>
        </w:rPr>
        <w:t xml:space="preserve"> Леоніда, Паризької комуни, </w:t>
      </w:r>
      <w:proofErr w:type="spellStart"/>
      <w:r w:rsidRPr="0083295B">
        <w:rPr>
          <w:lang w:val="uk-UA"/>
        </w:rPr>
        <w:t>Патріса</w:t>
      </w:r>
      <w:proofErr w:type="spellEnd"/>
      <w:r w:rsidRPr="0083295B">
        <w:rPr>
          <w:lang w:val="uk-UA"/>
        </w:rPr>
        <w:t xml:space="preserve"> </w:t>
      </w:r>
      <w:proofErr w:type="spellStart"/>
      <w:r w:rsidRPr="0083295B">
        <w:rPr>
          <w:lang w:val="uk-UA"/>
        </w:rPr>
        <w:t>Лумумби</w:t>
      </w:r>
      <w:proofErr w:type="spellEnd"/>
      <w:r w:rsidRPr="0083295B">
        <w:rPr>
          <w:lang w:val="uk-UA"/>
        </w:rPr>
        <w:t xml:space="preserve">, Плеханова Георгія, Пролетарської, Моріса Тореза, Петровського Григорія, </w:t>
      </w:r>
      <w:proofErr w:type="spellStart"/>
      <w:r w:rsidRPr="0083295B">
        <w:rPr>
          <w:lang w:val="uk-UA"/>
        </w:rPr>
        <w:t>Цукурідзе</w:t>
      </w:r>
      <w:proofErr w:type="spellEnd"/>
      <w:r w:rsidRPr="0083295B">
        <w:rPr>
          <w:lang w:val="uk-UA"/>
        </w:rPr>
        <w:t xml:space="preserve"> Олександра, Гаврилюка Володимира, Героїв революції, Ковальчука Миколи, </w:t>
      </w:r>
      <w:proofErr w:type="spellStart"/>
      <w:r w:rsidRPr="0083295B">
        <w:rPr>
          <w:lang w:val="uk-UA"/>
        </w:rPr>
        <w:t>Космодемянської</w:t>
      </w:r>
      <w:proofErr w:type="spellEnd"/>
      <w:r w:rsidRPr="0083295B">
        <w:rPr>
          <w:lang w:val="uk-UA"/>
        </w:rPr>
        <w:t xml:space="preserve"> Зої, Кузнєцова Миколи, Московської, </w:t>
      </w:r>
      <w:proofErr w:type="spellStart"/>
      <w:r w:rsidRPr="0083295B">
        <w:rPr>
          <w:lang w:val="uk-UA"/>
        </w:rPr>
        <w:t>Московської</w:t>
      </w:r>
      <w:proofErr w:type="spellEnd"/>
      <w:r w:rsidRPr="0083295B">
        <w:rPr>
          <w:lang w:val="uk-UA"/>
        </w:rPr>
        <w:t xml:space="preserve"> олімпіади, Обнорського Сергія, Паризької комуни, </w:t>
      </w:r>
      <w:proofErr w:type="spellStart"/>
      <w:r w:rsidRPr="0083295B">
        <w:rPr>
          <w:lang w:val="uk-UA"/>
        </w:rPr>
        <w:t>Стефюка</w:t>
      </w:r>
      <w:proofErr w:type="spellEnd"/>
      <w:r w:rsidRPr="0083295B">
        <w:rPr>
          <w:lang w:val="uk-UA"/>
        </w:rPr>
        <w:t xml:space="preserve"> Євгена, </w:t>
      </w:r>
      <w:proofErr w:type="spellStart"/>
      <w:r w:rsidRPr="0083295B">
        <w:rPr>
          <w:lang w:val="uk-UA"/>
        </w:rPr>
        <w:t>Алєксєєва</w:t>
      </w:r>
      <w:proofErr w:type="spellEnd"/>
      <w:r w:rsidRPr="0083295B">
        <w:rPr>
          <w:lang w:val="uk-UA"/>
        </w:rPr>
        <w:t xml:space="preserve"> Петра, Полянського Анатолія, Дніпропетровської, Перекопської, </w:t>
      </w:r>
      <w:proofErr w:type="spellStart"/>
      <w:r w:rsidRPr="0083295B">
        <w:rPr>
          <w:lang w:val="uk-UA"/>
        </w:rPr>
        <w:t>Кронштадської</w:t>
      </w:r>
      <w:proofErr w:type="spellEnd"/>
      <w:r w:rsidRPr="0083295B">
        <w:rPr>
          <w:lang w:val="uk-UA"/>
        </w:rPr>
        <w:t>, Новоросійської, другого провулку Чапаєва Василя.</w:t>
      </w:r>
    </w:p>
    <w:p w:rsidR="0083295B" w:rsidRPr="0083295B" w:rsidRDefault="0083295B" w:rsidP="0083295B">
      <w:pPr>
        <w:ind w:firstLine="670"/>
        <w:jc w:val="both"/>
        <w:rPr>
          <w:lang w:val="uk-UA"/>
        </w:rPr>
      </w:pPr>
      <w:r w:rsidRPr="0083295B">
        <w:rPr>
          <w:lang w:val="uk-UA"/>
        </w:rPr>
        <w:t>Після закінчення цієї роботи будуть прийняті</w:t>
      </w:r>
      <w:r w:rsidR="00F54732">
        <w:rPr>
          <w:lang w:val="uk-UA"/>
        </w:rPr>
        <w:t>,</w:t>
      </w:r>
      <w:r w:rsidRPr="0083295B">
        <w:rPr>
          <w:lang w:val="uk-UA"/>
        </w:rPr>
        <w:t xml:space="preserve"> відповідно до вимог чинного законодавства</w:t>
      </w:r>
      <w:r w:rsidR="00F54732">
        <w:rPr>
          <w:lang w:val="uk-UA"/>
        </w:rPr>
        <w:t>,</w:t>
      </w:r>
      <w:r w:rsidRPr="0083295B">
        <w:rPr>
          <w:lang w:val="uk-UA"/>
        </w:rPr>
        <w:t xml:space="preserve"> рішення про перейменування вулиць та провулків в місті Чернівці.  </w:t>
      </w:r>
    </w:p>
    <w:p w:rsidR="0083295B" w:rsidRPr="0083295B" w:rsidRDefault="0083295B" w:rsidP="0083295B">
      <w:pPr>
        <w:ind w:firstLine="670"/>
        <w:jc w:val="both"/>
        <w:rPr>
          <w:lang w:val="uk-UA"/>
        </w:rPr>
      </w:pPr>
      <w:r w:rsidRPr="0083295B">
        <w:rPr>
          <w:lang w:val="uk-UA"/>
        </w:rPr>
        <w:t xml:space="preserve">Варто зауважити, що виконання вищезазначених </w:t>
      </w:r>
      <w:r w:rsidR="00635984">
        <w:rPr>
          <w:lang w:val="uk-UA"/>
        </w:rPr>
        <w:t xml:space="preserve">заходів з декомунізації планується завершити у листопаді цього року. Виконання більшості положень </w:t>
      </w:r>
      <w:r w:rsidRPr="0083295B">
        <w:rPr>
          <w:lang w:val="uk-UA"/>
        </w:rPr>
        <w:t>Закону про деко</w:t>
      </w:r>
      <w:r w:rsidR="00635984">
        <w:rPr>
          <w:lang w:val="uk-UA"/>
        </w:rPr>
        <w:t>мунізацію залежить від органів</w:t>
      </w:r>
      <w:r w:rsidRPr="0083295B">
        <w:rPr>
          <w:lang w:val="uk-UA"/>
        </w:rPr>
        <w:t xml:space="preserve"> м</w:t>
      </w:r>
      <w:r w:rsidR="00635984">
        <w:rPr>
          <w:lang w:val="uk-UA"/>
        </w:rPr>
        <w:t xml:space="preserve">ісцевого самоврядування, зокрема </w:t>
      </w:r>
      <w:r w:rsidRPr="0083295B">
        <w:rPr>
          <w:lang w:val="uk-UA"/>
        </w:rPr>
        <w:t>перейменуванн</w:t>
      </w:r>
      <w:r w:rsidR="00635984">
        <w:rPr>
          <w:lang w:val="uk-UA"/>
        </w:rPr>
        <w:t>ям вулиць, скверів та площ, організація</w:t>
      </w:r>
      <w:r w:rsidRPr="0083295B">
        <w:rPr>
          <w:lang w:val="uk-UA"/>
        </w:rPr>
        <w:t xml:space="preserve"> демонтаж</w:t>
      </w:r>
      <w:r w:rsidR="00635984">
        <w:rPr>
          <w:lang w:val="uk-UA"/>
        </w:rPr>
        <w:t>у</w:t>
      </w:r>
      <w:r w:rsidRPr="0083295B">
        <w:rPr>
          <w:lang w:val="uk-UA"/>
        </w:rPr>
        <w:t xml:space="preserve"> пам’ятників. За інформацією районних державних </w:t>
      </w:r>
      <w:r w:rsidR="00635984">
        <w:rPr>
          <w:lang w:val="uk-UA"/>
        </w:rPr>
        <w:t>адміністрації майже всім органам</w:t>
      </w:r>
      <w:r w:rsidRPr="0083295B">
        <w:rPr>
          <w:lang w:val="uk-UA"/>
        </w:rPr>
        <w:t xml:space="preserve"> місцевого самоврядування </w:t>
      </w:r>
      <w:r w:rsidR="00635984">
        <w:rPr>
          <w:lang w:val="uk-UA"/>
        </w:rPr>
        <w:t xml:space="preserve">області </w:t>
      </w:r>
      <w:r w:rsidRPr="0083295B">
        <w:rPr>
          <w:lang w:val="uk-UA"/>
        </w:rPr>
        <w:t>надіслані листи з роз’ясненням основних положень Закону України «</w:t>
      </w:r>
      <w:r w:rsidR="00635984">
        <w:rPr>
          <w:lang w:val="uk-UA"/>
        </w:rPr>
        <w:t xml:space="preserve">Про </w:t>
      </w:r>
      <w:r w:rsidRPr="0083295B">
        <w:rPr>
          <w:lang w:val="uk-UA"/>
        </w:rPr>
        <w:t>засудження комуністичного та  націонал-соціалістичного (нацистського) тоталітарних режимів в Україні та заборону пропаганди їх символіки».</w:t>
      </w:r>
    </w:p>
    <w:p w:rsidR="0083295B" w:rsidRPr="00FC1D1E" w:rsidRDefault="0081150D" w:rsidP="00FC1D1E">
      <w:pPr>
        <w:ind w:firstLine="670"/>
        <w:jc w:val="both"/>
        <w:rPr>
          <w:lang w:val="uk-UA"/>
        </w:rPr>
      </w:pPr>
      <w:r>
        <w:rPr>
          <w:lang w:val="uk-UA"/>
        </w:rPr>
        <w:t>З приводу надання контактів відповідальної особи. За реалізацію вищезазначеного закону відповід</w:t>
      </w:r>
      <w:r w:rsidR="00320E3E">
        <w:rPr>
          <w:lang w:val="uk-UA"/>
        </w:rPr>
        <w:t>ає</w:t>
      </w:r>
      <w:r>
        <w:rPr>
          <w:lang w:val="uk-UA"/>
        </w:rPr>
        <w:t xml:space="preserve"> </w:t>
      </w:r>
      <w:r w:rsidR="00400598" w:rsidRPr="00400598">
        <w:rPr>
          <w:lang w:val="uk-UA"/>
        </w:rPr>
        <w:t xml:space="preserve">управління культури </w:t>
      </w:r>
      <w:r w:rsidR="00400598">
        <w:rPr>
          <w:lang w:val="uk-UA"/>
        </w:rPr>
        <w:t xml:space="preserve">Чернівецької </w:t>
      </w:r>
      <w:r w:rsidR="00400598" w:rsidRPr="00400598">
        <w:rPr>
          <w:lang w:val="uk-UA"/>
        </w:rPr>
        <w:t>облдержадміністрації тел./факс (037</w:t>
      </w:r>
      <w:r w:rsidR="00400598">
        <w:rPr>
          <w:lang w:val="uk-UA"/>
        </w:rPr>
        <w:t>2) 55-27-16</w:t>
      </w:r>
      <w:r w:rsidR="00320E3E">
        <w:rPr>
          <w:lang w:val="uk-UA"/>
        </w:rPr>
        <w:t>, В</w:t>
      </w:r>
      <w:r w:rsidR="00FC1D1E">
        <w:rPr>
          <w:lang w:val="uk-UA"/>
        </w:rPr>
        <w:t xml:space="preserve">іктор </w:t>
      </w:r>
      <w:proofErr w:type="spellStart"/>
      <w:r w:rsidR="00FC1D1E">
        <w:rPr>
          <w:lang w:val="uk-UA"/>
        </w:rPr>
        <w:t>Грига</w:t>
      </w:r>
      <w:proofErr w:type="spellEnd"/>
      <w:r w:rsidR="00FC1D1E">
        <w:rPr>
          <w:lang w:val="uk-UA"/>
        </w:rPr>
        <w:t xml:space="preserve"> (0372) 55-28-11 </w:t>
      </w:r>
      <w:r w:rsidR="00320E3E">
        <w:rPr>
          <w:lang w:val="en-US"/>
        </w:rPr>
        <w:t>e</w:t>
      </w:r>
      <w:r w:rsidR="00320E3E" w:rsidRPr="00320E3E">
        <w:rPr>
          <w:lang w:val="uk-UA"/>
        </w:rPr>
        <w:t>-</w:t>
      </w:r>
      <w:r w:rsidR="00320E3E" w:rsidRPr="00320E3E">
        <w:rPr>
          <w:lang w:val="fr-FR"/>
        </w:rPr>
        <w:t>mail</w:t>
      </w:r>
      <w:r w:rsidR="00320E3E" w:rsidRPr="00320E3E">
        <w:rPr>
          <w:lang w:val="uk-UA"/>
        </w:rPr>
        <w:t xml:space="preserve">: </w:t>
      </w:r>
      <w:hyperlink r:id="rId12" w:history="1">
        <w:r w:rsidR="00320E3E" w:rsidRPr="00646FA8">
          <w:rPr>
            <w:rStyle w:val="a3"/>
            <w:lang w:val="fr-FR"/>
          </w:rPr>
          <w:t>uprkult</w:t>
        </w:r>
        <w:r w:rsidR="00320E3E" w:rsidRPr="00646FA8">
          <w:rPr>
            <w:rStyle w:val="a3"/>
            <w:lang w:val="uk-UA"/>
          </w:rPr>
          <w:t>@</w:t>
        </w:r>
        <w:proofErr w:type="spellStart"/>
        <w:r w:rsidR="00320E3E" w:rsidRPr="00646FA8">
          <w:rPr>
            <w:rStyle w:val="a3"/>
            <w:lang w:val="en-US"/>
          </w:rPr>
          <w:t>ukr</w:t>
        </w:r>
        <w:proofErr w:type="spellEnd"/>
        <w:r w:rsidR="00320E3E" w:rsidRPr="00646FA8">
          <w:rPr>
            <w:rStyle w:val="a3"/>
            <w:lang w:val="uk-UA"/>
          </w:rPr>
          <w:t>.</w:t>
        </w:r>
        <w:r w:rsidR="00320E3E" w:rsidRPr="00646FA8">
          <w:rPr>
            <w:rStyle w:val="a3"/>
            <w:lang w:val="en-US"/>
          </w:rPr>
          <w:t>net</w:t>
        </w:r>
      </w:hyperlink>
      <w:r w:rsidR="00320E3E">
        <w:rPr>
          <w:lang w:val="fr-FR"/>
        </w:rPr>
        <w:t xml:space="preserve"> . </w:t>
      </w:r>
    </w:p>
    <w:p w:rsidR="00460556" w:rsidRDefault="00460556" w:rsidP="00460556">
      <w:pPr>
        <w:jc w:val="both"/>
        <w:rPr>
          <w:lang w:val="uk-UA" w:bidi="uk-UA"/>
        </w:rPr>
      </w:pPr>
    </w:p>
    <w:p w:rsidR="00B44497" w:rsidRDefault="00B44497" w:rsidP="00460556">
      <w:pPr>
        <w:jc w:val="both"/>
        <w:rPr>
          <w:lang w:val="uk-UA" w:bidi="uk-UA"/>
        </w:rPr>
      </w:pPr>
    </w:p>
    <w:p w:rsidR="00460556" w:rsidRDefault="00460556" w:rsidP="00460556">
      <w:pPr>
        <w:jc w:val="both"/>
        <w:rPr>
          <w:b/>
          <w:lang w:val="uk-UA" w:bidi="uk-UA"/>
        </w:rPr>
      </w:pPr>
      <w:r w:rsidRPr="00460556">
        <w:rPr>
          <w:b/>
          <w:lang w:val="uk-UA" w:bidi="uk-UA"/>
        </w:rPr>
        <w:t xml:space="preserve">Заступник голови – керівник </w:t>
      </w:r>
      <w:r>
        <w:rPr>
          <w:b/>
          <w:lang w:val="uk-UA" w:bidi="uk-UA"/>
        </w:rPr>
        <w:t>апарату</w:t>
      </w:r>
    </w:p>
    <w:p w:rsidR="00D71816" w:rsidRPr="00FC1D1E" w:rsidRDefault="00460556" w:rsidP="00FC1D1E">
      <w:pPr>
        <w:jc w:val="both"/>
        <w:rPr>
          <w:b/>
          <w:lang w:val="uk-UA" w:bidi="uk-UA"/>
        </w:rPr>
      </w:pPr>
      <w:r>
        <w:rPr>
          <w:b/>
          <w:lang w:val="uk-UA" w:bidi="uk-UA"/>
        </w:rPr>
        <w:t>облдержадміністрації</w:t>
      </w:r>
      <w:r w:rsidRPr="00460556">
        <w:rPr>
          <w:b/>
          <w:lang w:val="uk-UA" w:bidi="uk-UA"/>
        </w:rPr>
        <w:t xml:space="preserve">                         </w:t>
      </w:r>
      <w:r>
        <w:rPr>
          <w:b/>
          <w:lang w:val="uk-UA" w:bidi="uk-UA"/>
        </w:rPr>
        <w:t xml:space="preserve">                                   </w:t>
      </w:r>
      <w:r w:rsidRPr="00460556">
        <w:rPr>
          <w:b/>
          <w:lang w:val="uk-UA" w:bidi="uk-UA"/>
        </w:rPr>
        <w:t xml:space="preserve">            Р.</w:t>
      </w:r>
      <w:proofErr w:type="spellStart"/>
      <w:r w:rsidRPr="00460556">
        <w:rPr>
          <w:b/>
          <w:lang w:val="uk-UA" w:bidi="uk-UA"/>
        </w:rPr>
        <w:t>Сенчук</w:t>
      </w:r>
      <w:proofErr w:type="spellEnd"/>
    </w:p>
    <w:p w:rsidR="00FC1D1E" w:rsidRDefault="00FC1D1E" w:rsidP="00D71816">
      <w:pPr>
        <w:rPr>
          <w:sz w:val="18"/>
          <w:szCs w:val="18"/>
          <w:lang w:val="uk-UA" w:bidi="uk-UA"/>
        </w:rPr>
      </w:pPr>
    </w:p>
    <w:p w:rsidR="00460556" w:rsidRPr="001E379C" w:rsidRDefault="00460556" w:rsidP="00D71816">
      <w:pPr>
        <w:rPr>
          <w:sz w:val="18"/>
          <w:szCs w:val="18"/>
          <w:lang w:val="en-US" w:bidi="uk-UA"/>
        </w:rPr>
      </w:pPr>
      <w:bookmarkStart w:id="0" w:name="_GoBack"/>
      <w:bookmarkEnd w:id="0"/>
    </w:p>
    <w:sectPr w:rsidR="00460556" w:rsidRPr="001E379C" w:rsidSect="00A70B0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50" w:rsidRDefault="00D50650" w:rsidP="00460556">
      <w:r>
        <w:separator/>
      </w:r>
    </w:p>
  </w:endnote>
  <w:endnote w:type="continuationSeparator" w:id="0">
    <w:p w:rsidR="00D50650" w:rsidRDefault="00D50650" w:rsidP="0046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50" w:rsidRDefault="00D50650" w:rsidP="00460556">
      <w:r>
        <w:separator/>
      </w:r>
    </w:p>
  </w:footnote>
  <w:footnote w:type="continuationSeparator" w:id="0">
    <w:p w:rsidR="00D50650" w:rsidRDefault="00D50650" w:rsidP="0046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908722"/>
      <w:docPartObj>
        <w:docPartGallery w:val="Page Numbers (Top of Page)"/>
        <w:docPartUnique/>
      </w:docPartObj>
    </w:sdtPr>
    <w:sdtEndPr/>
    <w:sdtContent>
      <w:p w:rsidR="00460556" w:rsidRDefault="004605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79C" w:rsidRPr="001E379C">
          <w:rPr>
            <w:noProof/>
            <w:lang w:val="uk-UA"/>
          </w:rPr>
          <w:t>2</w:t>
        </w:r>
        <w:r>
          <w:fldChar w:fldCharType="end"/>
        </w:r>
      </w:p>
    </w:sdtContent>
  </w:sdt>
  <w:p w:rsidR="00460556" w:rsidRDefault="00460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38A7"/>
    <w:multiLevelType w:val="hybridMultilevel"/>
    <w:tmpl w:val="4110555E"/>
    <w:lvl w:ilvl="0" w:tplc="32542992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0" w:hanging="360"/>
      </w:pPr>
    </w:lvl>
    <w:lvl w:ilvl="2" w:tplc="0422001B" w:tentative="1">
      <w:start w:val="1"/>
      <w:numFmt w:val="lowerRoman"/>
      <w:lvlText w:val="%3."/>
      <w:lvlJc w:val="right"/>
      <w:pPr>
        <w:ind w:left="2470" w:hanging="180"/>
      </w:pPr>
    </w:lvl>
    <w:lvl w:ilvl="3" w:tplc="0422000F" w:tentative="1">
      <w:start w:val="1"/>
      <w:numFmt w:val="decimal"/>
      <w:lvlText w:val="%4."/>
      <w:lvlJc w:val="left"/>
      <w:pPr>
        <w:ind w:left="3190" w:hanging="360"/>
      </w:pPr>
    </w:lvl>
    <w:lvl w:ilvl="4" w:tplc="04220019" w:tentative="1">
      <w:start w:val="1"/>
      <w:numFmt w:val="lowerLetter"/>
      <w:lvlText w:val="%5."/>
      <w:lvlJc w:val="left"/>
      <w:pPr>
        <w:ind w:left="3910" w:hanging="360"/>
      </w:pPr>
    </w:lvl>
    <w:lvl w:ilvl="5" w:tplc="0422001B" w:tentative="1">
      <w:start w:val="1"/>
      <w:numFmt w:val="lowerRoman"/>
      <w:lvlText w:val="%6."/>
      <w:lvlJc w:val="right"/>
      <w:pPr>
        <w:ind w:left="4630" w:hanging="180"/>
      </w:pPr>
    </w:lvl>
    <w:lvl w:ilvl="6" w:tplc="0422000F" w:tentative="1">
      <w:start w:val="1"/>
      <w:numFmt w:val="decimal"/>
      <w:lvlText w:val="%7."/>
      <w:lvlJc w:val="left"/>
      <w:pPr>
        <w:ind w:left="5350" w:hanging="360"/>
      </w:pPr>
    </w:lvl>
    <w:lvl w:ilvl="7" w:tplc="04220019" w:tentative="1">
      <w:start w:val="1"/>
      <w:numFmt w:val="lowerLetter"/>
      <w:lvlText w:val="%8."/>
      <w:lvlJc w:val="left"/>
      <w:pPr>
        <w:ind w:left="6070" w:hanging="360"/>
      </w:pPr>
    </w:lvl>
    <w:lvl w:ilvl="8" w:tplc="0422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15"/>
    <w:rsid w:val="00081835"/>
    <w:rsid w:val="000E520E"/>
    <w:rsid w:val="0019602F"/>
    <w:rsid w:val="001E379C"/>
    <w:rsid w:val="002A16FD"/>
    <w:rsid w:val="002C2493"/>
    <w:rsid w:val="00320E3E"/>
    <w:rsid w:val="00364B37"/>
    <w:rsid w:val="00372730"/>
    <w:rsid w:val="00400598"/>
    <w:rsid w:val="004522D1"/>
    <w:rsid w:val="00460556"/>
    <w:rsid w:val="005057D8"/>
    <w:rsid w:val="00635984"/>
    <w:rsid w:val="006C340B"/>
    <w:rsid w:val="006E64D9"/>
    <w:rsid w:val="007610B6"/>
    <w:rsid w:val="007C2B84"/>
    <w:rsid w:val="007E3C15"/>
    <w:rsid w:val="0081150D"/>
    <w:rsid w:val="0083295B"/>
    <w:rsid w:val="00860F5B"/>
    <w:rsid w:val="008F2F0F"/>
    <w:rsid w:val="0095228D"/>
    <w:rsid w:val="009907B0"/>
    <w:rsid w:val="009B28EF"/>
    <w:rsid w:val="009C51FD"/>
    <w:rsid w:val="00A70B01"/>
    <w:rsid w:val="00AF35F3"/>
    <w:rsid w:val="00B44497"/>
    <w:rsid w:val="00BE46FA"/>
    <w:rsid w:val="00D50650"/>
    <w:rsid w:val="00D63962"/>
    <w:rsid w:val="00D71816"/>
    <w:rsid w:val="00DF579D"/>
    <w:rsid w:val="00E21D91"/>
    <w:rsid w:val="00E531B9"/>
    <w:rsid w:val="00EE0EF8"/>
    <w:rsid w:val="00F54732"/>
    <w:rsid w:val="00F74C7D"/>
    <w:rsid w:val="00FC1D1E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35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B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055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60556"/>
    <w:rPr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6055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60556"/>
    <w:rPr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rsid w:val="0040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35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B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055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60556"/>
    <w:rPr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6055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60556"/>
    <w:rPr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rsid w:val="0040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prkul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a@leon.bucoda.c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761C-0B2C-4596-AC2F-D5E37700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5017</Words>
  <Characters>2861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</dc:creator>
  <cp:lastModifiedBy>Vladyslav</cp:lastModifiedBy>
  <cp:revision>3</cp:revision>
  <cp:lastPrinted>2015-08-07T08:59:00Z</cp:lastPrinted>
  <dcterms:created xsi:type="dcterms:W3CDTF">2015-08-10T14:25:00Z</dcterms:created>
  <dcterms:modified xsi:type="dcterms:W3CDTF">2015-08-10T14:26:00Z</dcterms:modified>
</cp:coreProperties>
</file>