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580" w:rsidRPr="007C7693" w:rsidRDefault="00DA7580" w:rsidP="0080323F">
      <w:pPr>
        <w:ind w:left="10620"/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2"/>
        <w:gridCol w:w="3609"/>
        <w:gridCol w:w="4518"/>
        <w:gridCol w:w="6063"/>
      </w:tblGrid>
      <w:tr w:rsidR="00DA7580" w:rsidRPr="003D4846" w:rsidTr="00FC0909">
        <w:tc>
          <w:tcPr>
            <w:tcW w:w="345" w:type="pct"/>
          </w:tcPr>
          <w:p w:rsidR="00DA7580" w:rsidRPr="003D4846" w:rsidRDefault="00DA7580" w:rsidP="002179F1">
            <w:pPr>
              <w:jc w:val="center"/>
              <w:rPr>
                <w:bCs/>
              </w:rPr>
            </w:pPr>
            <w:r w:rsidRPr="003D4846">
              <w:rPr>
                <w:bCs/>
              </w:rPr>
              <w:t>№ з/п</w:t>
            </w:r>
          </w:p>
        </w:tc>
        <w:tc>
          <w:tcPr>
            <w:tcW w:w="1184" w:type="pct"/>
          </w:tcPr>
          <w:p w:rsidR="00DA7580" w:rsidRPr="003D4846" w:rsidRDefault="00DA7580" w:rsidP="002179F1">
            <w:pPr>
              <w:jc w:val="center"/>
              <w:rPr>
                <w:bCs/>
              </w:rPr>
            </w:pPr>
            <w:r w:rsidRPr="003D4846">
              <w:rPr>
                <w:bCs/>
              </w:rPr>
              <w:t>Назва програми</w:t>
            </w:r>
          </w:p>
        </w:tc>
        <w:tc>
          <w:tcPr>
            <w:tcW w:w="1482" w:type="pct"/>
          </w:tcPr>
          <w:p w:rsidR="00DA7580" w:rsidRPr="003D4846" w:rsidRDefault="00DA7580" w:rsidP="002179F1">
            <w:pPr>
              <w:jc w:val="center"/>
              <w:rPr>
                <w:bCs/>
              </w:rPr>
            </w:pPr>
            <w:r w:rsidRPr="003D4846">
              <w:rPr>
                <w:bCs/>
              </w:rPr>
              <w:t>Джерело фінансування (країна, назва організації, виділені суми)</w:t>
            </w:r>
          </w:p>
        </w:tc>
        <w:tc>
          <w:tcPr>
            <w:tcW w:w="1989" w:type="pct"/>
          </w:tcPr>
          <w:p w:rsidR="00DA7580" w:rsidRPr="003D4846" w:rsidRDefault="00DA7580" w:rsidP="002179F1">
            <w:pPr>
              <w:jc w:val="center"/>
              <w:rPr>
                <w:bCs/>
              </w:rPr>
            </w:pPr>
            <w:r w:rsidRPr="003D4846">
              <w:rPr>
                <w:bCs/>
              </w:rPr>
              <w:t>Результати проведеної діяльності</w:t>
            </w:r>
          </w:p>
        </w:tc>
      </w:tr>
      <w:tr w:rsidR="00DA7580" w:rsidTr="00FC0909">
        <w:tc>
          <w:tcPr>
            <w:tcW w:w="345" w:type="pct"/>
            <w:vAlign w:val="center"/>
          </w:tcPr>
          <w:p w:rsidR="00DA7580" w:rsidRDefault="00DA7580" w:rsidP="00AE73B5">
            <w:pPr>
              <w:jc w:val="center"/>
            </w:pPr>
            <w:r>
              <w:t>1.</w:t>
            </w:r>
          </w:p>
        </w:tc>
        <w:tc>
          <w:tcPr>
            <w:tcW w:w="1184" w:type="pct"/>
            <w:vAlign w:val="center"/>
          </w:tcPr>
          <w:p w:rsidR="00DA7580" w:rsidRDefault="00DA7580" w:rsidP="00AE73B5">
            <w:pPr>
              <w:jc w:val="both"/>
            </w:pPr>
            <w:r>
              <w:t xml:space="preserve">Кімонікс Інтернешнл Інк. / Програма </w:t>
            </w:r>
            <w:r>
              <w:rPr>
                <w:lang w:val="en-US"/>
              </w:rPr>
              <w:t>USAID</w:t>
            </w:r>
            <w:r w:rsidRPr="0080323F">
              <w:t xml:space="preserve"> </w:t>
            </w:r>
            <w:r>
              <w:t>«Демократичне врядування у Східній Україні»</w:t>
            </w:r>
          </w:p>
        </w:tc>
        <w:tc>
          <w:tcPr>
            <w:tcW w:w="1482" w:type="pct"/>
            <w:vAlign w:val="center"/>
          </w:tcPr>
          <w:p w:rsidR="00DA7580" w:rsidRDefault="00DA7580" w:rsidP="00485B36">
            <w:r>
              <w:t xml:space="preserve">США, </w:t>
            </w:r>
            <w:r w:rsidRPr="00485B36">
              <w:t>Агентство США з міжнародного розвитку (англ. United States Agency for International Development, USAID)</w:t>
            </w:r>
            <w:r>
              <w:t xml:space="preserve">, </w:t>
            </w:r>
          </w:p>
          <w:p w:rsidR="00DA7580" w:rsidRDefault="00DA7580" w:rsidP="00485B36">
            <w:r>
              <w:t>56991,80 грн.</w:t>
            </w:r>
          </w:p>
          <w:p w:rsidR="00DA7580" w:rsidRPr="008612FE" w:rsidRDefault="00DA7580" w:rsidP="00AE73B5">
            <w:pPr>
              <w:jc w:val="both"/>
            </w:pPr>
          </w:p>
        </w:tc>
        <w:tc>
          <w:tcPr>
            <w:tcW w:w="1989" w:type="pct"/>
            <w:vAlign w:val="center"/>
          </w:tcPr>
          <w:p w:rsidR="00DA7580" w:rsidRPr="0080323F" w:rsidRDefault="00DA7580" w:rsidP="00AE73B5">
            <w:pPr>
              <w:jc w:val="both"/>
              <w:rPr>
                <w:bCs/>
                <w:color w:val="000000"/>
              </w:rPr>
            </w:pPr>
            <w:r>
              <w:t xml:space="preserve">Центр надання адміністративних послуг </w:t>
            </w:r>
            <w:r>
              <w:rPr>
                <w:bCs/>
                <w:color w:val="000000"/>
              </w:rPr>
              <w:t xml:space="preserve">(ЦНАП) Краматорської міської ради отримав </w:t>
            </w:r>
            <w:r>
              <w:t>«</w:t>
            </w:r>
            <w:r w:rsidRPr="000D62DA">
              <w:t>мобільн</w:t>
            </w:r>
            <w:r>
              <w:t>ий</w:t>
            </w:r>
            <w:r w:rsidRPr="000D62DA">
              <w:t xml:space="preserve"> кейс</w:t>
            </w:r>
            <w:r>
              <w:t xml:space="preserve">» </w:t>
            </w:r>
            <w:r>
              <w:rPr>
                <w:bCs/>
                <w:color w:val="000000"/>
              </w:rPr>
              <w:t xml:space="preserve">від </w:t>
            </w:r>
            <w:r>
              <w:t xml:space="preserve">Кімонікс Інтернешнл Інк. / Програма </w:t>
            </w:r>
            <w:r>
              <w:rPr>
                <w:lang w:val="en-US"/>
              </w:rPr>
              <w:t>USAID</w:t>
            </w:r>
            <w:r w:rsidRPr="0080323F">
              <w:t xml:space="preserve"> </w:t>
            </w:r>
            <w:r>
              <w:t xml:space="preserve">«Демократичне врядування у Східній Україні». В результаті передачі, </w:t>
            </w:r>
            <w:r>
              <w:rPr>
                <w:bCs/>
                <w:color w:val="000000"/>
              </w:rPr>
              <w:t xml:space="preserve">ЦНАП Краматорської міської ради покращив якість надання усіх послуг за принципом дистанційного обслуговування для близько 26000 споживачів таких послуг, включаючи такі категорії населення, як: люди з інвалідністю, люди похилого віку з обмеженою мобільністю, внутрішньо переміщені особи, пенсіонери (70+), такі, що постраждали внаслідок бойових дій, чи хворі, мешканці сільської місцевості, багатодітні родини, громадяни з тимчасово непідконтрольної території. Покращено професійні навички та знання 3 спеціалістів ЦНАПу, визначених відповідальними за надання послуг через «мобільний кейс». На 95% покращено надання всіх типів послуг ЦНАПу за принципом дистанційного обслуговування. </w:t>
            </w:r>
          </w:p>
        </w:tc>
      </w:tr>
      <w:tr w:rsidR="00DA7580" w:rsidTr="00FC0909">
        <w:tc>
          <w:tcPr>
            <w:tcW w:w="345" w:type="pct"/>
            <w:vAlign w:val="center"/>
          </w:tcPr>
          <w:p w:rsidR="00DA7580" w:rsidRDefault="00DA7580" w:rsidP="00AE73B5">
            <w:pPr>
              <w:jc w:val="center"/>
            </w:pPr>
            <w:r>
              <w:t>2.</w:t>
            </w:r>
          </w:p>
        </w:tc>
        <w:tc>
          <w:tcPr>
            <w:tcW w:w="1184" w:type="pct"/>
            <w:vAlign w:val="center"/>
          </w:tcPr>
          <w:p w:rsidR="00DA7580" w:rsidRDefault="00DA7580" w:rsidP="00AE73B5">
            <w:pPr>
              <w:jc w:val="both"/>
            </w:pPr>
            <w:r>
              <w:t xml:space="preserve">Кімонікс Інтернешнл Інк. / Програма </w:t>
            </w:r>
            <w:r>
              <w:rPr>
                <w:lang w:val="en-US"/>
              </w:rPr>
              <w:t>USAID</w:t>
            </w:r>
            <w:r w:rsidRPr="0080323F">
              <w:t xml:space="preserve"> </w:t>
            </w:r>
            <w:r>
              <w:t>«Демократичне врядування у Східній Україні».</w:t>
            </w:r>
          </w:p>
        </w:tc>
        <w:tc>
          <w:tcPr>
            <w:tcW w:w="1482" w:type="pct"/>
            <w:vAlign w:val="center"/>
          </w:tcPr>
          <w:p w:rsidR="00DA7580" w:rsidRDefault="00DA7580" w:rsidP="00485B36">
            <w:r>
              <w:t xml:space="preserve">США, </w:t>
            </w:r>
            <w:r w:rsidRPr="00485B36">
              <w:t>Агентство США з міжнародного розвитку (англ. United States Agency for International Development, USAID)</w:t>
            </w:r>
            <w:r>
              <w:t xml:space="preserve">, </w:t>
            </w:r>
          </w:p>
          <w:p w:rsidR="00DA7580" w:rsidRDefault="00DA7580" w:rsidP="00485B36">
            <w:r>
              <w:t>55797,80 грн.</w:t>
            </w:r>
          </w:p>
          <w:p w:rsidR="00DA7580" w:rsidRDefault="00DA7580" w:rsidP="00AE73B5">
            <w:pPr>
              <w:jc w:val="both"/>
            </w:pPr>
          </w:p>
        </w:tc>
        <w:tc>
          <w:tcPr>
            <w:tcW w:w="1989" w:type="pct"/>
            <w:vAlign w:val="center"/>
          </w:tcPr>
          <w:p w:rsidR="00DA7580" w:rsidRPr="00342BD9" w:rsidRDefault="00DA7580" w:rsidP="00AE73B5">
            <w:pPr>
              <w:jc w:val="both"/>
              <w:rPr>
                <w:bCs/>
                <w:color w:val="000000"/>
              </w:rPr>
            </w:pPr>
            <w:r w:rsidRPr="00342BD9">
              <w:t>Управління праці та соціального захисту населення (УПСЗН) Кра</w:t>
            </w:r>
            <w:r w:rsidRPr="00342BD9">
              <w:rPr>
                <w:bCs/>
                <w:color w:val="000000"/>
              </w:rPr>
              <w:t>маторської міської ради отримало «</w:t>
            </w:r>
            <w:r w:rsidRPr="00342BD9">
              <w:t xml:space="preserve">мобільний кейс» </w:t>
            </w:r>
            <w:r w:rsidRPr="00342BD9">
              <w:rPr>
                <w:bCs/>
                <w:color w:val="000000"/>
              </w:rPr>
              <w:t xml:space="preserve">від </w:t>
            </w:r>
            <w:r w:rsidRPr="00342BD9">
              <w:t xml:space="preserve">Кімонікс Інтернешнл Інк. / Програма USAID «Демократичне врядування у Східній Україні». В результаті передачі, УПСЗН </w:t>
            </w:r>
            <w:r w:rsidRPr="00342BD9">
              <w:rPr>
                <w:bCs/>
                <w:color w:val="000000"/>
              </w:rPr>
              <w:t>Краматорської міської ради покращив якість надання усіх послуг за принципом дистанційного обслуговування для близько 18182 споживачів таких послуг, включаючи такі категорії населення, як: люди з інвалідністю, люди похилого віку з обмеженою мобільністю, внутрішньо переміщені особи, пенсіонери (70+), такі, що постраждали внаслідок бойових дій, чи хворі, мешканці сільської місцевості, багатодітні родини, громадяни з тимчасово непідконтрольної території. Покращено професійні навички та знання 3 спеціалістів УПСЗНу, визначених відповідальними за надання послуг через «мобільний кейс». На 95% покращено надання всіх типів послуг УПСЗНу за принципом дистанційного обслуговування.</w:t>
            </w:r>
          </w:p>
        </w:tc>
      </w:tr>
      <w:tr w:rsidR="00DA7580" w:rsidTr="00FC0909">
        <w:tc>
          <w:tcPr>
            <w:tcW w:w="345" w:type="pct"/>
            <w:vAlign w:val="center"/>
          </w:tcPr>
          <w:p w:rsidR="00DA7580" w:rsidRDefault="00DA7580" w:rsidP="00AE73B5">
            <w:pPr>
              <w:jc w:val="center"/>
            </w:pPr>
            <w:r>
              <w:t>3</w:t>
            </w:r>
          </w:p>
        </w:tc>
        <w:tc>
          <w:tcPr>
            <w:tcW w:w="1184" w:type="pct"/>
            <w:vAlign w:val="center"/>
          </w:tcPr>
          <w:p w:rsidR="00DA7580" w:rsidRDefault="00DA7580" w:rsidP="00AE73B5">
            <w:pPr>
              <w:jc w:val="both"/>
            </w:pPr>
            <w:r w:rsidRPr="00937A4E">
              <w:t>Модернізація тягової підстанції міського електротранспорту</w:t>
            </w:r>
          </w:p>
        </w:tc>
        <w:tc>
          <w:tcPr>
            <w:tcW w:w="1482" w:type="pct"/>
            <w:vAlign w:val="center"/>
          </w:tcPr>
          <w:p w:rsidR="00DA7580" w:rsidRDefault="00DA7580" w:rsidP="00485B36">
            <w:r>
              <w:t>Європейський Союз (26,0млн.грн.)</w:t>
            </w:r>
          </w:p>
        </w:tc>
        <w:tc>
          <w:tcPr>
            <w:tcW w:w="1989" w:type="pct"/>
            <w:vAlign w:val="center"/>
          </w:tcPr>
          <w:p w:rsidR="00DA7580" w:rsidRPr="00342BD9" w:rsidRDefault="00DA7580" w:rsidP="00AE73B5">
            <w:pPr>
              <w:jc w:val="both"/>
            </w:pPr>
            <w:r w:rsidRPr="00342BD9">
              <w:t>В рамках проекту проведено модернізацію обладнання тягової підстанції постійного струму міського електротранспорту</w:t>
            </w:r>
            <w:r>
              <w:t>, що дозволить суттєво знизити викиди парникових газів за рахунок впровадження енергоефективних технологій. Термін реалізації проекту  2015 - 2018 р.р.</w:t>
            </w:r>
          </w:p>
        </w:tc>
      </w:tr>
      <w:tr w:rsidR="00DA7580" w:rsidTr="00FC0909">
        <w:tc>
          <w:tcPr>
            <w:tcW w:w="345" w:type="pct"/>
            <w:vAlign w:val="center"/>
          </w:tcPr>
          <w:p w:rsidR="00DA7580" w:rsidRDefault="00DA7580" w:rsidP="00AE73B5">
            <w:pPr>
              <w:jc w:val="center"/>
            </w:pPr>
            <w:r>
              <w:t>4</w:t>
            </w:r>
          </w:p>
        </w:tc>
        <w:tc>
          <w:tcPr>
            <w:tcW w:w="1184" w:type="pct"/>
            <w:vAlign w:val="center"/>
          </w:tcPr>
          <w:p w:rsidR="00DA7580" w:rsidRDefault="00DA7580" w:rsidP="00AE73B5">
            <w:pPr>
              <w:jc w:val="both"/>
            </w:pPr>
            <w:r w:rsidRPr="00937A4E">
              <w:t>Забезпечення житловими умовами найбільш вразливих внутрішньо переміщених осіб та жителів м. Краматорська які опинились під впливом конфлікту в Україні</w:t>
            </w:r>
          </w:p>
        </w:tc>
        <w:tc>
          <w:tcPr>
            <w:tcW w:w="1482" w:type="pct"/>
            <w:vAlign w:val="center"/>
          </w:tcPr>
          <w:p w:rsidR="00DA7580" w:rsidRDefault="00DA7580" w:rsidP="00485B36">
            <w:r>
              <w:t>Європейський Союз (48,9млн.грн.)</w:t>
            </w:r>
          </w:p>
        </w:tc>
        <w:tc>
          <w:tcPr>
            <w:tcW w:w="1989" w:type="pct"/>
            <w:vAlign w:val="center"/>
          </w:tcPr>
          <w:p w:rsidR="00DA7580" w:rsidRPr="00342BD9" w:rsidRDefault="00DA7580" w:rsidP="00AE73B5">
            <w:pPr>
              <w:jc w:val="both"/>
            </w:pPr>
            <w:r w:rsidRPr="00342BD9">
              <w:t xml:space="preserve">Проведено реконструкцію 3 (трьох) гуртожитків,  </w:t>
            </w:r>
            <w:r>
              <w:t xml:space="preserve">для </w:t>
            </w:r>
            <w:r w:rsidRPr="00342BD9">
              <w:t>розміщен</w:t>
            </w:r>
            <w:r>
              <w:t xml:space="preserve">ня </w:t>
            </w:r>
            <w:r w:rsidRPr="00342BD9">
              <w:t>внутрішньо</w:t>
            </w:r>
            <w:r>
              <w:t>п</w:t>
            </w:r>
            <w:r w:rsidRPr="00342BD9">
              <w:t>ереміщених осіб</w:t>
            </w:r>
            <w:r>
              <w:t>.</w:t>
            </w:r>
            <w:r w:rsidRPr="00342BD9">
              <w:t xml:space="preserve">  Майже 50% зареєстрованих  ВПО працездатного віку отримали професійну підготовку  та інформацію  можливостей працевлаштування.</w:t>
            </w:r>
            <w:r>
              <w:t xml:space="preserve"> П</w:t>
            </w:r>
            <w:r w:rsidRPr="00342BD9">
              <w:t>роведено реконструкцію очисних споруд і каналізаційної насосної станції КВП «Краматорський водоканал»</w:t>
            </w:r>
            <w:r>
              <w:t>. Термін реалізації проекту  2015 - 2018 р.р.</w:t>
            </w:r>
          </w:p>
        </w:tc>
      </w:tr>
    </w:tbl>
    <w:p w:rsidR="00DA7580" w:rsidRPr="00C76421" w:rsidRDefault="00DA7580" w:rsidP="007C7693"/>
    <w:sectPr w:rsidR="00DA7580" w:rsidRPr="00C76421" w:rsidSect="003D4846">
      <w:pgSz w:w="16838" w:h="11906" w:orient="landscape" w:code="9"/>
      <w:pgMar w:top="993" w:right="678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ill Sans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ill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8D7443"/>
    <w:multiLevelType w:val="multilevel"/>
    <w:tmpl w:val="E0500C2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"/>
        </w:tabs>
        <w:ind w:left="216" w:hanging="216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646"/>
        </w:tabs>
        <w:ind w:left="264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">
    <w:nsid w:val="7F727E49"/>
    <w:multiLevelType w:val="multilevel"/>
    <w:tmpl w:val="B5984046"/>
    <w:lvl w:ilvl="0">
      <w:start w:val="1"/>
      <w:numFmt w:val="decimal"/>
      <w:pStyle w:val="SEM1"/>
      <w:lvlText w:val="%1"/>
      <w:lvlJc w:val="left"/>
      <w:pPr>
        <w:ind w:left="397" w:hanging="39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SEM2"/>
      <w:lvlText w:val="%1.%2"/>
      <w:lvlJc w:val="left"/>
      <w:pPr>
        <w:ind w:left="567" w:hanging="283"/>
      </w:pPr>
      <w:rPr>
        <w:rFonts w:cs="Times New Roman" w:hint="default"/>
      </w:rPr>
    </w:lvl>
    <w:lvl w:ilvl="2">
      <w:start w:val="1"/>
      <w:numFmt w:val="decimal"/>
      <w:pStyle w:val="SEM3"/>
      <w:suff w:val="space"/>
      <w:lvlText w:val="%1.%2.%3"/>
      <w:lvlJc w:val="left"/>
      <w:pPr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"/>
  </w:num>
  <w:num w:numId="6">
    <w:abstractNumId w:val="1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221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6329"/>
    <w:rsid w:val="00064D0D"/>
    <w:rsid w:val="000D62DA"/>
    <w:rsid w:val="0012284D"/>
    <w:rsid w:val="00127D4E"/>
    <w:rsid w:val="002179F1"/>
    <w:rsid w:val="00342BD9"/>
    <w:rsid w:val="003A40DE"/>
    <w:rsid w:val="003B539C"/>
    <w:rsid w:val="003D1D92"/>
    <w:rsid w:val="003D4846"/>
    <w:rsid w:val="00485B36"/>
    <w:rsid w:val="004F1FB0"/>
    <w:rsid w:val="005E11ED"/>
    <w:rsid w:val="006013B9"/>
    <w:rsid w:val="00654961"/>
    <w:rsid w:val="006906F6"/>
    <w:rsid w:val="006F319F"/>
    <w:rsid w:val="00731311"/>
    <w:rsid w:val="007A147F"/>
    <w:rsid w:val="007C294C"/>
    <w:rsid w:val="007C7693"/>
    <w:rsid w:val="0080323F"/>
    <w:rsid w:val="008612FE"/>
    <w:rsid w:val="00876874"/>
    <w:rsid w:val="008B18F9"/>
    <w:rsid w:val="008D1635"/>
    <w:rsid w:val="008F0CBA"/>
    <w:rsid w:val="00937A4E"/>
    <w:rsid w:val="009B0F6C"/>
    <w:rsid w:val="00A7697E"/>
    <w:rsid w:val="00AE73B5"/>
    <w:rsid w:val="00B1147F"/>
    <w:rsid w:val="00B509FB"/>
    <w:rsid w:val="00B77096"/>
    <w:rsid w:val="00BC0757"/>
    <w:rsid w:val="00C42197"/>
    <w:rsid w:val="00C76421"/>
    <w:rsid w:val="00C96329"/>
    <w:rsid w:val="00DA7580"/>
    <w:rsid w:val="00DF3596"/>
    <w:rsid w:val="00E47ADB"/>
    <w:rsid w:val="00EB1180"/>
    <w:rsid w:val="00F0036A"/>
    <w:rsid w:val="00F767B5"/>
    <w:rsid w:val="00FC0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aramond" w:eastAsia="Calibri" w:hAnsi="Garamond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C96329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Heading1">
    <w:name w:val="heading 1"/>
    <w:aliases w:val="1 Заголовок 1"/>
    <w:basedOn w:val="Normal"/>
    <w:next w:val="Normal"/>
    <w:link w:val="Heading1Char"/>
    <w:uiPriority w:val="99"/>
    <w:qFormat/>
    <w:rsid w:val="00064D0D"/>
    <w:pPr>
      <w:keepNext/>
      <w:keepLines/>
      <w:tabs>
        <w:tab w:val="left" w:pos="720"/>
        <w:tab w:val="left" w:pos="864"/>
        <w:tab w:val="left" w:pos="1008"/>
        <w:tab w:val="left" w:pos="1152"/>
      </w:tabs>
      <w:suppressAutoHyphens/>
      <w:spacing w:after="240"/>
      <w:outlineLvl w:val="0"/>
    </w:pPr>
    <w:rPr>
      <w:rFonts w:ascii="Garamond" w:hAnsi="Garamond"/>
      <w:caps/>
      <w:color w:val="002A6C"/>
      <w:kern w:val="32"/>
      <w:sz w:val="72"/>
      <w:szCs w:val="20"/>
      <w:lang w:val="ru-RU" w:eastAsia="en-US"/>
    </w:rPr>
  </w:style>
  <w:style w:type="paragraph" w:styleId="Heading2">
    <w:name w:val="heading 2"/>
    <w:aliases w:val="2 Заголовок 2"/>
    <w:basedOn w:val="Heading1"/>
    <w:next w:val="Normal"/>
    <w:link w:val="Heading2Char"/>
    <w:uiPriority w:val="99"/>
    <w:qFormat/>
    <w:rsid w:val="00064D0D"/>
    <w:pPr>
      <w:spacing w:before="240" w:after="120"/>
      <w:outlineLvl w:val="1"/>
    </w:pPr>
    <w:rPr>
      <w:sz w:val="24"/>
      <w:lang w:eastAsia="ru-RU"/>
    </w:rPr>
  </w:style>
  <w:style w:type="paragraph" w:styleId="Heading3">
    <w:name w:val="heading 3"/>
    <w:aliases w:val="3 Заголовок 3"/>
    <w:basedOn w:val="Heading2"/>
    <w:next w:val="Normal"/>
    <w:link w:val="Heading3Char"/>
    <w:uiPriority w:val="99"/>
    <w:qFormat/>
    <w:rsid w:val="00064D0D"/>
    <w:pPr>
      <w:outlineLvl w:val="2"/>
    </w:pPr>
    <w:rPr>
      <w:rFonts w:eastAsia="Calibri"/>
      <w:b/>
      <w:caps w:val="0"/>
      <w:color w:val="auto"/>
      <w:sz w:val="22"/>
      <w:lang w:val="en-US" w:eastAsia="en-US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064D0D"/>
    <w:pPr>
      <w:numPr>
        <w:ilvl w:val="3"/>
      </w:numPr>
      <w:outlineLvl w:val="3"/>
    </w:pPr>
    <w:rPr>
      <w:rFonts w:ascii="Gill Sans" w:hAnsi="Gill Sans"/>
      <w:b w:val="0"/>
      <w:caps/>
      <w:color w:val="002A6C"/>
      <w:sz w:val="28"/>
      <w:lang w:val="ru-RU" w:eastAsia="ru-RU"/>
    </w:rPr>
  </w:style>
  <w:style w:type="paragraph" w:styleId="Heading5">
    <w:name w:val="heading 5"/>
    <w:basedOn w:val="Heading4"/>
    <w:next w:val="Normal"/>
    <w:link w:val="Heading5Char"/>
    <w:uiPriority w:val="99"/>
    <w:qFormat/>
    <w:rsid w:val="00064D0D"/>
    <w:pPr>
      <w:numPr>
        <w:ilvl w:val="4"/>
      </w:numPr>
      <w:outlineLvl w:val="4"/>
    </w:pPr>
    <w:rPr>
      <w:b/>
      <w:sz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64D0D"/>
    <w:pPr>
      <w:keepNext/>
      <w:numPr>
        <w:ilvl w:val="5"/>
        <w:numId w:val="4"/>
      </w:numPr>
      <w:spacing w:after="160"/>
      <w:jc w:val="both"/>
      <w:outlineLvl w:val="5"/>
    </w:pPr>
    <w:rPr>
      <w:rFonts w:ascii="GillSans Light" w:hAnsi="GillSans Light"/>
      <w:b/>
      <w:bCs/>
      <w:i/>
      <w:sz w:val="22"/>
      <w:szCs w:val="22"/>
      <w:lang w:val="ru-RU"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64D0D"/>
    <w:pPr>
      <w:numPr>
        <w:ilvl w:val="6"/>
        <w:numId w:val="4"/>
      </w:numPr>
      <w:spacing w:before="240" w:after="60" w:line="264" w:lineRule="auto"/>
      <w:jc w:val="both"/>
      <w:outlineLvl w:val="6"/>
    </w:pPr>
    <w:rPr>
      <w:rFonts w:ascii="GillSans Light" w:hAnsi="GillSans Light"/>
      <w:sz w:val="22"/>
      <w:lang w:val="ru-RU"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64D0D"/>
    <w:pPr>
      <w:numPr>
        <w:ilvl w:val="7"/>
        <w:numId w:val="4"/>
      </w:numPr>
      <w:spacing w:before="240" w:after="60" w:line="264" w:lineRule="auto"/>
      <w:jc w:val="both"/>
      <w:outlineLvl w:val="7"/>
    </w:pPr>
    <w:rPr>
      <w:rFonts w:ascii="GillSans Light" w:hAnsi="GillSans Light"/>
      <w:i/>
      <w:iCs/>
      <w:sz w:val="22"/>
      <w:lang w:val="ru-RU"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64D0D"/>
    <w:pPr>
      <w:numPr>
        <w:ilvl w:val="8"/>
        <w:numId w:val="4"/>
      </w:numPr>
      <w:spacing w:before="240" w:after="60" w:line="264" w:lineRule="auto"/>
      <w:jc w:val="both"/>
      <w:outlineLvl w:val="8"/>
    </w:pPr>
    <w:rPr>
      <w:rFonts w:ascii="Arial" w:hAnsi="Arial"/>
      <w:sz w:val="22"/>
      <w:szCs w:val="22"/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Заголовок 1 Char"/>
    <w:basedOn w:val="DefaultParagraphFont"/>
    <w:link w:val="Heading1"/>
    <w:uiPriority w:val="99"/>
    <w:locked/>
    <w:rsid w:val="00064D0D"/>
    <w:rPr>
      <w:rFonts w:ascii="Garamond" w:hAnsi="Garamond" w:cs="Times New Roman"/>
      <w:caps/>
      <w:color w:val="002A6C"/>
      <w:kern w:val="32"/>
      <w:sz w:val="72"/>
      <w:lang w:eastAsia="en-US"/>
    </w:rPr>
  </w:style>
  <w:style w:type="character" w:customStyle="1" w:styleId="Heading2Char">
    <w:name w:val="Heading 2 Char"/>
    <w:aliases w:val="2 Заголовок 2 Char"/>
    <w:basedOn w:val="DefaultParagraphFont"/>
    <w:link w:val="Heading2"/>
    <w:uiPriority w:val="99"/>
    <w:locked/>
    <w:rsid w:val="00064D0D"/>
    <w:rPr>
      <w:rFonts w:ascii="Garamond" w:hAnsi="Garamond" w:cs="Times New Roman"/>
      <w:b/>
      <w:caps/>
      <w:color w:val="002A6C"/>
      <w:kern w:val="32"/>
      <w:sz w:val="24"/>
    </w:rPr>
  </w:style>
  <w:style w:type="character" w:customStyle="1" w:styleId="Heading3Char">
    <w:name w:val="Heading 3 Char"/>
    <w:aliases w:val="3 Заголовок 3 Char"/>
    <w:basedOn w:val="DefaultParagraphFont"/>
    <w:link w:val="Heading3"/>
    <w:uiPriority w:val="99"/>
    <w:locked/>
    <w:rsid w:val="00064D0D"/>
    <w:rPr>
      <w:rFonts w:ascii="Garamond" w:hAnsi="Garamond" w:cs="Times New Roman"/>
      <w:b/>
      <w:kern w:val="32"/>
      <w:sz w:val="22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64D0D"/>
    <w:rPr>
      <w:rFonts w:ascii="Gill Sans" w:hAnsi="Gill Sans" w:cs="Times New Roman"/>
      <w:b/>
      <w:caps/>
      <w:color w:val="002A6C"/>
      <w:kern w:val="32"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064D0D"/>
    <w:rPr>
      <w:rFonts w:ascii="Gill Sans" w:hAnsi="Gill Sans" w:cs="Times New Roman"/>
      <w:b/>
      <w:caps/>
      <w:color w:val="002A6C"/>
      <w:kern w:val="32"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64D0D"/>
    <w:rPr>
      <w:rFonts w:ascii="GillSans Light" w:hAnsi="GillSans Light" w:cs="Times New Roman"/>
      <w:b/>
      <w:i/>
      <w:sz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64D0D"/>
    <w:rPr>
      <w:rFonts w:ascii="GillSans Light" w:hAnsi="GillSans Light" w:cs="Times New Roman"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64D0D"/>
    <w:rPr>
      <w:rFonts w:ascii="GillSans Light" w:hAnsi="GillSans Light" w:cs="Times New Roman"/>
      <w:i/>
      <w:sz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64D0D"/>
    <w:rPr>
      <w:rFonts w:ascii="Arial" w:hAnsi="Arial" w:cs="Times New Roman"/>
      <w:sz w:val="22"/>
      <w:lang w:eastAsia="en-US"/>
    </w:rPr>
  </w:style>
  <w:style w:type="paragraph" w:styleId="TOC1">
    <w:name w:val="toc 1"/>
    <w:basedOn w:val="Normal"/>
    <w:next w:val="Normal"/>
    <w:uiPriority w:val="99"/>
    <w:rsid w:val="00064D0D"/>
    <w:pPr>
      <w:tabs>
        <w:tab w:val="left" w:pos="720"/>
        <w:tab w:val="right" w:leader="middleDot" w:pos="9360"/>
      </w:tabs>
      <w:spacing w:after="120"/>
      <w:ind w:left="1985" w:right="567"/>
    </w:pPr>
    <w:rPr>
      <w:rFonts w:ascii="Garamond" w:hAnsi="Garamond"/>
      <w:caps/>
      <w:noProof/>
      <w:sz w:val="22"/>
      <w:lang w:val="fr-FR" w:eastAsia="en-US"/>
    </w:rPr>
  </w:style>
  <w:style w:type="paragraph" w:styleId="TOC2">
    <w:name w:val="toc 2"/>
    <w:basedOn w:val="Normal"/>
    <w:next w:val="Normal"/>
    <w:uiPriority w:val="99"/>
    <w:rsid w:val="00064D0D"/>
    <w:pPr>
      <w:tabs>
        <w:tab w:val="left" w:pos="1400"/>
        <w:tab w:val="right" w:leader="dot" w:pos="9360"/>
      </w:tabs>
      <w:spacing w:after="120"/>
      <w:ind w:left="2268" w:right="567"/>
    </w:pPr>
    <w:rPr>
      <w:rFonts w:ascii="Garamond" w:hAnsi="Garamond"/>
      <w:noProof/>
      <w:sz w:val="22"/>
      <w:lang w:eastAsia="en-US"/>
    </w:rPr>
  </w:style>
  <w:style w:type="paragraph" w:styleId="TOC3">
    <w:name w:val="toc 3"/>
    <w:basedOn w:val="Normal"/>
    <w:next w:val="Normal"/>
    <w:uiPriority w:val="99"/>
    <w:rsid w:val="00064D0D"/>
    <w:pPr>
      <w:tabs>
        <w:tab w:val="left" w:pos="2160"/>
        <w:tab w:val="right" w:leader="dot" w:pos="9360"/>
      </w:tabs>
      <w:spacing w:after="120"/>
      <w:ind w:left="2552" w:right="567"/>
    </w:pPr>
    <w:rPr>
      <w:rFonts w:ascii="Garamond" w:hAnsi="Garamond"/>
      <w:b/>
      <w:sz w:val="22"/>
      <w:lang w:eastAsia="en-US"/>
    </w:rPr>
  </w:style>
  <w:style w:type="paragraph" w:styleId="Caption">
    <w:name w:val="caption"/>
    <w:aliases w:val="Название таблицы,Название рис."/>
    <w:basedOn w:val="Normal"/>
    <w:link w:val="CaptionChar"/>
    <w:uiPriority w:val="99"/>
    <w:qFormat/>
    <w:rsid w:val="00064D0D"/>
    <w:pPr>
      <w:spacing w:before="100" w:beforeAutospacing="1" w:after="100" w:afterAutospacing="1"/>
      <w:ind w:firstLine="709"/>
      <w:jc w:val="both"/>
    </w:pPr>
    <w:rPr>
      <w:rFonts w:ascii="Garamond" w:eastAsia="Calibri" w:hAnsi="Garamond"/>
      <w:szCs w:val="20"/>
      <w:lang w:val="ru-RU" w:eastAsia="ru-RU"/>
    </w:rPr>
  </w:style>
  <w:style w:type="character" w:customStyle="1" w:styleId="CaptionChar">
    <w:name w:val="Caption Char"/>
    <w:aliases w:val="Название таблицы Char,Название рис. Char"/>
    <w:link w:val="Caption"/>
    <w:uiPriority w:val="99"/>
    <w:locked/>
    <w:rsid w:val="00064D0D"/>
    <w:rPr>
      <w:rFonts w:ascii="Garamond" w:hAnsi="Garamond"/>
      <w:sz w:val="24"/>
      <w:lang w:val="ru-RU"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064D0D"/>
    <w:pPr>
      <w:spacing w:after="60"/>
      <w:ind w:firstLine="709"/>
      <w:jc w:val="both"/>
    </w:pPr>
    <w:rPr>
      <w:rFonts w:ascii="Gill Sans" w:eastAsia="Calibri" w:hAnsi="Gill Sans"/>
      <w:caps/>
      <w:color w:val="000000"/>
      <w:kern w:val="28"/>
      <w:sz w:val="32"/>
      <w:szCs w:val="20"/>
      <w:lang w:val="ru-RU"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064D0D"/>
    <w:rPr>
      <w:rFonts w:ascii="Gill Sans" w:hAnsi="Gill Sans" w:cs="Times New Roman"/>
      <w:caps/>
      <w:color w:val="000000"/>
      <w:kern w:val="28"/>
      <w:sz w:val="32"/>
      <w:lang w:eastAsia="ko-KR"/>
    </w:rPr>
  </w:style>
  <w:style w:type="paragraph" w:styleId="Subtitle">
    <w:name w:val="Subtitle"/>
    <w:basedOn w:val="Normal"/>
    <w:next w:val="Normal"/>
    <w:link w:val="SubtitleChar"/>
    <w:uiPriority w:val="99"/>
    <w:qFormat/>
    <w:rsid w:val="00064D0D"/>
    <w:pPr>
      <w:spacing w:after="60"/>
      <w:ind w:firstLine="709"/>
      <w:jc w:val="center"/>
      <w:outlineLvl w:val="1"/>
    </w:pPr>
    <w:rPr>
      <w:rFonts w:ascii="Cambria" w:hAnsi="Cambria"/>
      <w:lang w:val="en-US" w:eastAsia="ko-KR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64D0D"/>
    <w:rPr>
      <w:rFonts w:ascii="Cambria" w:hAnsi="Cambria" w:cs="Times New Roman"/>
      <w:sz w:val="24"/>
      <w:lang w:val="en-US" w:eastAsia="ko-KR"/>
    </w:rPr>
  </w:style>
  <w:style w:type="character" w:styleId="Strong">
    <w:name w:val="Strong"/>
    <w:basedOn w:val="DefaultParagraphFont"/>
    <w:uiPriority w:val="99"/>
    <w:qFormat/>
    <w:rsid w:val="00064D0D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064D0D"/>
    <w:rPr>
      <w:rFonts w:cs="Times New Roman"/>
      <w:i/>
    </w:rPr>
  </w:style>
  <w:style w:type="paragraph" w:styleId="NoSpacing">
    <w:name w:val="No Spacing"/>
    <w:link w:val="NoSpacingChar"/>
    <w:uiPriority w:val="99"/>
    <w:qFormat/>
    <w:rsid w:val="00064D0D"/>
    <w:pPr>
      <w:spacing w:before="120" w:after="120"/>
      <w:jc w:val="both"/>
    </w:pPr>
    <w:rPr>
      <w:rFonts w:ascii="Calibri" w:hAnsi="Calibri"/>
      <w:lang w:val="en-US" w:eastAsia="en-US"/>
    </w:rPr>
  </w:style>
  <w:style w:type="character" w:customStyle="1" w:styleId="NoSpacingChar">
    <w:name w:val="No Spacing Char"/>
    <w:link w:val="NoSpacing"/>
    <w:uiPriority w:val="99"/>
    <w:locked/>
    <w:rsid w:val="00064D0D"/>
    <w:rPr>
      <w:rFonts w:ascii="Calibri" w:hAnsi="Calibri"/>
      <w:sz w:val="22"/>
      <w:lang w:val="en-US" w:eastAsia="en-US"/>
    </w:rPr>
  </w:style>
  <w:style w:type="paragraph" w:styleId="ListParagraph">
    <w:name w:val="List Paragraph"/>
    <w:basedOn w:val="Normal"/>
    <w:link w:val="ListParagraphChar"/>
    <w:uiPriority w:val="99"/>
    <w:qFormat/>
    <w:rsid w:val="00064D0D"/>
    <w:pPr>
      <w:spacing w:after="200" w:line="276" w:lineRule="auto"/>
      <w:ind w:left="720" w:firstLine="709"/>
      <w:contextualSpacing/>
      <w:jc w:val="both"/>
    </w:pPr>
    <w:rPr>
      <w:rFonts w:ascii="Calibri" w:eastAsia="Calibri" w:hAnsi="Calibri"/>
      <w:sz w:val="22"/>
      <w:szCs w:val="20"/>
      <w:lang w:val="ru-RU" w:eastAsia="en-US"/>
    </w:rPr>
  </w:style>
  <w:style w:type="character" w:customStyle="1" w:styleId="ListParagraphChar">
    <w:name w:val="List Paragraph Char"/>
    <w:link w:val="ListParagraph"/>
    <w:uiPriority w:val="99"/>
    <w:locked/>
    <w:rsid w:val="00064D0D"/>
    <w:rPr>
      <w:rFonts w:ascii="Calibri" w:hAnsi="Calibri"/>
      <w:sz w:val="22"/>
      <w:lang w:eastAsia="en-US"/>
    </w:rPr>
  </w:style>
  <w:style w:type="character" w:styleId="SubtleEmphasis">
    <w:name w:val="Subtle Emphasis"/>
    <w:basedOn w:val="DefaultParagraphFont"/>
    <w:uiPriority w:val="99"/>
    <w:qFormat/>
    <w:rsid w:val="00064D0D"/>
    <w:rPr>
      <w:rFonts w:cs="Times New Roman"/>
      <w:i/>
      <w:color w:val="808080"/>
    </w:rPr>
  </w:style>
  <w:style w:type="character" w:styleId="IntenseEmphasis">
    <w:name w:val="Intense Emphasis"/>
    <w:basedOn w:val="DefaultParagraphFont"/>
    <w:uiPriority w:val="99"/>
    <w:qFormat/>
    <w:rsid w:val="00064D0D"/>
    <w:rPr>
      <w:rFonts w:cs="Times New Roman"/>
      <w:b/>
      <w:i/>
      <w:color w:val="4F81BD"/>
    </w:rPr>
  </w:style>
  <w:style w:type="character" w:styleId="IntenseReference">
    <w:name w:val="Intense Reference"/>
    <w:basedOn w:val="DefaultParagraphFont"/>
    <w:uiPriority w:val="99"/>
    <w:qFormat/>
    <w:rsid w:val="00064D0D"/>
    <w:rPr>
      <w:rFonts w:cs="Times New Roman"/>
      <w:b/>
      <w:smallCaps/>
      <w:color w:val="5B9BD5"/>
      <w:spacing w:val="5"/>
    </w:rPr>
  </w:style>
  <w:style w:type="paragraph" w:styleId="TOCHeading">
    <w:name w:val="TOC Heading"/>
    <w:basedOn w:val="Heading1"/>
    <w:next w:val="Normal"/>
    <w:uiPriority w:val="99"/>
    <w:qFormat/>
    <w:rsid w:val="00064D0D"/>
    <w:pPr>
      <w:suppressAutoHyphens w:val="0"/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</w:rPr>
  </w:style>
  <w:style w:type="paragraph" w:customStyle="1" w:styleId="1">
    <w:name w:val="Абзац списка1"/>
    <w:basedOn w:val="Normal"/>
    <w:uiPriority w:val="99"/>
    <w:rsid w:val="00064D0D"/>
    <w:pPr>
      <w:spacing w:after="160"/>
      <w:ind w:left="720" w:firstLine="709"/>
      <w:jc w:val="both"/>
    </w:pPr>
    <w:rPr>
      <w:rFonts w:ascii="Calibri" w:hAnsi="Calibri" w:cs="Calibri"/>
      <w:b/>
      <w:sz w:val="22"/>
      <w:szCs w:val="22"/>
      <w:lang w:val="ru-RU" w:eastAsia="ru-RU"/>
    </w:rPr>
  </w:style>
  <w:style w:type="paragraph" w:customStyle="1" w:styleId="2">
    <w:name w:val="Абзац списка2"/>
    <w:basedOn w:val="Normal"/>
    <w:uiPriority w:val="99"/>
    <w:rsid w:val="00064D0D"/>
    <w:pPr>
      <w:spacing w:after="160"/>
      <w:ind w:left="720" w:firstLine="709"/>
      <w:contextualSpacing/>
      <w:jc w:val="both"/>
    </w:pPr>
    <w:rPr>
      <w:rFonts w:ascii="Calibri" w:hAnsi="Calibri"/>
      <w:b/>
      <w:sz w:val="22"/>
      <w:szCs w:val="22"/>
      <w:lang w:val="ru-RU" w:eastAsia="en-US"/>
    </w:rPr>
  </w:style>
  <w:style w:type="paragraph" w:customStyle="1" w:styleId="Semtxt">
    <w:name w:val="Sem_txt"/>
    <w:basedOn w:val="Normal"/>
    <w:uiPriority w:val="99"/>
    <w:rsid w:val="00064D0D"/>
    <w:pPr>
      <w:spacing w:before="120" w:after="120"/>
      <w:ind w:firstLine="284"/>
      <w:jc w:val="both"/>
    </w:pPr>
    <w:rPr>
      <w:rFonts w:ascii="Garamond" w:hAnsi="Garamond"/>
      <w:b/>
      <w:sz w:val="22"/>
      <w:lang w:eastAsia="en-US"/>
    </w:rPr>
  </w:style>
  <w:style w:type="paragraph" w:customStyle="1" w:styleId="SEM1">
    <w:name w:val="SEM_1"/>
    <w:basedOn w:val="Normal"/>
    <w:uiPriority w:val="99"/>
    <w:rsid w:val="00064D0D"/>
    <w:pPr>
      <w:numPr>
        <w:numId w:val="7"/>
      </w:numPr>
      <w:spacing w:after="160"/>
      <w:jc w:val="both"/>
    </w:pPr>
    <w:rPr>
      <w:rFonts w:ascii="Garamond" w:hAnsi="Garamond"/>
      <w:sz w:val="28"/>
      <w:szCs w:val="22"/>
      <w:lang w:eastAsia="en-US"/>
    </w:rPr>
  </w:style>
  <w:style w:type="paragraph" w:customStyle="1" w:styleId="SEM2">
    <w:name w:val="SEM_2"/>
    <w:basedOn w:val="SEM1"/>
    <w:uiPriority w:val="99"/>
    <w:rsid w:val="00064D0D"/>
    <w:pPr>
      <w:numPr>
        <w:ilvl w:val="1"/>
      </w:numPr>
    </w:pPr>
    <w:rPr>
      <w:lang w:val="en-US"/>
    </w:rPr>
  </w:style>
  <w:style w:type="paragraph" w:customStyle="1" w:styleId="SEM3">
    <w:name w:val="SEM_3"/>
    <w:basedOn w:val="SEM2"/>
    <w:uiPriority w:val="99"/>
    <w:rsid w:val="00064D0D"/>
    <w:pPr>
      <w:numPr>
        <w:ilvl w:val="2"/>
      </w:numPr>
    </w:pPr>
    <w:rPr>
      <w:sz w:val="24"/>
    </w:rPr>
  </w:style>
  <w:style w:type="paragraph" w:customStyle="1" w:styleId="10">
    <w:name w:val="Заголовок оглавления1"/>
    <w:basedOn w:val="Heading1"/>
    <w:next w:val="Normal"/>
    <w:uiPriority w:val="99"/>
    <w:semiHidden/>
    <w:rsid w:val="00064D0D"/>
    <w:pPr>
      <w:tabs>
        <w:tab w:val="clear" w:pos="720"/>
        <w:tab w:val="clear" w:pos="864"/>
        <w:tab w:val="clear" w:pos="1008"/>
        <w:tab w:val="clear" w:pos="1152"/>
      </w:tabs>
      <w:suppressAutoHyphens w:val="0"/>
      <w:spacing w:before="480" w:after="0" w:line="276" w:lineRule="auto"/>
      <w:outlineLvl w:val="9"/>
    </w:pPr>
    <w:rPr>
      <w:rFonts w:ascii="Cambria" w:hAnsi="Cambria"/>
      <w:bCs/>
      <w:caps w:val="0"/>
      <w:color w:val="365F91"/>
      <w:kern w:val="0"/>
      <w:sz w:val="28"/>
      <w:szCs w:val="28"/>
      <w:lang w:eastAsia="uk-UA"/>
    </w:rPr>
  </w:style>
  <w:style w:type="paragraph" w:customStyle="1" w:styleId="a">
    <w:name w:val="рисунок"/>
    <w:basedOn w:val="Normal"/>
    <w:uiPriority w:val="99"/>
    <w:rsid w:val="00064D0D"/>
    <w:pPr>
      <w:spacing w:after="160"/>
      <w:ind w:firstLine="709"/>
      <w:jc w:val="center"/>
    </w:pPr>
    <w:rPr>
      <w:rFonts w:ascii="Garamond" w:hAnsi="Garamond"/>
      <w:b/>
      <w:noProof/>
      <w:sz w:val="22"/>
      <w:szCs w:val="22"/>
      <w:lang w:val="ru-RU" w:eastAsia="ru-RU"/>
    </w:rPr>
  </w:style>
  <w:style w:type="paragraph" w:customStyle="1" w:styleId="20">
    <w:name w:val="Заголовок оглавления2"/>
    <w:basedOn w:val="Heading1"/>
    <w:next w:val="Normal"/>
    <w:uiPriority w:val="99"/>
    <w:rsid w:val="00064D0D"/>
    <w:pPr>
      <w:tabs>
        <w:tab w:val="clear" w:pos="720"/>
        <w:tab w:val="clear" w:pos="864"/>
        <w:tab w:val="clear" w:pos="1008"/>
        <w:tab w:val="clear" w:pos="1152"/>
      </w:tabs>
      <w:suppressAutoHyphens w:val="0"/>
      <w:spacing w:before="480" w:after="0" w:line="276" w:lineRule="auto"/>
      <w:outlineLvl w:val="9"/>
    </w:pPr>
    <w:rPr>
      <w:rFonts w:ascii="Cambria" w:hAnsi="Cambria"/>
      <w:bCs/>
      <w:caps w:val="0"/>
      <w:color w:val="365F91"/>
      <w:kern w:val="0"/>
      <w:sz w:val="28"/>
      <w:szCs w:val="28"/>
      <w:lang w:eastAsia="uk-UA"/>
    </w:rPr>
  </w:style>
  <w:style w:type="paragraph" w:customStyle="1" w:styleId="a0">
    <w:name w:val="Подпись рисунка"/>
    <w:next w:val="Normal"/>
    <w:uiPriority w:val="99"/>
    <w:rsid w:val="00064D0D"/>
    <w:pPr>
      <w:spacing w:line="360" w:lineRule="auto"/>
      <w:jc w:val="center"/>
    </w:pPr>
    <w:rPr>
      <w:rFonts w:eastAsia="Times New Roman"/>
      <w:b/>
      <w:bCs/>
      <w:sz w:val="28"/>
      <w:szCs w:val="26"/>
      <w:lang w:val="uk-UA" w:eastAsia="en-US"/>
    </w:rPr>
  </w:style>
  <w:style w:type="paragraph" w:customStyle="1" w:styleId="a1">
    <w:name w:val="Таблица текст"/>
    <w:basedOn w:val="Normal"/>
    <w:uiPriority w:val="99"/>
    <w:rsid w:val="00064D0D"/>
    <w:pPr>
      <w:spacing w:after="160"/>
      <w:ind w:left="-85" w:right="-85" w:firstLine="709"/>
      <w:contextualSpacing/>
      <w:jc w:val="center"/>
    </w:pPr>
    <w:rPr>
      <w:rFonts w:ascii="Tahoma" w:hAnsi="Tahoma"/>
      <w:b/>
      <w:sz w:val="20"/>
      <w:lang w:eastAsia="ru-RU"/>
    </w:rPr>
  </w:style>
  <w:style w:type="paragraph" w:customStyle="1" w:styleId="md-caption">
    <w:name w:val="md-caption"/>
    <w:basedOn w:val="Normal"/>
    <w:uiPriority w:val="99"/>
    <w:rsid w:val="00AE73B5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rsid w:val="00AE73B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1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16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16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16942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16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1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16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16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1694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16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145</TotalTime>
  <Pages>2</Pages>
  <Words>488</Words>
  <Characters>2784</Characters>
  <Application>Microsoft Office Outlook</Application>
  <DocSecurity>0</DocSecurity>
  <Lines>0</Lines>
  <Paragraphs>0</Paragraphs>
  <ScaleCrop>false</ScaleCrop>
  <Company>Organization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з/п</dc:title>
  <dc:subject/>
  <dc:creator>Специалист</dc:creator>
  <cp:keywords/>
  <dc:description/>
  <cp:lastModifiedBy>User</cp:lastModifiedBy>
  <cp:revision>6</cp:revision>
  <cp:lastPrinted>2019-10-04T05:27:00Z</cp:lastPrinted>
  <dcterms:created xsi:type="dcterms:W3CDTF">2019-10-04T08:20:00Z</dcterms:created>
  <dcterms:modified xsi:type="dcterms:W3CDTF">2019-10-07T13:09:00Z</dcterms:modified>
</cp:coreProperties>
</file>