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77B" w:rsidRPr="005B455D" w:rsidRDefault="00314A51" w:rsidP="0058177B">
      <w:pPr>
        <w:spacing w:after="0" w:line="240" w:lineRule="auto"/>
        <w:ind w:firstLine="567"/>
        <w:jc w:val="center"/>
        <w:rPr>
          <w:rFonts w:ascii="Times New Roman" w:hAnsi="Times New Roman" w:cs="Times New Roman"/>
          <w:b/>
          <w:sz w:val="28"/>
          <w:szCs w:val="28"/>
          <w:u w:val="single"/>
          <w:shd w:val="clear" w:color="auto" w:fill="FFFFFF"/>
          <w:lang w:val="uk-UA"/>
        </w:rPr>
      </w:pPr>
      <w:r>
        <w:rPr>
          <w:rFonts w:ascii="Times New Roman" w:hAnsi="Times New Roman" w:cs="Times New Roman"/>
          <w:b/>
          <w:sz w:val="28"/>
          <w:szCs w:val="28"/>
          <w:u w:val="single"/>
          <w:shd w:val="clear" w:color="auto" w:fill="FFFFFF"/>
          <w:lang w:val="uk-UA"/>
        </w:rPr>
        <w:t>Витяг зі З</w:t>
      </w:r>
      <w:r w:rsidR="00BA0057" w:rsidRPr="005B455D">
        <w:rPr>
          <w:rFonts w:ascii="Times New Roman" w:hAnsi="Times New Roman" w:cs="Times New Roman"/>
          <w:b/>
          <w:sz w:val="28"/>
          <w:szCs w:val="28"/>
          <w:u w:val="single"/>
          <w:shd w:val="clear" w:color="auto" w:fill="FFFFFF"/>
          <w:lang w:val="uk-UA"/>
        </w:rPr>
        <w:t>віт</w:t>
      </w:r>
      <w:r>
        <w:rPr>
          <w:rFonts w:ascii="Times New Roman" w:hAnsi="Times New Roman" w:cs="Times New Roman"/>
          <w:b/>
          <w:sz w:val="28"/>
          <w:szCs w:val="28"/>
          <w:u w:val="single"/>
          <w:shd w:val="clear" w:color="auto" w:fill="FFFFFF"/>
          <w:lang w:val="uk-UA"/>
        </w:rPr>
        <w:t>у</w:t>
      </w:r>
      <w:r w:rsidR="00BA0057" w:rsidRPr="005B455D">
        <w:rPr>
          <w:rFonts w:ascii="Times New Roman" w:hAnsi="Times New Roman" w:cs="Times New Roman"/>
          <w:b/>
          <w:sz w:val="28"/>
          <w:szCs w:val="28"/>
          <w:u w:val="single"/>
          <w:shd w:val="clear" w:color="auto" w:fill="FFFFFF"/>
          <w:lang w:val="uk-UA"/>
        </w:rPr>
        <w:t xml:space="preserve"> про результати діяльності</w:t>
      </w:r>
    </w:p>
    <w:p w:rsidR="0058177B" w:rsidRPr="005B455D" w:rsidRDefault="00BA0057" w:rsidP="0058177B">
      <w:pPr>
        <w:spacing w:after="0" w:line="240" w:lineRule="auto"/>
        <w:ind w:firstLine="567"/>
        <w:jc w:val="center"/>
        <w:rPr>
          <w:rFonts w:ascii="Times New Roman" w:hAnsi="Times New Roman" w:cs="Times New Roman"/>
          <w:b/>
          <w:sz w:val="28"/>
          <w:szCs w:val="28"/>
          <w:u w:val="single"/>
          <w:shd w:val="clear" w:color="auto" w:fill="FFFFFF"/>
          <w:lang w:val="uk-UA"/>
        </w:rPr>
      </w:pPr>
      <w:r w:rsidRPr="005B455D">
        <w:rPr>
          <w:rFonts w:ascii="Times New Roman" w:hAnsi="Times New Roman" w:cs="Times New Roman"/>
          <w:b/>
          <w:sz w:val="28"/>
          <w:szCs w:val="28"/>
          <w:u w:val="single"/>
          <w:shd w:val="clear" w:color="auto" w:fill="FFFFFF"/>
          <w:lang w:val="uk-UA"/>
        </w:rPr>
        <w:t xml:space="preserve">Представництва Президента України в Автономній Республіці Крим </w:t>
      </w:r>
    </w:p>
    <w:p w:rsidR="00BA0057" w:rsidRPr="005B455D" w:rsidRDefault="00314A51" w:rsidP="0058177B">
      <w:pPr>
        <w:spacing w:after="0" w:line="240" w:lineRule="auto"/>
        <w:ind w:firstLine="567"/>
        <w:jc w:val="center"/>
        <w:rPr>
          <w:rFonts w:ascii="Times New Roman" w:hAnsi="Times New Roman" w:cs="Times New Roman"/>
          <w:b/>
          <w:sz w:val="28"/>
          <w:szCs w:val="28"/>
          <w:u w:val="single"/>
          <w:shd w:val="clear" w:color="auto" w:fill="FFFFFF"/>
          <w:lang w:val="uk-UA"/>
        </w:rPr>
      </w:pPr>
      <w:r>
        <w:rPr>
          <w:rFonts w:ascii="Times New Roman" w:hAnsi="Times New Roman" w:cs="Times New Roman"/>
          <w:b/>
          <w:sz w:val="28"/>
          <w:szCs w:val="28"/>
          <w:u w:val="single"/>
          <w:shd w:val="clear" w:color="auto" w:fill="FFFFFF"/>
          <w:lang w:val="uk-UA"/>
        </w:rPr>
        <w:t xml:space="preserve">в частині сприяння додержанню прав і свобод людини і громадянина, передбачених Конституцією та законами України,  міжнародними договорами, стосовно громадян України, які проживають на тимчасово окупованій території або переселилися з неї та перебувають на території України на законних підставах </w:t>
      </w:r>
    </w:p>
    <w:p w:rsidR="0058177B" w:rsidRPr="0058177B" w:rsidRDefault="0058177B" w:rsidP="0058177B">
      <w:pPr>
        <w:spacing w:after="0" w:line="240" w:lineRule="auto"/>
        <w:ind w:firstLine="567"/>
        <w:jc w:val="center"/>
        <w:rPr>
          <w:rFonts w:ascii="Times New Roman" w:hAnsi="Times New Roman" w:cs="Times New Roman"/>
          <w:b/>
          <w:sz w:val="27"/>
          <w:szCs w:val="27"/>
          <w:u w:val="single"/>
          <w:shd w:val="clear" w:color="auto" w:fill="FFFFFF"/>
          <w:lang w:val="uk-UA"/>
        </w:rPr>
      </w:pPr>
    </w:p>
    <w:p w:rsidR="005B455D" w:rsidRDefault="005B455D" w:rsidP="008C6947">
      <w:pPr>
        <w:spacing w:after="0" w:line="240" w:lineRule="auto"/>
        <w:ind w:firstLine="567"/>
        <w:jc w:val="both"/>
        <w:rPr>
          <w:rFonts w:ascii="Times New Roman" w:hAnsi="Times New Roman" w:cs="Times New Roman"/>
          <w:sz w:val="27"/>
          <w:szCs w:val="27"/>
          <w:lang w:val="uk-UA"/>
        </w:rPr>
      </w:pPr>
      <w:r w:rsidRPr="008C6947">
        <w:rPr>
          <w:rFonts w:ascii="Times New Roman" w:hAnsi="Times New Roman" w:cs="Times New Roman"/>
          <w:sz w:val="27"/>
          <w:szCs w:val="27"/>
          <w:lang w:val="uk-UA"/>
        </w:rPr>
        <w:t>З метою реалізації поставлених Президентом України завдань щодо забезпечення основних напрямів гуманітарної, соціальної та економічної політики України відносно населення тимчасово окупованої території (далі – ТОТ) України в Криму, а також внутрішньо переміщених осіб (далі – ВПО) діяльність Представництва Президента України в Автономній Республіці Крим</w:t>
      </w:r>
      <w:r w:rsidR="00ED39FB" w:rsidRPr="008C6947">
        <w:rPr>
          <w:rFonts w:ascii="Times New Roman" w:hAnsi="Times New Roman" w:cs="Times New Roman"/>
          <w:sz w:val="27"/>
          <w:szCs w:val="27"/>
          <w:lang w:val="uk-UA"/>
        </w:rPr>
        <w:t xml:space="preserve"> </w:t>
      </w:r>
      <w:r w:rsidR="00352F0F" w:rsidRPr="008C6947">
        <w:rPr>
          <w:rFonts w:ascii="Times New Roman" w:hAnsi="Times New Roman" w:cs="Times New Roman"/>
          <w:sz w:val="27"/>
          <w:szCs w:val="27"/>
          <w:lang w:val="uk-UA"/>
        </w:rPr>
        <w:t xml:space="preserve">(далі – Представництво) у </w:t>
      </w:r>
      <w:r w:rsidR="00380F51" w:rsidRPr="008C6947">
        <w:rPr>
          <w:rFonts w:ascii="Times New Roman" w:hAnsi="Times New Roman" w:cs="Times New Roman"/>
          <w:sz w:val="27"/>
          <w:szCs w:val="27"/>
          <w:lang w:val="uk-UA"/>
        </w:rPr>
        <w:t xml:space="preserve">1 кварталі </w:t>
      </w:r>
      <w:r w:rsidRPr="008C6947">
        <w:rPr>
          <w:rFonts w:ascii="Times New Roman" w:hAnsi="Times New Roman" w:cs="Times New Roman"/>
          <w:sz w:val="27"/>
          <w:szCs w:val="27"/>
          <w:lang w:val="uk-UA"/>
        </w:rPr>
        <w:t>2019 року реалізовувалася в межах чинного законодавства</w:t>
      </w:r>
      <w:r w:rsidR="003D1357" w:rsidRPr="008C6947">
        <w:rPr>
          <w:rFonts w:ascii="Times New Roman" w:hAnsi="Times New Roman" w:cs="Times New Roman"/>
          <w:sz w:val="27"/>
          <w:szCs w:val="27"/>
          <w:lang w:val="uk-UA"/>
        </w:rPr>
        <w:t xml:space="preserve"> </w:t>
      </w:r>
      <w:r w:rsidRPr="008C6947">
        <w:rPr>
          <w:rFonts w:ascii="Times New Roman" w:hAnsi="Times New Roman" w:cs="Times New Roman"/>
          <w:sz w:val="27"/>
          <w:szCs w:val="27"/>
          <w:lang w:val="uk-UA"/>
        </w:rPr>
        <w:t>за наступними напрямами:</w:t>
      </w:r>
    </w:p>
    <w:p w:rsidR="00570D07" w:rsidRPr="008C6947" w:rsidRDefault="00570D07" w:rsidP="008C6947">
      <w:pPr>
        <w:spacing w:after="0" w:line="240" w:lineRule="auto"/>
        <w:ind w:firstLine="567"/>
        <w:jc w:val="both"/>
        <w:rPr>
          <w:rFonts w:ascii="Times New Roman" w:hAnsi="Times New Roman" w:cs="Times New Roman"/>
          <w:sz w:val="27"/>
          <w:szCs w:val="27"/>
          <w:lang w:val="uk-UA"/>
        </w:rPr>
      </w:pPr>
    </w:p>
    <w:p w:rsidR="005B455D" w:rsidRPr="008C6947" w:rsidRDefault="005B455D" w:rsidP="008C6947">
      <w:pPr>
        <w:pStyle w:val="a9"/>
        <w:numPr>
          <w:ilvl w:val="0"/>
          <w:numId w:val="1"/>
        </w:numPr>
        <w:autoSpaceDE w:val="0"/>
        <w:autoSpaceDN w:val="0"/>
        <w:adjustRightInd w:val="0"/>
        <w:spacing w:after="0" w:line="240" w:lineRule="auto"/>
        <w:ind w:left="0" w:firstLine="567"/>
        <w:jc w:val="both"/>
        <w:rPr>
          <w:rFonts w:ascii="Times New Roman" w:hAnsi="Times New Roman" w:cs="Times New Roman"/>
          <w:b/>
          <w:bCs/>
          <w:sz w:val="27"/>
          <w:szCs w:val="27"/>
          <w:lang w:val="uk-UA"/>
        </w:rPr>
      </w:pPr>
      <w:r w:rsidRPr="008C6947">
        <w:rPr>
          <w:rFonts w:ascii="Times New Roman" w:hAnsi="Times New Roman" w:cs="Times New Roman"/>
          <w:b/>
          <w:bCs/>
          <w:sz w:val="27"/>
          <w:szCs w:val="27"/>
          <w:lang w:val="uk-UA"/>
        </w:rPr>
        <w:t>Взаємодія Пред</w:t>
      </w:r>
      <w:r w:rsidR="00F97C70" w:rsidRPr="008C6947">
        <w:rPr>
          <w:rFonts w:ascii="Times New Roman" w:hAnsi="Times New Roman" w:cs="Times New Roman"/>
          <w:b/>
          <w:bCs/>
          <w:sz w:val="27"/>
          <w:szCs w:val="27"/>
          <w:lang w:val="uk-UA"/>
        </w:rPr>
        <w:t>ставництва з органами державної</w:t>
      </w:r>
      <w:r w:rsidRPr="008C6947">
        <w:rPr>
          <w:rFonts w:ascii="Times New Roman" w:hAnsi="Times New Roman" w:cs="Times New Roman"/>
          <w:b/>
          <w:bCs/>
          <w:sz w:val="27"/>
          <w:szCs w:val="27"/>
          <w:lang w:val="uk-UA"/>
        </w:rPr>
        <w:t xml:space="preserve"> влади, органами місцевого самоврядування, громадськими об’єднаннями </w:t>
      </w:r>
    </w:p>
    <w:p w:rsidR="005B455D" w:rsidRPr="008C6947" w:rsidRDefault="005B455D" w:rsidP="008C6947">
      <w:pPr>
        <w:shd w:val="clear" w:color="auto" w:fill="FFFFFF"/>
        <w:spacing w:after="0" w:line="240" w:lineRule="auto"/>
        <w:ind w:firstLine="567"/>
        <w:jc w:val="both"/>
        <w:rPr>
          <w:rFonts w:ascii="Times New Roman" w:hAnsi="Times New Roman" w:cs="Times New Roman"/>
          <w:sz w:val="27"/>
          <w:szCs w:val="27"/>
          <w:lang w:val="uk-UA"/>
        </w:rPr>
      </w:pPr>
      <w:r w:rsidRPr="008C6947">
        <w:rPr>
          <w:rFonts w:ascii="Times New Roman" w:hAnsi="Times New Roman" w:cs="Times New Roman"/>
          <w:sz w:val="27"/>
          <w:szCs w:val="27"/>
          <w:lang w:val="uk-UA"/>
        </w:rPr>
        <w:t xml:space="preserve">Представництвом </w:t>
      </w:r>
      <w:r w:rsidR="00570D07">
        <w:rPr>
          <w:rFonts w:ascii="Times New Roman" w:hAnsi="Times New Roman" w:cs="Times New Roman"/>
          <w:sz w:val="27"/>
          <w:szCs w:val="27"/>
          <w:lang w:val="uk-UA"/>
        </w:rPr>
        <w:t xml:space="preserve">постійно </w:t>
      </w:r>
      <w:r w:rsidRPr="008C6947">
        <w:rPr>
          <w:rFonts w:ascii="Times New Roman" w:hAnsi="Times New Roman" w:cs="Times New Roman"/>
          <w:sz w:val="27"/>
          <w:szCs w:val="27"/>
          <w:lang w:val="uk-UA"/>
        </w:rPr>
        <w:t>здійснюється взаємодія з органами державної влади та місцевого самоврядування, громадськими об’єднаннями та органами самоврядування кримськотатарського народу з питань власної компетенції, зокрема визначених Законом України від 2 березня 2000 р. №1524-III «Про Представництво Президента України в АРК» та Указом Президента України від 20 січня 2016 р.</w:t>
      </w:r>
      <w:r w:rsidR="00E6704B" w:rsidRPr="008C6947">
        <w:rPr>
          <w:rFonts w:ascii="Times New Roman" w:hAnsi="Times New Roman" w:cs="Times New Roman"/>
          <w:sz w:val="27"/>
          <w:szCs w:val="27"/>
          <w:lang w:val="uk-UA"/>
        </w:rPr>
        <w:t xml:space="preserve">        </w:t>
      </w:r>
      <w:r w:rsidRPr="008C6947">
        <w:rPr>
          <w:rFonts w:ascii="Times New Roman" w:hAnsi="Times New Roman" w:cs="Times New Roman"/>
          <w:sz w:val="27"/>
          <w:szCs w:val="27"/>
          <w:lang w:val="uk-UA"/>
        </w:rPr>
        <w:t xml:space="preserve"> № 16/2016 «Питання Представництва Президента України в АРК» (зі змінами).</w:t>
      </w:r>
    </w:p>
    <w:p w:rsidR="00BD77D3" w:rsidRPr="00D5721B" w:rsidRDefault="00BD77D3" w:rsidP="008C6947">
      <w:pPr>
        <w:shd w:val="clear" w:color="auto" w:fill="FFFFFF"/>
        <w:spacing w:after="0" w:line="240" w:lineRule="auto"/>
        <w:ind w:firstLine="567"/>
        <w:jc w:val="both"/>
        <w:rPr>
          <w:rFonts w:ascii="Times New Roman" w:eastAsia="Calibri" w:hAnsi="Times New Roman" w:cs="Times New Roman"/>
          <w:b/>
          <w:i/>
          <w:sz w:val="27"/>
          <w:szCs w:val="27"/>
          <w:lang w:val="uk-UA"/>
        </w:rPr>
      </w:pPr>
      <w:r w:rsidRPr="00D5721B">
        <w:rPr>
          <w:rFonts w:ascii="Times New Roman" w:eastAsia="Calibri" w:hAnsi="Times New Roman" w:cs="Times New Roman"/>
          <w:b/>
          <w:i/>
          <w:sz w:val="27"/>
          <w:szCs w:val="27"/>
          <w:lang w:val="uk-UA"/>
        </w:rPr>
        <w:t xml:space="preserve">Протягом звітного періоду Представництвом підготовлено та проведено               9 заходів, з яких 6 – зустрічі з міжнародними та іноземними делегаціями. </w:t>
      </w:r>
    </w:p>
    <w:p w:rsidR="00BD77D3" w:rsidRPr="00D5721B" w:rsidRDefault="00BD77D3" w:rsidP="008C6947">
      <w:pPr>
        <w:shd w:val="clear" w:color="auto" w:fill="FFFFFF"/>
        <w:tabs>
          <w:tab w:val="left" w:pos="567"/>
        </w:tabs>
        <w:spacing w:after="0" w:line="240" w:lineRule="auto"/>
        <w:ind w:firstLine="567"/>
        <w:contextualSpacing/>
        <w:jc w:val="both"/>
        <w:rPr>
          <w:rFonts w:ascii="Times New Roman" w:eastAsia="Calibri" w:hAnsi="Times New Roman" w:cs="Times New Roman"/>
          <w:sz w:val="27"/>
          <w:szCs w:val="27"/>
          <w:lang w:val="uk-UA"/>
        </w:rPr>
      </w:pPr>
      <w:r w:rsidRPr="00D5721B">
        <w:rPr>
          <w:rFonts w:ascii="Times New Roman" w:eastAsia="Calibri" w:hAnsi="Times New Roman" w:cs="Times New Roman"/>
          <w:sz w:val="27"/>
          <w:szCs w:val="27"/>
          <w:lang w:val="uk-UA"/>
        </w:rPr>
        <w:t xml:space="preserve">У січні поточного року у рамках виконання Меморандуму про взаємодію і співпрацю між Новоолексіївською селищною радою, Представництвом та громадською організацією «Кримський Інститут стратегічних досліджень»                  (м. Київ), за фінансової підтримки Посольства Чеської Республіки в Україні </w:t>
      </w:r>
      <w:r w:rsidRPr="00D5721B">
        <w:rPr>
          <w:rFonts w:ascii="Times New Roman" w:eastAsia="Calibri" w:hAnsi="Times New Roman" w:cs="Times New Roman"/>
          <w:b/>
          <w:sz w:val="27"/>
          <w:szCs w:val="27"/>
          <w:lang w:val="uk-UA"/>
        </w:rPr>
        <w:t>в смт Новоолексіївка Генічеського району відкрився Центр надання адміністративних послуг</w:t>
      </w:r>
      <w:r w:rsidRPr="00D5721B">
        <w:rPr>
          <w:rFonts w:ascii="Times New Roman" w:eastAsia="Calibri" w:hAnsi="Times New Roman" w:cs="Times New Roman"/>
          <w:sz w:val="27"/>
          <w:szCs w:val="27"/>
          <w:lang w:val="uk-UA"/>
        </w:rPr>
        <w:t xml:space="preserve">, який надаватиме адмінпослуги громадянам України, у тому числі тим, які проживають на тимчасово окупованій території України в Криму. </w:t>
      </w:r>
    </w:p>
    <w:p w:rsidR="00BD77D3" w:rsidRPr="00D5721B" w:rsidRDefault="00BD77D3" w:rsidP="008C6947">
      <w:pPr>
        <w:shd w:val="clear" w:color="auto" w:fill="FFFFFF"/>
        <w:tabs>
          <w:tab w:val="left" w:pos="567"/>
        </w:tabs>
        <w:spacing w:after="0" w:line="240" w:lineRule="auto"/>
        <w:ind w:firstLine="567"/>
        <w:contextualSpacing/>
        <w:jc w:val="both"/>
        <w:rPr>
          <w:rFonts w:ascii="Times New Roman" w:eastAsia="Calibri" w:hAnsi="Times New Roman" w:cs="Times New Roman"/>
          <w:sz w:val="27"/>
          <w:szCs w:val="27"/>
          <w:lang w:val="uk-UA"/>
        </w:rPr>
      </w:pPr>
      <w:r w:rsidRPr="00D5721B">
        <w:rPr>
          <w:rFonts w:ascii="Times New Roman" w:eastAsia="Calibri" w:hAnsi="Times New Roman" w:cs="Times New Roman"/>
          <w:sz w:val="27"/>
          <w:szCs w:val="27"/>
          <w:lang w:val="uk-UA"/>
        </w:rPr>
        <w:tab/>
        <w:t xml:space="preserve">Протягом лютого </w:t>
      </w:r>
      <w:r w:rsidRPr="00D5721B">
        <w:rPr>
          <w:rFonts w:ascii="Times New Roman" w:eastAsia="Calibri" w:hAnsi="Times New Roman" w:cs="Times New Roman"/>
          <w:b/>
          <w:sz w:val="27"/>
          <w:szCs w:val="27"/>
          <w:lang w:val="uk-UA"/>
        </w:rPr>
        <w:t xml:space="preserve">Представництво та Національний інститут стратегічних досліджень </w:t>
      </w:r>
      <w:r w:rsidRPr="00D5721B">
        <w:rPr>
          <w:rFonts w:ascii="Times New Roman" w:eastAsia="Calibri" w:hAnsi="Times New Roman" w:cs="Times New Roman"/>
          <w:sz w:val="27"/>
          <w:szCs w:val="27"/>
          <w:lang w:val="uk-UA"/>
        </w:rPr>
        <w:t>провели ряд зустрічей, під час яких домовилися</w:t>
      </w:r>
      <w:r w:rsidRPr="00D5721B">
        <w:rPr>
          <w:rFonts w:ascii="Times New Roman" w:eastAsia="Calibri" w:hAnsi="Times New Roman" w:cs="Times New Roman"/>
          <w:b/>
          <w:sz w:val="27"/>
          <w:szCs w:val="27"/>
          <w:lang w:val="uk-UA"/>
        </w:rPr>
        <w:t xml:space="preserve"> про співпрацю в напрямку розробки стратегічних програм деокупації та реінтеграції</w:t>
      </w:r>
      <w:r w:rsidRPr="00D5721B">
        <w:rPr>
          <w:rFonts w:ascii="Times New Roman" w:eastAsia="Calibri" w:hAnsi="Times New Roman" w:cs="Times New Roman"/>
          <w:sz w:val="27"/>
          <w:szCs w:val="27"/>
          <w:lang w:val="uk-UA"/>
        </w:rPr>
        <w:t xml:space="preserve"> тимчасово окупованої території АР Крим. </w:t>
      </w:r>
    </w:p>
    <w:p w:rsidR="00BD77D3" w:rsidRPr="00D5721B" w:rsidRDefault="00BD77D3" w:rsidP="008C6947">
      <w:pPr>
        <w:shd w:val="clear" w:color="auto" w:fill="FFFFFF"/>
        <w:tabs>
          <w:tab w:val="left" w:pos="567"/>
        </w:tabs>
        <w:spacing w:after="0" w:line="240" w:lineRule="auto"/>
        <w:ind w:firstLine="567"/>
        <w:contextualSpacing/>
        <w:jc w:val="both"/>
        <w:rPr>
          <w:rFonts w:ascii="Times New Roman" w:eastAsia="Calibri" w:hAnsi="Times New Roman" w:cs="Times New Roman"/>
          <w:sz w:val="27"/>
          <w:szCs w:val="27"/>
          <w:lang w:val="uk-UA"/>
        </w:rPr>
      </w:pPr>
      <w:r w:rsidRPr="00D5721B">
        <w:rPr>
          <w:rFonts w:ascii="Times New Roman" w:eastAsia="Calibri" w:hAnsi="Times New Roman" w:cs="Times New Roman"/>
          <w:sz w:val="27"/>
          <w:szCs w:val="27"/>
          <w:lang w:val="uk-UA"/>
        </w:rPr>
        <w:tab/>
        <w:t xml:space="preserve">У першому кварталі 2019 року Представництво проводило роботу щодо </w:t>
      </w:r>
      <w:r w:rsidRPr="00D5721B">
        <w:rPr>
          <w:rFonts w:ascii="Times New Roman" w:eastAsia="Calibri" w:hAnsi="Times New Roman" w:cs="Times New Roman"/>
          <w:b/>
          <w:sz w:val="27"/>
          <w:szCs w:val="27"/>
          <w:lang w:val="uk-UA"/>
        </w:rPr>
        <w:t>протидії незаконній господарській діяльності у сервісній зоні КПВВ «Каланчак</w:t>
      </w:r>
      <w:r w:rsidRPr="00D5721B">
        <w:rPr>
          <w:rFonts w:ascii="Times New Roman" w:eastAsia="Calibri" w:hAnsi="Times New Roman" w:cs="Times New Roman"/>
          <w:sz w:val="27"/>
          <w:szCs w:val="27"/>
          <w:lang w:val="uk-UA"/>
        </w:rPr>
        <w:t>» на адміністративній межі з тимчасово окупованою територією України в АР Крим.</w:t>
      </w:r>
    </w:p>
    <w:p w:rsidR="00BD77D3" w:rsidRPr="00D5721B" w:rsidRDefault="00BD77D3" w:rsidP="008C6947">
      <w:pPr>
        <w:shd w:val="clear" w:color="auto" w:fill="FFFFFF"/>
        <w:tabs>
          <w:tab w:val="left" w:pos="567"/>
        </w:tabs>
        <w:spacing w:after="0" w:line="240" w:lineRule="auto"/>
        <w:ind w:firstLine="567"/>
        <w:contextualSpacing/>
        <w:jc w:val="both"/>
        <w:rPr>
          <w:rFonts w:ascii="Times New Roman" w:eastAsia="Calibri" w:hAnsi="Times New Roman" w:cs="Times New Roman"/>
          <w:sz w:val="27"/>
          <w:szCs w:val="27"/>
          <w:lang w:val="uk-UA"/>
        </w:rPr>
      </w:pPr>
      <w:r w:rsidRPr="00D5721B">
        <w:rPr>
          <w:rFonts w:ascii="Times New Roman" w:eastAsia="Calibri" w:hAnsi="Times New Roman" w:cs="Times New Roman"/>
          <w:sz w:val="27"/>
          <w:szCs w:val="27"/>
          <w:lang w:val="uk-UA"/>
        </w:rPr>
        <w:tab/>
      </w:r>
      <w:r w:rsidRPr="00D5721B">
        <w:rPr>
          <w:rFonts w:ascii="Times New Roman" w:eastAsia="Calibri" w:hAnsi="Times New Roman" w:cs="Times New Roman"/>
          <w:b/>
          <w:sz w:val="27"/>
          <w:szCs w:val="27"/>
          <w:lang w:val="uk-UA"/>
        </w:rPr>
        <w:t>У рамках взаємодії Перший заступник та співробітники Представництва брали участь у 14 публічних заходах з кримської тематики загальнодержавного та обласного рівня</w:t>
      </w:r>
      <w:r w:rsidRPr="00D5721B">
        <w:rPr>
          <w:rFonts w:ascii="Times New Roman" w:eastAsia="Calibri" w:hAnsi="Times New Roman" w:cs="Times New Roman"/>
          <w:sz w:val="27"/>
          <w:szCs w:val="27"/>
          <w:lang w:val="uk-UA"/>
        </w:rPr>
        <w:t xml:space="preserve">, на яких Представництвом постійно акцентувалася увага на поточній ситуації в Криму, у першу чергу на проблемних питаннях: </w:t>
      </w:r>
    </w:p>
    <w:p w:rsidR="00BD77D3" w:rsidRPr="00D5721B" w:rsidRDefault="00BD77D3" w:rsidP="00AE5951">
      <w:pPr>
        <w:pStyle w:val="a9"/>
        <w:numPr>
          <w:ilvl w:val="0"/>
          <w:numId w:val="20"/>
        </w:numPr>
        <w:shd w:val="clear" w:color="auto" w:fill="FFFFFF"/>
        <w:tabs>
          <w:tab w:val="left" w:pos="567"/>
        </w:tabs>
        <w:spacing w:after="0" w:line="240" w:lineRule="auto"/>
        <w:ind w:left="0" w:firstLine="567"/>
        <w:jc w:val="both"/>
        <w:rPr>
          <w:rFonts w:ascii="Times New Roman" w:eastAsia="Calibri" w:hAnsi="Times New Roman" w:cs="Times New Roman"/>
          <w:sz w:val="27"/>
          <w:szCs w:val="27"/>
          <w:lang w:val="uk-UA"/>
        </w:rPr>
      </w:pPr>
      <w:r w:rsidRPr="00D5721B">
        <w:rPr>
          <w:rFonts w:ascii="Times New Roman" w:eastAsia="Calibri" w:hAnsi="Times New Roman" w:cs="Times New Roman"/>
          <w:sz w:val="27"/>
          <w:szCs w:val="27"/>
          <w:lang w:val="uk-UA"/>
        </w:rPr>
        <w:lastRenderedPageBreak/>
        <w:t>незаконні переслідування, залякування, утиски, арешти кримських татар, етнічних українців;</w:t>
      </w:r>
    </w:p>
    <w:p w:rsidR="00BD77D3" w:rsidRPr="00D5721B" w:rsidRDefault="00BD77D3" w:rsidP="00AE5951">
      <w:pPr>
        <w:pStyle w:val="a9"/>
        <w:numPr>
          <w:ilvl w:val="0"/>
          <w:numId w:val="20"/>
        </w:numPr>
        <w:shd w:val="clear" w:color="auto" w:fill="FFFFFF"/>
        <w:tabs>
          <w:tab w:val="left" w:pos="567"/>
        </w:tabs>
        <w:spacing w:after="0" w:line="240" w:lineRule="auto"/>
        <w:ind w:left="0" w:firstLine="567"/>
        <w:jc w:val="both"/>
        <w:rPr>
          <w:rFonts w:ascii="Times New Roman" w:eastAsia="Calibri" w:hAnsi="Times New Roman" w:cs="Times New Roman"/>
          <w:sz w:val="27"/>
          <w:szCs w:val="27"/>
          <w:lang w:val="uk-UA"/>
        </w:rPr>
      </w:pPr>
      <w:r w:rsidRPr="00D5721B">
        <w:rPr>
          <w:rFonts w:ascii="Times New Roman" w:eastAsia="Calibri" w:hAnsi="Times New Roman" w:cs="Times New Roman"/>
          <w:sz w:val="27"/>
          <w:szCs w:val="27"/>
          <w:lang w:val="uk-UA"/>
        </w:rPr>
        <w:t>гібридна депортація, переміщення громадян Росії до тимчасово окупованого Криму в порушення норм міжнародного прав</w:t>
      </w:r>
      <w:r w:rsidR="00D5721B">
        <w:rPr>
          <w:rFonts w:ascii="Times New Roman" w:eastAsia="Calibri" w:hAnsi="Times New Roman" w:cs="Times New Roman"/>
          <w:sz w:val="27"/>
          <w:szCs w:val="27"/>
          <w:lang w:val="uk-UA"/>
        </w:rPr>
        <w:t>а</w:t>
      </w:r>
      <w:r w:rsidRPr="00D5721B">
        <w:rPr>
          <w:rFonts w:ascii="Times New Roman" w:eastAsia="Calibri" w:hAnsi="Times New Roman" w:cs="Times New Roman"/>
          <w:sz w:val="27"/>
          <w:szCs w:val="27"/>
          <w:lang w:val="uk-UA"/>
        </w:rPr>
        <w:t>;</w:t>
      </w:r>
    </w:p>
    <w:p w:rsidR="00BD77D3" w:rsidRPr="008C6947" w:rsidRDefault="00BD77D3" w:rsidP="00AE5951">
      <w:pPr>
        <w:pStyle w:val="a9"/>
        <w:numPr>
          <w:ilvl w:val="0"/>
          <w:numId w:val="20"/>
        </w:numPr>
        <w:shd w:val="clear" w:color="auto" w:fill="FFFFFF"/>
        <w:tabs>
          <w:tab w:val="left" w:pos="567"/>
        </w:tabs>
        <w:spacing w:after="0" w:line="240" w:lineRule="auto"/>
        <w:ind w:left="0" w:firstLine="567"/>
        <w:jc w:val="both"/>
        <w:rPr>
          <w:rFonts w:ascii="Times New Roman" w:eastAsia="Calibri" w:hAnsi="Times New Roman" w:cs="Times New Roman"/>
          <w:sz w:val="27"/>
          <w:szCs w:val="27"/>
          <w:lang w:val="uk-UA"/>
        </w:rPr>
      </w:pPr>
      <w:r w:rsidRPr="00D5721B">
        <w:rPr>
          <w:rFonts w:ascii="Times New Roman" w:eastAsia="Calibri" w:hAnsi="Times New Roman" w:cs="Times New Roman"/>
          <w:sz w:val="27"/>
          <w:szCs w:val="27"/>
          <w:lang w:val="uk-UA"/>
        </w:rPr>
        <w:t>гуманітарні проблеми, зокрема щодо медичного обслуговування, порушення права на освіту в Криму, ліквідація кримськотатарських і українських шкіл і класів та забезпечення прав кримській молоді на освіту в Україні, у т. ч. через освітні</w:t>
      </w:r>
      <w:r w:rsidRPr="008C6947">
        <w:rPr>
          <w:rFonts w:ascii="Times New Roman" w:eastAsia="Calibri" w:hAnsi="Times New Roman" w:cs="Times New Roman"/>
          <w:sz w:val="27"/>
          <w:szCs w:val="27"/>
          <w:lang w:val="uk-UA"/>
        </w:rPr>
        <w:t xml:space="preserve"> центри «Крим-Україна»;</w:t>
      </w:r>
    </w:p>
    <w:p w:rsidR="00BD77D3" w:rsidRPr="008C6947" w:rsidRDefault="00BD77D3" w:rsidP="00AE5951">
      <w:pPr>
        <w:pStyle w:val="a9"/>
        <w:numPr>
          <w:ilvl w:val="0"/>
          <w:numId w:val="20"/>
        </w:numPr>
        <w:shd w:val="clear" w:color="auto" w:fill="FFFFFF"/>
        <w:tabs>
          <w:tab w:val="left" w:pos="567"/>
        </w:tabs>
        <w:spacing w:after="0" w:line="240" w:lineRule="auto"/>
        <w:ind w:left="0" w:firstLine="567"/>
        <w:jc w:val="both"/>
        <w:rPr>
          <w:rFonts w:ascii="Times New Roman" w:eastAsia="Calibri" w:hAnsi="Times New Roman" w:cs="Times New Roman"/>
          <w:sz w:val="27"/>
          <w:szCs w:val="27"/>
          <w:lang w:val="uk-UA"/>
        </w:rPr>
      </w:pPr>
      <w:r w:rsidRPr="008C6947">
        <w:rPr>
          <w:rFonts w:ascii="Times New Roman" w:eastAsia="Calibri" w:hAnsi="Times New Roman" w:cs="Times New Roman"/>
          <w:sz w:val="27"/>
          <w:szCs w:val="27"/>
          <w:lang w:val="uk-UA"/>
        </w:rPr>
        <w:t>руйнування культурної спадщини на півострові;</w:t>
      </w:r>
    </w:p>
    <w:p w:rsidR="00BD77D3" w:rsidRPr="008C6947" w:rsidRDefault="00BD77D3" w:rsidP="00AE5951">
      <w:pPr>
        <w:pStyle w:val="a9"/>
        <w:numPr>
          <w:ilvl w:val="0"/>
          <w:numId w:val="20"/>
        </w:numPr>
        <w:shd w:val="clear" w:color="auto" w:fill="FFFFFF"/>
        <w:tabs>
          <w:tab w:val="left" w:pos="567"/>
        </w:tabs>
        <w:spacing w:after="0" w:line="240" w:lineRule="auto"/>
        <w:ind w:left="0" w:firstLine="567"/>
        <w:jc w:val="both"/>
        <w:rPr>
          <w:rFonts w:ascii="Times New Roman" w:eastAsia="Calibri" w:hAnsi="Times New Roman" w:cs="Times New Roman"/>
          <w:sz w:val="27"/>
          <w:szCs w:val="27"/>
          <w:lang w:val="uk-UA"/>
        </w:rPr>
      </w:pPr>
      <w:r w:rsidRPr="008C6947">
        <w:rPr>
          <w:rFonts w:ascii="Times New Roman" w:eastAsia="Calibri" w:hAnsi="Times New Roman" w:cs="Times New Roman"/>
          <w:sz w:val="27"/>
          <w:szCs w:val="27"/>
          <w:lang w:val="uk-UA"/>
        </w:rPr>
        <w:t>необхідність перебудови соціального та правового життя для людей, які залишилися жити в окупації та ВПО;</w:t>
      </w:r>
    </w:p>
    <w:p w:rsidR="00BD77D3" w:rsidRPr="008C6947" w:rsidRDefault="00BD77D3" w:rsidP="00AE5951">
      <w:pPr>
        <w:pStyle w:val="a9"/>
        <w:numPr>
          <w:ilvl w:val="0"/>
          <w:numId w:val="20"/>
        </w:numPr>
        <w:shd w:val="clear" w:color="auto" w:fill="FFFFFF"/>
        <w:tabs>
          <w:tab w:val="left" w:pos="567"/>
        </w:tabs>
        <w:spacing w:after="0" w:line="240" w:lineRule="auto"/>
        <w:ind w:left="0" w:firstLine="567"/>
        <w:jc w:val="both"/>
        <w:rPr>
          <w:rFonts w:ascii="Times New Roman" w:eastAsia="Calibri" w:hAnsi="Times New Roman" w:cs="Times New Roman"/>
          <w:sz w:val="27"/>
          <w:szCs w:val="27"/>
          <w:lang w:val="uk-UA"/>
        </w:rPr>
      </w:pPr>
      <w:r w:rsidRPr="008C6947">
        <w:rPr>
          <w:rFonts w:ascii="Times New Roman" w:eastAsia="Calibri" w:hAnsi="Times New Roman" w:cs="Times New Roman"/>
          <w:sz w:val="27"/>
          <w:szCs w:val="27"/>
          <w:lang w:val="uk-UA"/>
        </w:rPr>
        <w:t xml:space="preserve">мілітаризація кримського півострова; </w:t>
      </w:r>
    </w:p>
    <w:p w:rsidR="00BD77D3" w:rsidRPr="008C6947" w:rsidRDefault="00BD77D3" w:rsidP="00AE5951">
      <w:pPr>
        <w:pStyle w:val="a9"/>
        <w:numPr>
          <w:ilvl w:val="0"/>
          <w:numId w:val="20"/>
        </w:numPr>
        <w:shd w:val="clear" w:color="auto" w:fill="FFFFFF"/>
        <w:tabs>
          <w:tab w:val="left" w:pos="567"/>
        </w:tabs>
        <w:spacing w:after="0" w:line="240" w:lineRule="auto"/>
        <w:ind w:left="0" w:firstLine="567"/>
        <w:jc w:val="both"/>
        <w:rPr>
          <w:rFonts w:ascii="Times New Roman" w:eastAsia="Calibri" w:hAnsi="Times New Roman" w:cs="Times New Roman"/>
          <w:sz w:val="27"/>
          <w:szCs w:val="27"/>
          <w:lang w:val="uk-UA"/>
        </w:rPr>
      </w:pPr>
      <w:r w:rsidRPr="008C6947">
        <w:rPr>
          <w:rFonts w:ascii="Times New Roman" w:eastAsia="Calibri" w:hAnsi="Times New Roman" w:cs="Times New Roman"/>
          <w:sz w:val="27"/>
          <w:szCs w:val="27"/>
          <w:lang w:val="uk-UA"/>
        </w:rPr>
        <w:t xml:space="preserve">обмеження доступу інформації до Криму та </w:t>
      </w:r>
      <w:r w:rsidR="00C46459">
        <w:rPr>
          <w:rFonts w:ascii="Times New Roman" w:eastAsia="Calibri" w:hAnsi="Times New Roman" w:cs="Times New Roman"/>
          <w:sz w:val="27"/>
          <w:szCs w:val="27"/>
          <w:lang w:val="uk-UA"/>
        </w:rPr>
        <w:t>в зворотньому напрямку</w:t>
      </w:r>
      <w:r w:rsidRPr="008C6947">
        <w:rPr>
          <w:rFonts w:ascii="Times New Roman" w:eastAsia="Calibri" w:hAnsi="Times New Roman" w:cs="Times New Roman"/>
          <w:sz w:val="27"/>
          <w:szCs w:val="27"/>
          <w:lang w:val="uk-UA"/>
        </w:rPr>
        <w:t>;</w:t>
      </w:r>
    </w:p>
    <w:p w:rsidR="00BD77D3" w:rsidRPr="008C6947" w:rsidRDefault="00BD77D3" w:rsidP="00AE5951">
      <w:pPr>
        <w:pStyle w:val="a9"/>
        <w:numPr>
          <w:ilvl w:val="0"/>
          <w:numId w:val="20"/>
        </w:numPr>
        <w:shd w:val="clear" w:color="auto" w:fill="FFFFFF"/>
        <w:tabs>
          <w:tab w:val="left" w:pos="567"/>
        </w:tabs>
        <w:spacing w:after="0" w:line="240" w:lineRule="auto"/>
        <w:ind w:left="0" w:firstLine="567"/>
        <w:jc w:val="both"/>
        <w:rPr>
          <w:rFonts w:ascii="Times New Roman" w:eastAsia="Calibri" w:hAnsi="Times New Roman" w:cs="Times New Roman"/>
          <w:sz w:val="27"/>
          <w:szCs w:val="27"/>
          <w:lang w:val="uk-UA"/>
        </w:rPr>
      </w:pPr>
      <w:r w:rsidRPr="008C6947">
        <w:rPr>
          <w:rFonts w:ascii="Times New Roman" w:eastAsia="Calibri" w:hAnsi="Times New Roman" w:cs="Times New Roman"/>
          <w:sz w:val="27"/>
          <w:szCs w:val="27"/>
          <w:lang w:val="uk-UA"/>
        </w:rPr>
        <w:t>облаштування КПВВ на адмінмежі з ТОТ АР Крим, тощо.</w:t>
      </w:r>
      <w:r w:rsidRPr="008C6947">
        <w:rPr>
          <w:rFonts w:ascii="Times New Roman" w:hAnsi="Times New Roman" w:cs="Times New Roman"/>
          <w:sz w:val="27"/>
          <w:szCs w:val="27"/>
          <w:lang w:val="uk-UA"/>
        </w:rPr>
        <w:t xml:space="preserve"> </w:t>
      </w:r>
    </w:p>
    <w:p w:rsidR="00BD77D3" w:rsidRPr="008C6947" w:rsidRDefault="00BD77D3" w:rsidP="008C6947">
      <w:pPr>
        <w:pStyle w:val="a9"/>
        <w:shd w:val="clear" w:color="auto" w:fill="FFFFFF"/>
        <w:tabs>
          <w:tab w:val="left" w:pos="567"/>
        </w:tabs>
        <w:spacing w:after="0" w:line="240" w:lineRule="auto"/>
        <w:ind w:left="0" w:firstLine="567"/>
        <w:jc w:val="both"/>
        <w:rPr>
          <w:rFonts w:ascii="Times New Roman" w:eastAsia="Calibri" w:hAnsi="Times New Roman" w:cs="Times New Roman"/>
          <w:sz w:val="27"/>
          <w:szCs w:val="27"/>
          <w:lang w:val="uk-UA"/>
        </w:rPr>
      </w:pPr>
    </w:p>
    <w:p w:rsidR="005B455D" w:rsidRPr="008C6947" w:rsidRDefault="005B455D" w:rsidP="008C6947">
      <w:pPr>
        <w:pStyle w:val="a9"/>
        <w:numPr>
          <w:ilvl w:val="0"/>
          <w:numId w:val="1"/>
        </w:numPr>
        <w:shd w:val="clear" w:color="auto" w:fill="FFFFFF"/>
        <w:tabs>
          <w:tab w:val="left" w:pos="709"/>
        </w:tabs>
        <w:autoSpaceDE w:val="0"/>
        <w:autoSpaceDN w:val="0"/>
        <w:adjustRightInd w:val="0"/>
        <w:spacing w:after="0" w:line="240" w:lineRule="auto"/>
        <w:ind w:left="0" w:firstLine="567"/>
        <w:jc w:val="both"/>
        <w:rPr>
          <w:rFonts w:ascii="Times New Roman" w:hAnsi="Times New Roman" w:cs="Times New Roman"/>
          <w:b/>
          <w:sz w:val="27"/>
          <w:szCs w:val="27"/>
          <w:lang w:val="uk-UA"/>
        </w:rPr>
      </w:pPr>
      <w:r w:rsidRPr="008C6947">
        <w:rPr>
          <w:rFonts w:ascii="Times New Roman" w:hAnsi="Times New Roman" w:cs="Times New Roman"/>
          <w:b/>
          <w:sz w:val="27"/>
          <w:szCs w:val="27"/>
          <w:lang w:val="uk-UA"/>
        </w:rPr>
        <w:t>Інформаційно-комунікаційна діяльність Представництва</w:t>
      </w:r>
    </w:p>
    <w:p w:rsidR="005B455D" w:rsidRPr="008C6947" w:rsidRDefault="005B455D" w:rsidP="008C6947">
      <w:pPr>
        <w:spacing w:after="0" w:line="240" w:lineRule="auto"/>
        <w:ind w:firstLine="567"/>
        <w:jc w:val="both"/>
        <w:rPr>
          <w:rFonts w:ascii="Times New Roman" w:hAnsi="Times New Roman" w:cs="Times New Roman"/>
          <w:b/>
          <w:i/>
          <w:sz w:val="27"/>
          <w:szCs w:val="27"/>
          <w:lang w:val="uk-UA"/>
        </w:rPr>
      </w:pPr>
      <w:r w:rsidRPr="008C6947">
        <w:rPr>
          <w:rFonts w:ascii="Times New Roman" w:hAnsi="Times New Roman" w:cs="Times New Roman"/>
          <w:b/>
          <w:i/>
          <w:sz w:val="27"/>
          <w:szCs w:val="27"/>
          <w:lang w:val="uk-UA"/>
        </w:rPr>
        <w:t>2.1. Щоденний моніторинг та аналіз соціально-економічних і політичних процесів, які відбуваються на ТОТ АР Крим, діяльності органів державної влади України з питань деокупації та реінтеграції Криму, міжнародної ситуації навколо тимчасово окупованого півострову.</w:t>
      </w:r>
    </w:p>
    <w:p w:rsidR="00BD77D3" w:rsidRPr="008C6947" w:rsidRDefault="00BD77D3" w:rsidP="008C6947">
      <w:pPr>
        <w:spacing w:after="0" w:line="240" w:lineRule="auto"/>
        <w:ind w:firstLine="567"/>
        <w:jc w:val="both"/>
        <w:rPr>
          <w:rFonts w:ascii="Times New Roman" w:eastAsia="Calibri" w:hAnsi="Times New Roman" w:cs="Times New Roman"/>
          <w:sz w:val="27"/>
          <w:szCs w:val="27"/>
          <w:lang w:val="uk-UA"/>
        </w:rPr>
      </w:pPr>
      <w:r w:rsidRPr="008C6947">
        <w:rPr>
          <w:rFonts w:ascii="Times New Roman" w:eastAsia="Calibri" w:hAnsi="Times New Roman" w:cs="Times New Roman"/>
          <w:sz w:val="27"/>
          <w:szCs w:val="27"/>
          <w:lang w:val="uk-UA"/>
        </w:rPr>
        <w:t xml:space="preserve">Представництвом постійно проводиться моніторинг та аналіз соціально-економічних і політичних процесів, які відбуваються на ТОТ АР Крим, діяльності органів державної влади України з питань деокупації та реінтеграції Криму, міжнародної ситуації навколо тимчасово окупованого півострову. Основою такого моніторингу є веб-сайти державних органів влади в Україні, загальнодержавні та регіональні ЗМІ України, а також ЗМІ, які діють на окупованій території та в РФ (в електронному вигляді), інші веб-сайти. </w:t>
      </w:r>
    </w:p>
    <w:p w:rsidR="00BD77D3" w:rsidRPr="008C6947" w:rsidRDefault="00BD77D3" w:rsidP="008C6947">
      <w:pPr>
        <w:spacing w:after="0" w:line="240" w:lineRule="auto"/>
        <w:ind w:firstLine="567"/>
        <w:jc w:val="both"/>
        <w:rPr>
          <w:rFonts w:ascii="Times New Roman" w:eastAsia="Calibri" w:hAnsi="Times New Roman" w:cs="Times New Roman"/>
          <w:sz w:val="27"/>
          <w:szCs w:val="27"/>
          <w:lang w:val="uk-UA"/>
        </w:rPr>
      </w:pPr>
      <w:r w:rsidRPr="008C6947">
        <w:rPr>
          <w:rFonts w:ascii="Times New Roman" w:eastAsia="Calibri" w:hAnsi="Times New Roman" w:cs="Times New Roman"/>
          <w:sz w:val="27"/>
          <w:szCs w:val="27"/>
          <w:lang w:val="uk-UA"/>
        </w:rPr>
        <w:t xml:space="preserve">За результатами проведеної роботи, з електронних інформаційних ресурсів протягом І кварталу 2019 року опрацьовано та відібрано </w:t>
      </w:r>
      <w:r w:rsidRPr="00C46459">
        <w:rPr>
          <w:rFonts w:ascii="Times New Roman" w:eastAsia="Calibri" w:hAnsi="Times New Roman" w:cs="Times New Roman"/>
          <w:b/>
          <w:sz w:val="27"/>
          <w:szCs w:val="27"/>
          <w:lang w:val="uk-UA"/>
        </w:rPr>
        <w:t>745 матеріалів з кримської тематики</w:t>
      </w:r>
      <w:r w:rsidRPr="008C6947">
        <w:rPr>
          <w:rFonts w:ascii="Times New Roman" w:eastAsia="Calibri" w:hAnsi="Times New Roman" w:cs="Times New Roman"/>
          <w:sz w:val="27"/>
          <w:szCs w:val="27"/>
          <w:lang w:val="uk-UA"/>
        </w:rPr>
        <w:t>, що увійшли до 61 інформаційного щоденного огляду до Адміністрації Президента України та стали основою для підготовки аналітично-інформаційних матеріалів, листів з реагуванням на відповідну ситуацію, виступів та коментарів у ЗМІ.</w:t>
      </w:r>
    </w:p>
    <w:p w:rsidR="005B455D" w:rsidRPr="008C6947" w:rsidRDefault="005B455D" w:rsidP="008C6947">
      <w:pPr>
        <w:pStyle w:val="a9"/>
        <w:numPr>
          <w:ilvl w:val="1"/>
          <w:numId w:val="1"/>
        </w:numPr>
        <w:tabs>
          <w:tab w:val="left" w:pos="567"/>
          <w:tab w:val="left" w:pos="1134"/>
        </w:tabs>
        <w:autoSpaceDE w:val="0"/>
        <w:autoSpaceDN w:val="0"/>
        <w:adjustRightInd w:val="0"/>
        <w:spacing w:after="0" w:line="240" w:lineRule="auto"/>
        <w:ind w:left="0" w:firstLine="567"/>
        <w:jc w:val="both"/>
        <w:rPr>
          <w:rFonts w:ascii="Times New Roman" w:hAnsi="Times New Roman" w:cs="Times New Roman"/>
          <w:b/>
          <w:i/>
          <w:sz w:val="27"/>
          <w:szCs w:val="27"/>
          <w:lang w:val="uk-UA"/>
        </w:rPr>
      </w:pPr>
      <w:r w:rsidRPr="008C6947">
        <w:rPr>
          <w:rFonts w:ascii="Times New Roman" w:hAnsi="Times New Roman" w:cs="Times New Roman"/>
          <w:b/>
          <w:i/>
          <w:sz w:val="27"/>
          <w:szCs w:val="27"/>
          <w:lang w:val="uk-UA"/>
        </w:rPr>
        <w:t>Інформування громадськості про здійснення Президентом України та Представництвом повноважень з питань ТОТ АР Крим</w:t>
      </w:r>
    </w:p>
    <w:p w:rsidR="00BD77D3" w:rsidRPr="008C6947" w:rsidRDefault="00BD77D3" w:rsidP="008C6947">
      <w:pPr>
        <w:spacing w:after="0" w:line="240" w:lineRule="auto"/>
        <w:ind w:firstLine="567"/>
        <w:jc w:val="both"/>
        <w:rPr>
          <w:rFonts w:ascii="Times New Roman" w:eastAsia="Calibri" w:hAnsi="Times New Roman" w:cs="Times New Roman"/>
          <w:sz w:val="27"/>
          <w:szCs w:val="27"/>
          <w:lang w:val="uk-UA"/>
        </w:rPr>
      </w:pPr>
      <w:r w:rsidRPr="008C6947">
        <w:rPr>
          <w:rFonts w:ascii="Times New Roman" w:eastAsia="Calibri" w:hAnsi="Times New Roman" w:cs="Times New Roman"/>
          <w:sz w:val="27"/>
          <w:szCs w:val="27"/>
          <w:lang w:val="uk-UA"/>
        </w:rPr>
        <w:t xml:space="preserve">Пріоритетні напрями державної політики у сфері деокупації та реінтеграції Кримського півострову, питання забезпечення додержання конституційних прав і свобод громадян України, які проживають на тимчасово окупованій території та які переселилися з неї, висвітлюються Представництвом на </w:t>
      </w:r>
      <w:r w:rsidRPr="008C6947">
        <w:rPr>
          <w:rFonts w:ascii="Times New Roman" w:eastAsia="Calibri" w:hAnsi="Times New Roman" w:cs="Times New Roman"/>
          <w:b/>
          <w:sz w:val="27"/>
          <w:szCs w:val="27"/>
          <w:lang w:val="uk-UA"/>
        </w:rPr>
        <w:t>офіційному сайті Представництва та соціальних мережах Фейсбук та Твіттер</w:t>
      </w:r>
      <w:r w:rsidRPr="008C6947">
        <w:rPr>
          <w:rFonts w:ascii="Times New Roman" w:eastAsia="Calibri" w:hAnsi="Times New Roman" w:cs="Times New Roman"/>
          <w:sz w:val="27"/>
          <w:szCs w:val="27"/>
          <w:lang w:val="uk-UA"/>
        </w:rPr>
        <w:t xml:space="preserve">. </w:t>
      </w:r>
    </w:p>
    <w:p w:rsidR="00BD77D3" w:rsidRPr="008C6947" w:rsidRDefault="00BD77D3" w:rsidP="008C6947">
      <w:pPr>
        <w:spacing w:after="0" w:line="240" w:lineRule="auto"/>
        <w:ind w:firstLine="567"/>
        <w:jc w:val="both"/>
        <w:rPr>
          <w:rFonts w:ascii="Times New Roman" w:eastAsia="Calibri" w:hAnsi="Times New Roman" w:cs="Times New Roman"/>
          <w:sz w:val="27"/>
          <w:szCs w:val="27"/>
          <w:lang w:val="uk-UA"/>
        </w:rPr>
      </w:pPr>
      <w:r w:rsidRPr="008C6947">
        <w:rPr>
          <w:rFonts w:ascii="Times New Roman" w:eastAsia="Calibri" w:hAnsi="Times New Roman" w:cs="Times New Roman"/>
          <w:sz w:val="27"/>
          <w:szCs w:val="27"/>
          <w:lang w:val="uk-UA"/>
        </w:rPr>
        <w:t xml:space="preserve">У І кварталі Представництвом забезпечено </w:t>
      </w:r>
      <w:r w:rsidRPr="00C46459">
        <w:rPr>
          <w:rFonts w:ascii="Times New Roman" w:eastAsia="Calibri" w:hAnsi="Times New Roman" w:cs="Times New Roman"/>
          <w:sz w:val="27"/>
          <w:szCs w:val="27"/>
          <w:lang w:val="uk-UA"/>
        </w:rPr>
        <w:t xml:space="preserve">інформування громадськості про здійснення Президентом України повноважень щодо забезпечення додержання конституційних прав і свобод громадян України, які проживають на тимчасово окупованій території </w:t>
      </w:r>
      <w:r w:rsidRPr="008C6947">
        <w:rPr>
          <w:rFonts w:ascii="Times New Roman" w:eastAsia="Calibri" w:hAnsi="Times New Roman" w:cs="Times New Roman"/>
          <w:sz w:val="27"/>
          <w:szCs w:val="27"/>
          <w:lang w:val="uk-UA"/>
        </w:rPr>
        <w:t>та які переселилися з тимчасово окупованої території і перебувають на території України на законних підставах (</w:t>
      </w:r>
      <w:r w:rsidRPr="00C46459">
        <w:rPr>
          <w:rFonts w:ascii="Times New Roman" w:eastAsia="Calibri" w:hAnsi="Times New Roman" w:cs="Times New Roman"/>
          <w:i/>
          <w:sz w:val="27"/>
          <w:szCs w:val="27"/>
          <w:lang w:val="uk-UA"/>
        </w:rPr>
        <w:t>загальна кількість переглядів публікацій з цієї теми – 6,3 тис</w:t>
      </w:r>
      <w:r w:rsidRPr="008C6947">
        <w:rPr>
          <w:rFonts w:ascii="Times New Roman" w:eastAsia="Calibri" w:hAnsi="Times New Roman" w:cs="Times New Roman"/>
          <w:sz w:val="27"/>
          <w:szCs w:val="27"/>
          <w:lang w:val="uk-UA"/>
        </w:rPr>
        <w:t>.).</w:t>
      </w:r>
    </w:p>
    <w:p w:rsidR="00BD77D3" w:rsidRPr="008C6947" w:rsidRDefault="00BD77D3" w:rsidP="008C6947">
      <w:pPr>
        <w:spacing w:after="0" w:line="240" w:lineRule="auto"/>
        <w:ind w:firstLine="567"/>
        <w:jc w:val="both"/>
        <w:rPr>
          <w:rFonts w:ascii="Times New Roman" w:eastAsia="Calibri" w:hAnsi="Times New Roman" w:cs="Times New Roman"/>
          <w:sz w:val="27"/>
          <w:szCs w:val="27"/>
        </w:rPr>
      </w:pPr>
      <w:r w:rsidRPr="008C6947">
        <w:rPr>
          <w:rFonts w:ascii="Times New Roman" w:eastAsia="Calibri" w:hAnsi="Times New Roman" w:cs="Times New Roman"/>
          <w:sz w:val="27"/>
          <w:szCs w:val="27"/>
        </w:rPr>
        <w:lastRenderedPageBreak/>
        <w:t xml:space="preserve">Протягом звітного періоду </w:t>
      </w:r>
      <w:r w:rsidRPr="008C6947">
        <w:rPr>
          <w:rFonts w:ascii="Times New Roman" w:eastAsia="Calibri" w:hAnsi="Times New Roman" w:cs="Times New Roman"/>
          <w:b/>
          <w:sz w:val="27"/>
          <w:szCs w:val="27"/>
        </w:rPr>
        <w:t>Представн</w:t>
      </w:r>
      <w:r w:rsidR="00C46459">
        <w:rPr>
          <w:rFonts w:ascii="Times New Roman" w:eastAsia="Calibri" w:hAnsi="Times New Roman" w:cs="Times New Roman"/>
          <w:b/>
          <w:sz w:val="27"/>
          <w:szCs w:val="27"/>
        </w:rPr>
        <w:t>ицтвом проведено інформаційні ка</w:t>
      </w:r>
      <w:r w:rsidRPr="008C6947">
        <w:rPr>
          <w:rFonts w:ascii="Times New Roman" w:eastAsia="Calibri" w:hAnsi="Times New Roman" w:cs="Times New Roman"/>
          <w:b/>
          <w:sz w:val="27"/>
          <w:szCs w:val="27"/>
        </w:rPr>
        <w:t>мпанії:</w:t>
      </w:r>
    </w:p>
    <w:p w:rsidR="00BD77D3" w:rsidRPr="008C6947" w:rsidRDefault="00C46459" w:rsidP="00AE5951">
      <w:pPr>
        <w:pStyle w:val="a9"/>
        <w:numPr>
          <w:ilvl w:val="0"/>
          <w:numId w:val="20"/>
        </w:numPr>
        <w:tabs>
          <w:tab w:val="left" w:pos="426"/>
        </w:tabs>
        <w:spacing w:after="0" w:line="240" w:lineRule="auto"/>
        <w:ind w:left="0" w:firstLine="567"/>
        <w:jc w:val="both"/>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з</w:t>
      </w:r>
      <w:r w:rsidR="00BD77D3" w:rsidRPr="008C6947">
        <w:rPr>
          <w:rFonts w:ascii="Times New Roman" w:eastAsia="Calibri" w:hAnsi="Times New Roman" w:cs="Times New Roman"/>
          <w:sz w:val="27"/>
          <w:szCs w:val="27"/>
          <w:lang w:val="uk-UA"/>
        </w:rPr>
        <w:t>абезпечення участі громадян України – мешканців ТОТ АР Крим у виборах Президента України 31.03.2019 (загальна кількість переглядів публікацій з цієї теми – 12 тис.).</w:t>
      </w:r>
    </w:p>
    <w:p w:rsidR="00BD77D3" w:rsidRPr="008C6947" w:rsidRDefault="00C46459" w:rsidP="00AE5951">
      <w:pPr>
        <w:pStyle w:val="a9"/>
        <w:numPr>
          <w:ilvl w:val="0"/>
          <w:numId w:val="20"/>
        </w:numPr>
        <w:tabs>
          <w:tab w:val="left" w:pos="426"/>
        </w:tabs>
        <w:spacing w:after="0" w:line="240" w:lineRule="auto"/>
        <w:ind w:left="0" w:firstLine="567"/>
        <w:jc w:val="both"/>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н</w:t>
      </w:r>
      <w:r w:rsidR="00BD77D3" w:rsidRPr="008C6947">
        <w:rPr>
          <w:rFonts w:ascii="Times New Roman" w:eastAsia="Calibri" w:hAnsi="Times New Roman" w:cs="Times New Roman"/>
          <w:sz w:val="27"/>
          <w:szCs w:val="27"/>
          <w:lang w:val="uk-UA"/>
        </w:rPr>
        <w:t>езаконні утиски, обшуки, затримання окупаційною владою на ТОТ АР Крим (загальна кількість переглядів публікацій з цієї теми – 5,3тис.).</w:t>
      </w:r>
    </w:p>
    <w:p w:rsidR="00BD77D3" w:rsidRPr="008C6947" w:rsidRDefault="00C46459" w:rsidP="00AE5951">
      <w:pPr>
        <w:pStyle w:val="a9"/>
        <w:numPr>
          <w:ilvl w:val="0"/>
          <w:numId w:val="20"/>
        </w:numPr>
        <w:tabs>
          <w:tab w:val="left" w:pos="426"/>
        </w:tabs>
        <w:spacing w:after="0" w:line="240" w:lineRule="auto"/>
        <w:ind w:left="0" w:firstLine="567"/>
        <w:jc w:val="both"/>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з</w:t>
      </w:r>
      <w:r w:rsidR="00BD77D3" w:rsidRPr="008C6947">
        <w:rPr>
          <w:rFonts w:ascii="Times New Roman" w:eastAsia="Calibri" w:hAnsi="Times New Roman" w:cs="Times New Roman"/>
          <w:sz w:val="27"/>
          <w:szCs w:val="27"/>
          <w:lang w:val="uk-UA"/>
        </w:rPr>
        <w:t xml:space="preserve">абезпечення участі кримчан у ЗНО-2019 </w:t>
      </w:r>
      <w:r w:rsidR="00BD77D3" w:rsidRPr="008C6947">
        <w:rPr>
          <w:rFonts w:ascii="Times New Roman" w:hAnsi="Times New Roman" w:cs="Times New Roman"/>
          <w:sz w:val="27"/>
          <w:szCs w:val="27"/>
          <w:lang w:val="uk-UA"/>
        </w:rPr>
        <w:t>(</w:t>
      </w:r>
      <w:r w:rsidR="00BD77D3" w:rsidRPr="008C6947">
        <w:rPr>
          <w:rFonts w:ascii="Times New Roman" w:eastAsia="Calibri" w:hAnsi="Times New Roman" w:cs="Times New Roman"/>
          <w:sz w:val="27"/>
          <w:szCs w:val="27"/>
          <w:lang w:val="uk-UA"/>
        </w:rPr>
        <w:t>загальна кількість переглядів публікацій з цієї теми – 4 тис.).</w:t>
      </w:r>
    </w:p>
    <w:p w:rsidR="00BD77D3" w:rsidRPr="008C6947" w:rsidRDefault="00C46459" w:rsidP="00AE5951">
      <w:pPr>
        <w:pStyle w:val="a9"/>
        <w:numPr>
          <w:ilvl w:val="0"/>
          <w:numId w:val="20"/>
        </w:numPr>
        <w:tabs>
          <w:tab w:val="left" w:pos="426"/>
        </w:tabs>
        <w:spacing w:after="0" w:line="240" w:lineRule="auto"/>
        <w:ind w:left="0" w:firstLine="567"/>
        <w:jc w:val="both"/>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п</w:t>
      </w:r>
      <w:r w:rsidR="00BD77D3" w:rsidRPr="008C6947">
        <w:rPr>
          <w:rFonts w:ascii="Times New Roman" w:eastAsia="Calibri" w:hAnsi="Times New Roman" w:cs="Times New Roman"/>
          <w:sz w:val="27"/>
          <w:szCs w:val="27"/>
          <w:lang w:val="uk-UA"/>
        </w:rPr>
        <w:t>ідтримка міжнародною спільнотою територіальної цілісності України та невизнання спроби анексії півострова Росією, впровадження міжнародних та вітчизняних санкцій (загальна кількість переглядів публікацій з цієї теми –3,8 тис.).</w:t>
      </w:r>
    </w:p>
    <w:p w:rsidR="00BD77D3" w:rsidRPr="008C6947" w:rsidRDefault="00C46459" w:rsidP="00AE5951">
      <w:pPr>
        <w:pStyle w:val="a9"/>
        <w:numPr>
          <w:ilvl w:val="0"/>
          <w:numId w:val="20"/>
        </w:numPr>
        <w:tabs>
          <w:tab w:val="left" w:pos="426"/>
        </w:tabs>
        <w:spacing w:after="0" w:line="240" w:lineRule="auto"/>
        <w:ind w:left="0" w:firstLine="567"/>
        <w:jc w:val="both"/>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в</w:t>
      </w:r>
      <w:r w:rsidR="00BD77D3" w:rsidRPr="008C6947">
        <w:rPr>
          <w:rFonts w:ascii="Times New Roman" w:eastAsia="Calibri" w:hAnsi="Times New Roman" w:cs="Times New Roman"/>
          <w:sz w:val="27"/>
          <w:szCs w:val="27"/>
          <w:lang w:val="uk-UA"/>
        </w:rPr>
        <w:t>ідкриття ЦНАП у районах, що межують з тимчасово окупованим півостровом (загальна кількість переглядів публікацій з цієї теми – 1,7 тис.).</w:t>
      </w:r>
    </w:p>
    <w:p w:rsidR="00BD77D3" w:rsidRPr="008C6947" w:rsidRDefault="00C46459" w:rsidP="00AE5951">
      <w:pPr>
        <w:pStyle w:val="a9"/>
        <w:numPr>
          <w:ilvl w:val="0"/>
          <w:numId w:val="20"/>
        </w:numPr>
        <w:tabs>
          <w:tab w:val="left" w:pos="426"/>
        </w:tabs>
        <w:spacing w:after="0" w:line="240" w:lineRule="auto"/>
        <w:ind w:left="0" w:firstLine="567"/>
        <w:jc w:val="both"/>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р</w:t>
      </w:r>
      <w:r w:rsidR="00BD77D3" w:rsidRPr="008C6947">
        <w:rPr>
          <w:rFonts w:ascii="Times New Roman" w:eastAsia="Calibri" w:hAnsi="Times New Roman" w:cs="Times New Roman"/>
          <w:sz w:val="27"/>
          <w:szCs w:val="27"/>
          <w:lang w:val="uk-UA"/>
        </w:rPr>
        <w:t>ежим перетину адмінмежі з ТОТ АР Крим через КПВВ (загальна кількість переглядів публікацій з цієї теми – 1,5 тис.).</w:t>
      </w:r>
    </w:p>
    <w:p w:rsidR="00BD77D3" w:rsidRPr="008C6947" w:rsidRDefault="00C46459" w:rsidP="00AE5951">
      <w:pPr>
        <w:pStyle w:val="a9"/>
        <w:numPr>
          <w:ilvl w:val="0"/>
          <w:numId w:val="20"/>
        </w:numPr>
        <w:tabs>
          <w:tab w:val="left" w:pos="426"/>
        </w:tabs>
        <w:spacing w:after="0" w:line="240" w:lineRule="auto"/>
        <w:ind w:left="0" w:firstLine="567"/>
        <w:jc w:val="both"/>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п</w:t>
      </w:r>
      <w:r w:rsidR="00BD77D3" w:rsidRPr="008C6947">
        <w:rPr>
          <w:rFonts w:ascii="Times New Roman" w:eastAsia="Calibri" w:hAnsi="Times New Roman" w:cs="Times New Roman"/>
          <w:sz w:val="27"/>
          <w:szCs w:val="27"/>
          <w:lang w:val="uk-UA"/>
        </w:rPr>
        <w:t>рипинення «Київстар» обміну міжнародним трафіком з окремими номерними ресурсами, що були виділені Російською Федерацією з порушеннями та використовуються на території Автономної Республіки Крим та м. Севастополь (загальна кількість переглядів публікацій з цієї теми – 0,6 тис.).</w:t>
      </w:r>
    </w:p>
    <w:p w:rsidR="00BD77D3" w:rsidRPr="00C46459" w:rsidRDefault="00BD77D3" w:rsidP="008C6947">
      <w:pPr>
        <w:spacing w:after="0" w:line="240" w:lineRule="auto"/>
        <w:ind w:firstLine="567"/>
        <w:jc w:val="both"/>
        <w:rPr>
          <w:rFonts w:ascii="Times New Roman" w:eastAsia="Calibri" w:hAnsi="Times New Roman" w:cs="Times New Roman"/>
          <w:sz w:val="27"/>
          <w:szCs w:val="27"/>
          <w:lang w:val="uk-UA"/>
        </w:rPr>
      </w:pPr>
      <w:r w:rsidRPr="00C46459">
        <w:rPr>
          <w:rFonts w:ascii="Times New Roman" w:eastAsia="Calibri" w:hAnsi="Times New Roman" w:cs="Times New Roman"/>
          <w:sz w:val="27"/>
          <w:szCs w:val="27"/>
          <w:lang w:val="uk-UA"/>
        </w:rPr>
        <w:t>Станом на 01.04.2019 загальна статистика</w:t>
      </w:r>
      <w:r w:rsidRPr="00C46459">
        <w:rPr>
          <w:rFonts w:ascii="Times New Roman" w:eastAsia="Calibri" w:hAnsi="Times New Roman" w:cs="Times New Roman"/>
          <w:b/>
          <w:sz w:val="27"/>
          <w:szCs w:val="27"/>
          <w:lang w:val="uk-UA"/>
        </w:rPr>
        <w:t xml:space="preserve"> офіційного сайту Представництва</w:t>
      </w:r>
      <w:r w:rsidRPr="00C46459">
        <w:rPr>
          <w:rFonts w:ascii="Times New Roman" w:eastAsia="Calibri" w:hAnsi="Times New Roman" w:cs="Times New Roman"/>
          <w:sz w:val="27"/>
          <w:szCs w:val="27"/>
          <w:lang w:val="uk-UA"/>
        </w:rPr>
        <w:t xml:space="preserve"> (</w:t>
      </w:r>
      <w:hyperlink r:id="rId8" w:history="1">
        <w:r w:rsidRPr="00C46459">
          <w:rPr>
            <w:rFonts w:ascii="Times New Roman" w:eastAsia="Calibri" w:hAnsi="Times New Roman" w:cs="Times New Roman"/>
            <w:sz w:val="27"/>
            <w:szCs w:val="27"/>
            <w:lang w:val="uk-UA"/>
          </w:rPr>
          <w:t>http://www.ppu.gov.ua/</w:t>
        </w:r>
      </w:hyperlink>
      <w:r w:rsidRPr="00C46459">
        <w:rPr>
          <w:rFonts w:ascii="Times New Roman" w:eastAsia="Calibri" w:hAnsi="Times New Roman" w:cs="Times New Roman"/>
          <w:sz w:val="27"/>
          <w:szCs w:val="27"/>
          <w:lang w:val="uk-UA"/>
        </w:rPr>
        <w:t xml:space="preserve">) склала понад 720 тисячі переглядів публікацій та понад 400 тисяч відвідувань. На сторінку Представництва у </w:t>
      </w:r>
      <w:r w:rsidRPr="00C46459">
        <w:rPr>
          <w:rFonts w:ascii="Times New Roman" w:eastAsia="Calibri" w:hAnsi="Times New Roman" w:cs="Times New Roman"/>
          <w:b/>
          <w:sz w:val="27"/>
          <w:szCs w:val="27"/>
          <w:lang w:val="uk-UA"/>
        </w:rPr>
        <w:t>соцмережі «Фейсбук»</w:t>
      </w:r>
      <w:r w:rsidRPr="00C46459">
        <w:rPr>
          <w:rFonts w:ascii="Times New Roman" w:eastAsia="Calibri" w:hAnsi="Times New Roman" w:cs="Times New Roman"/>
          <w:sz w:val="27"/>
          <w:szCs w:val="27"/>
          <w:lang w:val="uk-UA"/>
        </w:rPr>
        <w:t xml:space="preserve"> підписано 1182 особи, вподобали – 992 особи. У </w:t>
      </w:r>
      <w:r w:rsidRPr="00C46459">
        <w:rPr>
          <w:rFonts w:ascii="Times New Roman" w:eastAsia="Calibri" w:hAnsi="Times New Roman" w:cs="Times New Roman"/>
          <w:b/>
          <w:sz w:val="27"/>
          <w:szCs w:val="27"/>
          <w:lang w:val="uk-UA"/>
        </w:rPr>
        <w:t>соціальній мережі Твіттер</w:t>
      </w:r>
      <w:r w:rsidRPr="00C46459">
        <w:rPr>
          <w:rFonts w:ascii="Times New Roman" w:eastAsia="Calibri" w:hAnsi="Times New Roman" w:cs="Times New Roman"/>
          <w:sz w:val="27"/>
          <w:szCs w:val="27"/>
          <w:lang w:val="uk-UA"/>
        </w:rPr>
        <w:t xml:space="preserve"> твітти Представництва, розміщенні протягом січня-березня 2019 року, мають понад 13 тис. переглядів. </w:t>
      </w:r>
    </w:p>
    <w:p w:rsidR="00BD77D3" w:rsidRPr="00C46459" w:rsidRDefault="00BD77D3" w:rsidP="00AE5951">
      <w:pPr>
        <w:pStyle w:val="a9"/>
        <w:numPr>
          <w:ilvl w:val="0"/>
          <w:numId w:val="33"/>
        </w:numPr>
        <w:spacing w:after="0" w:line="240" w:lineRule="auto"/>
        <w:ind w:left="0" w:firstLine="567"/>
        <w:jc w:val="both"/>
        <w:rPr>
          <w:rFonts w:ascii="Times New Roman" w:eastAsia="Calibri" w:hAnsi="Times New Roman" w:cs="Times New Roman"/>
          <w:i/>
          <w:sz w:val="27"/>
          <w:szCs w:val="27"/>
          <w:lang w:val="uk-UA"/>
        </w:rPr>
      </w:pPr>
      <w:r w:rsidRPr="00C46459">
        <w:rPr>
          <w:rFonts w:ascii="Times New Roman" w:eastAsia="Calibri" w:hAnsi="Times New Roman" w:cs="Times New Roman"/>
          <w:i/>
          <w:sz w:val="27"/>
          <w:szCs w:val="27"/>
          <w:lang w:val="uk-UA"/>
        </w:rPr>
        <w:t>Статистичні дані свідчать про збільшення інтересу населення до питань, що стосуються ситуації на ТОТ АР Крим, здійснення Президентом України повноважень щодо забезпечення додержання конституційних прав і свобод громадян України, які проживають на тимчасово окупованій території, та ВПО, діяльності Представництва з цих питань.</w:t>
      </w:r>
    </w:p>
    <w:p w:rsidR="00BD77D3" w:rsidRPr="00C46459" w:rsidRDefault="00184599" w:rsidP="008C6947">
      <w:pPr>
        <w:spacing w:after="0" w:line="240" w:lineRule="auto"/>
        <w:ind w:firstLine="567"/>
        <w:jc w:val="both"/>
        <w:rPr>
          <w:rFonts w:ascii="Times New Roman" w:eastAsia="Calibri" w:hAnsi="Times New Roman" w:cs="Times New Roman"/>
          <w:sz w:val="27"/>
          <w:szCs w:val="27"/>
          <w:lang w:val="uk-UA"/>
        </w:rPr>
      </w:pPr>
      <w:r w:rsidRPr="00C46459">
        <w:rPr>
          <w:rFonts w:ascii="Times New Roman" w:eastAsia="Calibri" w:hAnsi="Times New Roman" w:cs="Times New Roman"/>
          <w:b/>
          <w:sz w:val="27"/>
          <w:szCs w:val="27"/>
          <w:lang w:val="uk-UA"/>
        </w:rPr>
        <w:t xml:space="preserve"> </w:t>
      </w:r>
      <w:r w:rsidR="00BD77D3" w:rsidRPr="00C46459">
        <w:rPr>
          <w:rFonts w:ascii="Times New Roman" w:eastAsia="Calibri" w:hAnsi="Times New Roman" w:cs="Times New Roman"/>
          <w:b/>
          <w:sz w:val="27"/>
          <w:szCs w:val="27"/>
          <w:lang w:val="uk-UA"/>
        </w:rPr>
        <w:t>У рамках висвітлення діяльності Представництва Першим заступником у звітному періоді надавалися коментарі</w:t>
      </w:r>
    </w:p>
    <w:p w:rsidR="00BD77D3" w:rsidRPr="00C46459" w:rsidRDefault="00BD77D3" w:rsidP="00AE5951">
      <w:pPr>
        <w:pStyle w:val="a9"/>
        <w:numPr>
          <w:ilvl w:val="0"/>
          <w:numId w:val="34"/>
        </w:numPr>
        <w:spacing w:after="0" w:line="240" w:lineRule="auto"/>
        <w:jc w:val="both"/>
        <w:rPr>
          <w:rFonts w:ascii="Times New Roman" w:eastAsia="Calibri" w:hAnsi="Times New Roman" w:cs="Times New Roman"/>
          <w:i/>
          <w:sz w:val="27"/>
          <w:szCs w:val="27"/>
          <w:u w:val="single"/>
          <w:lang w:val="uk-UA"/>
        </w:rPr>
      </w:pPr>
      <w:r w:rsidRPr="00C46459">
        <w:rPr>
          <w:rFonts w:ascii="Times New Roman" w:eastAsia="Calibri" w:hAnsi="Times New Roman" w:cs="Times New Roman"/>
          <w:i/>
          <w:sz w:val="27"/>
          <w:szCs w:val="27"/>
          <w:u w:val="single"/>
          <w:lang w:val="uk-UA"/>
        </w:rPr>
        <w:t xml:space="preserve">інтернет-виданням: </w:t>
      </w:r>
      <w:r w:rsidRPr="00C46459">
        <w:rPr>
          <w:rFonts w:ascii="Times New Roman" w:eastAsia="Calibri" w:hAnsi="Times New Roman" w:cs="Times New Roman"/>
          <w:sz w:val="27"/>
          <w:szCs w:val="27"/>
          <w:lang w:val="uk-UA"/>
        </w:rPr>
        <w:t>«Обозреватель», «Крим.Реалії»;</w:t>
      </w:r>
    </w:p>
    <w:p w:rsidR="00BD77D3" w:rsidRPr="00C46459" w:rsidRDefault="00BD77D3" w:rsidP="00AE5951">
      <w:pPr>
        <w:pStyle w:val="a9"/>
        <w:numPr>
          <w:ilvl w:val="0"/>
          <w:numId w:val="34"/>
        </w:numPr>
        <w:spacing w:after="0" w:line="240" w:lineRule="auto"/>
        <w:jc w:val="both"/>
        <w:rPr>
          <w:rFonts w:ascii="Times New Roman" w:eastAsia="Calibri" w:hAnsi="Times New Roman" w:cs="Times New Roman"/>
          <w:i/>
          <w:sz w:val="27"/>
          <w:szCs w:val="27"/>
          <w:u w:val="single"/>
          <w:lang w:val="uk-UA"/>
        </w:rPr>
      </w:pPr>
      <w:r w:rsidRPr="00C46459">
        <w:rPr>
          <w:rFonts w:ascii="Times New Roman" w:eastAsia="Calibri" w:hAnsi="Times New Roman" w:cs="Times New Roman"/>
          <w:i/>
          <w:sz w:val="27"/>
          <w:szCs w:val="27"/>
          <w:u w:val="single"/>
          <w:lang w:val="uk-UA"/>
        </w:rPr>
        <w:t xml:space="preserve">телеканалам: </w:t>
      </w:r>
      <w:r w:rsidRPr="00C46459">
        <w:rPr>
          <w:rFonts w:ascii="Times New Roman" w:eastAsia="Calibri" w:hAnsi="Times New Roman" w:cs="Times New Roman"/>
          <w:sz w:val="27"/>
          <w:szCs w:val="27"/>
          <w:lang w:val="uk-UA"/>
        </w:rPr>
        <w:t>«ATR», Суспільне мовлення: Херсоні - «Скіфія», «Прямий».</w:t>
      </w:r>
    </w:p>
    <w:p w:rsidR="00BD77D3" w:rsidRPr="00C46459" w:rsidRDefault="00BD77D3" w:rsidP="008C6947">
      <w:pPr>
        <w:spacing w:after="0" w:line="240" w:lineRule="auto"/>
        <w:ind w:firstLine="567"/>
        <w:jc w:val="both"/>
        <w:rPr>
          <w:rFonts w:ascii="Times New Roman" w:eastAsia="Calibri" w:hAnsi="Times New Roman" w:cs="Times New Roman"/>
          <w:sz w:val="27"/>
          <w:szCs w:val="27"/>
          <w:lang w:val="uk-UA"/>
        </w:rPr>
      </w:pPr>
      <w:r w:rsidRPr="00C46459">
        <w:rPr>
          <w:rFonts w:ascii="Times New Roman" w:eastAsia="Calibri" w:hAnsi="Times New Roman" w:cs="Times New Roman"/>
          <w:sz w:val="27"/>
          <w:szCs w:val="27"/>
          <w:lang w:val="uk-UA"/>
        </w:rPr>
        <w:t>Серед порушених тем:</w:t>
      </w:r>
    </w:p>
    <w:p w:rsidR="00BD77D3" w:rsidRPr="008C6947" w:rsidRDefault="00BD77D3" w:rsidP="00AE5951">
      <w:pPr>
        <w:pStyle w:val="a9"/>
        <w:numPr>
          <w:ilvl w:val="0"/>
          <w:numId w:val="21"/>
        </w:numPr>
        <w:spacing w:after="0" w:line="240" w:lineRule="auto"/>
        <w:ind w:left="0" w:firstLine="567"/>
        <w:jc w:val="both"/>
        <w:rPr>
          <w:rFonts w:ascii="Times New Roman" w:eastAsia="Calibri" w:hAnsi="Times New Roman" w:cs="Times New Roman"/>
          <w:sz w:val="27"/>
          <w:szCs w:val="27"/>
          <w:lang w:val="uk-UA"/>
        </w:rPr>
      </w:pPr>
      <w:r w:rsidRPr="00C46459">
        <w:rPr>
          <w:rFonts w:ascii="Times New Roman" w:eastAsia="Calibri" w:hAnsi="Times New Roman" w:cs="Times New Roman"/>
          <w:sz w:val="27"/>
          <w:szCs w:val="27"/>
          <w:lang w:val="uk-UA"/>
        </w:rPr>
        <w:t>масові обшуки й арешти кримських татар напередодні виборів Президента України з метою залякування місцевих жителів, які намагаються взяти участь у</w:t>
      </w:r>
      <w:r w:rsidRPr="008C6947">
        <w:rPr>
          <w:rFonts w:ascii="Times New Roman" w:eastAsia="Calibri" w:hAnsi="Times New Roman" w:cs="Times New Roman"/>
          <w:sz w:val="27"/>
          <w:szCs w:val="27"/>
          <w:lang w:val="uk-UA"/>
        </w:rPr>
        <w:t xml:space="preserve"> голосуванні;</w:t>
      </w:r>
    </w:p>
    <w:p w:rsidR="00BD77D3" w:rsidRPr="008C6947" w:rsidRDefault="00BD77D3" w:rsidP="00AE5951">
      <w:pPr>
        <w:pStyle w:val="a9"/>
        <w:numPr>
          <w:ilvl w:val="0"/>
          <w:numId w:val="21"/>
        </w:numPr>
        <w:spacing w:after="0" w:line="240" w:lineRule="auto"/>
        <w:ind w:left="0" w:firstLine="567"/>
        <w:jc w:val="both"/>
        <w:rPr>
          <w:rFonts w:ascii="Times New Roman" w:eastAsia="Calibri" w:hAnsi="Times New Roman" w:cs="Times New Roman"/>
          <w:sz w:val="27"/>
          <w:szCs w:val="27"/>
          <w:lang w:val="uk-UA"/>
        </w:rPr>
      </w:pPr>
      <w:r w:rsidRPr="008C6947">
        <w:rPr>
          <w:rFonts w:ascii="Times New Roman" w:eastAsia="Calibri" w:hAnsi="Times New Roman" w:cs="Times New Roman"/>
          <w:sz w:val="27"/>
          <w:szCs w:val="27"/>
          <w:lang w:val="uk-UA"/>
        </w:rPr>
        <w:t>участь в голосуванні жителів Криму і переселенців, кримське питання в виборчих програмах кандидатів у Президенти України;</w:t>
      </w:r>
    </w:p>
    <w:p w:rsidR="00BD77D3" w:rsidRPr="008C6947" w:rsidRDefault="00BD77D3" w:rsidP="00AE5951">
      <w:pPr>
        <w:pStyle w:val="a9"/>
        <w:numPr>
          <w:ilvl w:val="0"/>
          <w:numId w:val="21"/>
        </w:numPr>
        <w:spacing w:after="0" w:line="240" w:lineRule="auto"/>
        <w:ind w:left="0" w:firstLine="567"/>
        <w:jc w:val="both"/>
        <w:rPr>
          <w:rFonts w:ascii="Times New Roman" w:eastAsia="Calibri" w:hAnsi="Times New Roman" w:cs="Times New Roman"/>
          <w:sz w:val="27"/>
          <w:szCs w:val="27"/>
          <w:lang w:val="uk-UA"/>
        </w:rPr>
      </w:pPr>
      <w:r w:rsidRPr="008C6947">
        <w:rPr>
          <w:rFonts w:ascii="Times New Roman" w:eastAsia="Calibri" w:hAnsi="Times New Roman" w:cs="Times New Roman"/>
          <w:sz w:val="27"/>
          <w:szCs w:val="27"/>
          <w:lang w:val="uk-UA"/>
        </w:rPr>
        <w:t>санкційна політика як механізм тиску на Росію та ті напрацювання з протидії російській агресії, які є в Представництві;</w:t>
      </w:r>
    </w:p>
    <w:p w:rsidR="00BD77D3" w:rsidRPr="008C6947" w:rsidRDefault="00BD77D3" w:rsidP="00AE5951">
      <w:pPr>
        <w:pStyle w:val="a9"/>
        <w:numPr>
          <w:ilvl w:val="0"/>
          <w:numId w:val="21"/>
        </w:numPr>
        <w:spacing w:after="0" w:line="240" w:lineRule="auto"/>
        <w:ind w:left="0" w:firstLine="567"/>
        <w:jc w:val="both"/>
        <w:rPr>
          <w:rFonts w:ascii="Times New Roman" w:eastAsia="Calibri" w:hAnsi="Times New Roman" w:cs="Times New Roman"/>
          <w:sz w:val="27"/>
          <w:szCs w:val="27"/>
          <w:lang w:val="uk-UA"/>
        </w:rPr>
      </w:pPr>
      <w:r w:rsidRPr="008C6947">
        <w:rPr>
          <w:rFonts w:ascii="Times New Roman" w:eastAsia="Calibri" w:hAnsi="Times New Roman" w:cs="Times New Roman"/>
          <w:sz w:val="27"/>
          <w:szCs w:val="27"/>
          <w:lang w:val="uk-UA"/>
        </w:rPr>
        <w:t>підписання з Росією протоколу про розподіл квот на вилов у Азовському морі;</w:t>
      </w:r>
    </w:p>
    <w:p w:rsidR="00BD77D3" w:rsidRPr="008C6947" w:rsidRDefault="00BD77D3" w:rsidP="00AE5951">
      <w:pPr>
        <w:pStyle w:val="a9"/>
        <w:numPr>
          <w:ilvl w:val="0"/>
          <w:numId w:val="21"/>
        </w:numPr>
        <w:spacing w:after="0" w:line="240" w:lineRule="auto"/>
        <w:ind w:left="0" w:firstLine="567"/>
        <w:jc w:val="both"/>
        <w:rPr>
          <w:rFonts w:ascii="Times New Roman" w:eastAsia="Calibri" w:hAnsi="Times New Roman" w:cs="Times New Roman"/>
          <w:sz w:val="27"/>
          <w:szCs w:val="27"/>
          <w:lang w:val="uk-UA"/>
        </w:rPr>
      </w:pPr>
      <w:r w:rsidRPr="008C6947">
        <w:rPr>
          <w:rFonts w:ascii="Times New Roman" w:eastAsia="Calibri" w:hAnsi="Times New Roman" w:cs="Times New Roman"/>
          <w:sz w:val="27"/>
          <w:szCs w:val="27"/>
          <w:lang w:val="uk-UA"/>
        </w:rPr>
        <w:t>переслідування Української церкви в Криму;</w:t>
      </w:r>
    </w:p>
    <w:p w:rsidR="00BD77D3" w:rsidRPr="008C6947" w:rsidRDefault="00BD77D3" w:rsidP="00AE5951">
      <w:pPr>
        <w:pStyle w:val="a9"/>
        <w:numPr>
          <w:ilvl w:val="0"/>
          <w:numId w:val="21"/>
        </w:numPr>
        <w:spacing w:after="0" w:line="240" w:lineRule="auto"/>
        <w:ind w:left="0" w:firstLine="567"/>
        <w:jc w:val="both"/>
        <w:rPr>
          <w:rFonts w:ascii="Times New Roman" w:eastAsia="Calibri" w:hAnsi="Times New Roman" w:cs="Times New Roman"/>
          <w:sz w:val="27"/>
          <w:szCs w:val="27"/>
          <w:lang w:val="uk-UA"/>
        </w:rPr>
      </w:pPr>
      <w:r w:rsidRPr="008C6947">
        <w:rPr>
          <w:rFonts w:ascii="Times New Roman" w:eastAsia="Calibri" w:hAnsi="Times New Roman" w:cs="Times New Roman"/>
          <w:sz w:val="27"/>
          <w:szCs w:val="27"/>
          <w:lang w:val="uk-UA"/>
        </w:rPr>
        <w:lastRenderedPageBreak/>
        <w:t>розробка проекту стратегії деокупації Криму спільно з Національним інститутом стратегічних досліджень;</w:t>
      </w:r>
    </w:p>
    <w:p w:rsidR="00BD77D3" w:rsidRPr="008C6947" w:rsidRDefault="00BD77D3" w:rsidP="00AE5951">
      <w:pPr>
        <w:pStyle w:val="a9"/>
        <w:numPr>
          <w:ilvl w:val="0"/>
          <w:numId w:val="21"/>
        </w:numPr>
        <w:spacing w:after="0" w:line="240" w:lineRule="auto"/>
        <w:ind w:left="0" w:firstLine="567"/>
        <w:jc w:val="both"/>
        <w:rPr>
          <w:rFonts w:ascii="Times New Roman" w:eastAsia="Calibri" w:hAnsi="Times New Roman" w:cs="Times New Roman"/>
          <w:sz w:val="27"/>
          <w:szCs w:val="27"/>
          <w:lang w:val="uk-UA"/>
        </w:rPr>
      </w:pPr>
      <w:r w:rsidRPr="008C6947">
        <w:rPr>
          <w:rFonts w:ascii="Times New Roman" w:eastAsia="Calibri" w:hAnsi="Times New Roman" w:cs="Times New Roman"/>
          <w:sz w:val="27"/>
          <w:szCs w:val="27"/>
          <w:lang w:val="uk-UA"/>
        </w:rPr>
        <w:t xml:space="preserve">плани окупаційної влади запровадити сплату податку на доходи для громадян України </w:t>
      </w:r>
      <w:r w:rsidR="00C46459">
        <w:rPr>
          <w:rFonts w:ascii="Times New Roman" w:eastAsia="Calibri" w:hAnsi="Times New Roman" w:cs="Times New Roman"/>
          <w:sz w:val="27"/>
          <w:szCs w:val="27"/>
          <w:lang w:val="uk-UA"/>
        </w:rPr>
        <w:t>та інших держав, які мають майно</w:t>
      </w:r>
      <w:r w:rsidRPr="008C6947">
        <w:rPr>
          <w:rFonts w:ascii="Times New Roman" w:eastAsia="Calibri" w:hAnsi="Times New Roman" w:cs="Times New Roman"/>
          <w:sz w:val="27"/>
          <w:szCs w:val="27"/>
          <w:lang w:val="uk-UA"/>
        </w:rPr>
        <w:t xml:space="preserve"> на ТОТ АР Крим;</w:t>
      </w:r>
    </w:p>
    <w:p w:rsidR="00BD77D3" w:rsidRPr="008C6947" w:rsidRDefault="00BD77D3" w:rsidP="00AE5951">
      <w:pPr>
        <w:pStyle w:val="a9"/>
        <w:numPr>
          <w:ilvl w:val="0"/>
          <w:numId w:val="21"/>
        </w:numPr>
        <w:spacing w:after="0" w:line="240" w:lineRule="auto"/>
        <w:ind w:left="0" w:firstLine="567"/>
        <w:jc w:val="both"/>
        <w:rPr>
          <w:rFonts w:ascii="Times New Roman" w:eastAsia="Calibri" w:hAnsi="Times New Roman" w:cs="Times New Roman"/>
          <w:sz w:val="27"/>
          <w:szCs w:val="27"/>
          <w:lang w:val="uk-UA"/>
        </w:rPr>
      </w:pPr>
      <w:r w:rsidRPr="008C6947">
        <w:rPr>
          <w:rFonts w:ascii="Times New Roman" w:eastAsia="Calibri" w:hAnsi="Times New Roman" w:cs="Times New Roman"/>
          <w:sz w:val="27"/>
          <w:szCs w:val="27"/>
          <w:lang w:val="uk-UA"/>
        </w:rPr>
        <w:t xml:space="preserve">реверсний запуск води в Північно-Кримський канал; </w:t>
      </w:r>
    </w:p>
    <w:p w:rsidR="00BD77D3" w:rsidRPr="008C6947" w:rsidRDefault="00BD77D3" w:rsidP="00AE5951">
      <w:pPr>
        <w:pStyle w:val="a9"/>
        <w:numPr>
          <w:ilvl w:val="0"/>
          <w:numId w:val="21"/>
        </w:numPr>
        <w:spacing w:after="0" w:line="240" w:lineRule="auto"/>
        <w:ind w:left="0" w:firstLine="567"/>
        <w:jc w:val="both"/>
        <w:rPr>
          <w:rFonts w:ascii="Times New Roman" w:eastAsia="Calibri" w:hAnsi="Times New Roman" w:cs="Times New Roman"/>
          <w:sz w:val="27"/>
          <w:szCs w:val="27"/>
          <w:lang w:val="uk-UA"/>
        </w:rPr>
      </w:pPr>
      <w:r w:rsidRPr="008C6947">
        <w:rPr>
          <w:rFonts w:ascii="Times New Roman" w:eastAsia="Calibri" w:hAnsi="Times New Roman" w:cs="Times New Roman"/>
          <w:sz w:val="27"/>
          <w:szCs w:val="27"/>
          <w:lang w:val="uk-UA"/>
        </w:rPr>
        <w:t>постійна робота ФСБ Росії по залученню іноземних «делегацій» і міжнародних «спост</w:t>
      </w:r>
      <w:r w:rsidR="00C46459">
        <w:rPr>
          <w:rFonts w:ascii="Times New Roman" w:eastAsia="Calibri" w:hAnsi="Times New Roman" w:cs="Times New Roman"/>
          <w:sz w:val="27"/>
          <w:szCs w:val="27"/>
          <w:lang w:val="uk-UA"/>
        </w:rPr>
        <w:t>ерігачів» в тимчасово окупований</w:t>
      </w:r>
      <w:r w:rsidRPr="008C6947">
        <w:rPr>
          <w:rFonts w:ascii="Times New Roman" w:eastAsia="Calibri" w:hAnsi="Times New Roman" w:cs="Times New Roman"/>
          <w:sz w:val="27"/>
          <w:szCs w:val="27"/>
          <w:lang w:val="uk-UA"/>
        </w:rPr>
        <w:t xml:space="preserve"> Крим, щоб продемонструвати «відсутність міжнародної ізоляції».</w:t>
      </w:r>
    </w:p>
    <w:p w:rsidR="00BD77D3" w:rsidRPr="008C6947" w:rsidRDefault="00BD77D3" w:rsidP="008C6947">
      <w:pPr>
        <w:spacing w:after="0" w:line="240" w:lineRule="auto"/>
        <w:ind w:firstLine="567"/>
        <w:jc w:val="both"/>
        <w:rPr>
          <w:rFonts w:ascii="Times New Roman" w:eastAsia="Calibri" w:hAnsi="Times New Roman" w:cs="Times New Roman"/>
          <w:sz w:val="27"/>
          <w:szCs w:val="27"/>
          <w:lang w:val="uk-UA"/>
        </w:rPr>
      </w:pPr>
      <w:r w:rsidRPr="008C6947">
        <w:rPr>
          <w:rFonts w:ascii="Times New Roman" w:eastAsia="Calibri" w:hAnsi="Times New Roman" w:cs="Times New Roman"/>
          <w:sz w:val="27"/>
          <w:szCs w:val="27"/>
          <w:lang w:val="uk-UA"/>
        </w:rPr>
        <w:t xml:space="preserve">Матеріали Представництва, розміщені на офіційному сайті, у соціальних мережах «Фейсбук» та Твіттер, коментарі та заяви керівників та співробітників Представництва на офіційних заходах активно використовувалися засобами масової інформації (сайти телеканалу «АТР», «Крим.Реалії», Укрінформ, херсонське видання «ПіК», медіа-центр ІРС-Херсон та ін.). </w:t>
      </w:r>
    </w:p>
    <w:p w:rsidR="00BD77D3" w:rsidRPr="008C6947" w:rsidRDefault="00BD77D3" w:rsidP="008C6947">
      <w:pPr>
        <w:autoSpaceDE w:val="0"/>
        <w:autoSpaceDN w:val="0"/>
        <w:adjustRightInd w:val="0"/>
        <w:spacing w:after="0" w:line="240" w:lineRule="auto"/>
        <w:ind w:firstLine="567"/>
        <w:jc w:val="both"/>
        <w:rPr>
          <w:rFonts w:ascii="Times New Roman" w:hAnsi="Times New Roman" w:cs="Times New Roman"/>
          <w:b/>
          <w:bCs/>
          <w:sz w:val="27"/>
          <w:szCs w:val="27"/>
          <w:lang w:val="uk-UA"/>
        </w:rPr>
      </w:pPr>
    </w:p>
    <w:p w:rsidR="0058177B" w:rsidRPr="008C6947" w:rsidRDefault="00214211" w:rsidP="008C6947">
      <w:pPr>
        <w:autoSpaceDE w:val="0"/>
        <w:autoSpaceDN w:val="0"/>
        <w:adjustRightInd w:val="0"/>
        <w:spacing w:after="0" w:line="240" w:lineRule="auto"/>
        <w:ind w:firstLine="567"/>
        <w:jc w:val="both"/>
        <w:rPr>
          <w:rFonts w:ascii="Times New Roman" w:hAnsi="Times New Roman" w:cs="Times New Roman"/>
          <w:b/>
          <w:bCs/>
          <w:sz w:val="27"/>
          <w:szCs w:val="27"/>
          <w:shd w:val="clear" w:color="auto" w:fill="FFFFFF"/>
          <w:lang w:val="uk-UA"/>
        </w:rPr>
      </w:pPr>
      <w:r w:rsidRPr="008C6947">
        <w:rPr>
          <w:rFonts w:ascii="Times New Roman" w:hAnsi="Times New Roman" w:cs="Times New Roman"/>
          <w:b/>
          <w:bCs/>
          <w:sz w:val="27"/>
          <w:szCs w:val="27"/>
          <w:lang w:val="uk-UA"/>
        </w:rPr>
        <w:t>3.</w:t>
      </w:r>
      <w:r w:rsidR="00A94D2C" w:rsidRPr="008C6947">
        <w:rPr>
          <w:rFonts w:ascii="Times New Roman" w:hAnsi="Times New Roman" w:cs="Times New Roman"/>
          <w:b/>
          <w:bCs/>
          <w:sz w:val="27"/>
          <w:szCs w:val="27"/>
          <w:lang w:val="uk-UA"/>
        </w:rPr>
        <w:t xml:space="preserve">Міжнародна </w:t>
      </w:r>
      <w:r w:rsidR="00CA1D08" w:rsidRPr="008C6947">
        <w:rPr>
          <w:rFonts w:ascii="Times New Roman" w:hAnsi="Times New Roman" w:cs="Times New Roman"/>
          <w:b/>
          <w:bCs/>
          <w:sz w:val="27"/>
          <w:szCs w:val="27"/>
          <w:lang w:val="uk-UA"/>
        </w:rPr>
        <w:t>ситуація щодо</w:t>
      </w:r>
      <w:r w:rsidRPr="008C6947">
        <w:rPr>
          <w:rFonts w:ascii="Times New Roman" w:hAnsi="Times New Roman" w:cs="Times New Roman"/>
          <w:b/>
          <w:bCs/>
          <w:sz w:val="27"/>
          <w:szCs w:val="27"/>
          <w:lang w:val="uk-UA"/>
        </w:rPr>
        <w:t xml:space="preserve"> </w:t>
      </w:r>
      <w:r w:rsidR="00A94D2C" w:rsidRPr="008C6947">
        <w:rPr>
          <w:rFonts w:ascii="Times New Roman" w:hAnsi="Times New Roman" w:cs="Times New Roman"/>
          <w:b/>
          <w:bCs/>
          <w:sz w:val="27"/>
          <w:szCs w:val="27"/>
          <w:lang w:val="uk-UA"/>
        </w:rPr>
        <w:t>Криму та міжнародні зв’язки Представництва</w:t>
      </w:r>
      <w:r w:rsidR="0058177B" w:rsidRPr="008C6947">
        <w:rPr>
          <w:rFonts w:ascii="Times New Roman" w:hAnsi="Times New Roman" w:cs="Times New Roman"/>
          <w:b/>
          <w:bCs/>
          <w:sz w:val="27"/>
          <w:szCs w:val="27"/>
          <w:shd w:val="clear" w:color="auto" w:fill="FFFFFF"/>
          <w:lang w:val="uk-UA"/>
        </w:rPr>
        <w:t xml:space="preserve"> </w:t>
      </w:r>
    </w:p>
    <w:p w:rsidR="00C25E52" w:rsidRPr="008C6947" w:rsidRDefault="00C25E52" w:rsidP="008C6947">
      <w:pPr>
        <w:autoSpaceDE w:val="0"/>
        <w:autoSpaceDN w:val="0"/>
        <w:adjustRightInd w:val="0"/>
        <w:spacing w:after="0" w:line="240" w:lineRule="auto"/>
        <w:ind w:firstLine="567"/>
        <w:jc w:val="both"/>
        <w:rPr>
          <w:rFonts w:ascii="Times New Roman" w:eastAsia="Times New Roman" w:hAnsi="Times New Roman" w:cs="Times New Roman"/>
          <w:bCs/>
          <w:sz w:val="27"/>
          <w:szCs w:val="27"/>
          <w:highlight w:val="white"/>
          <w:lang w:val="uk-UA" w:eastAsia="ru-RU"/>
        </w:rPr>
      </w:pPr>
      <w:r w:rsidRPr="008C6947">
        <w:rPr>
          <w:rFonts w:ascii="Times New Roman" w:hAnsi="Times New Roman" w:cs="Times New Roman"/>
          <w:bCs/>
          <w:sz w:val="27"/>
          <w:szCs w:val="27"/>
          <w:shd w:val="clear" w:color="auto" w:fill="FFFFFF"/>
          <w:lang w:val="uk-UA"/>
        </w:rPr>
        <w:t xml:space="preserve">У І кварталі 2019 року </w:t>
      </w:r>
      <w:r w:rsidRPr="008C6947">
        <w:rPr>
          <w:rFonts w:ascii="Times New Roman" w:eastAsia="Times New Roman" w:hAnsi="Times New Roman" w:cs="Times New Roman"/>
          <w:bCs/>
          <w:sz w:val="27"/>
          <w:szCs w:val="27"/>
          <w:highlight w:val="white"/>
          <w:lang w:val="uk-UA" w:eastAsia="ru-RU"/>
        </w:rPr>
        <w:t xml:space="preserve">питання Криму залишалося предметом уваги представників міжнародних організацій та іноземних держав, було ключовою складовою міжнародних відносин та зв’язків України, залишалося важливим аспектом зовнішньої діяльності держави-агресора та структур його окупаційної влади на півострові.    </w:t>
      </w:r>
    </w:p>
    <w:p w:rsidR="00C25E52" w:rsidRPr="008C6947" w:rsidRDefault="00C25E52" w:rsidP="008C6947">
      <w:pPr>
        <w:shd w:val="clear" w:color="auto" w:fill="FFFFFF"/>
        <w:spacing w:after="0" w:line="240" w:lineRule="auto"/>
        <w:ind w:firstLine="567"/>
        <w:jc w:val="both"/>
        <w:rPr>
          <w:rFonts w:ascii="Times New Roman" w:hAnsi="Times New Roman" w:cs="Times New Roman"/>
          <w:b/>
          <w:bCs/>
          <w:i/>
          <w:iCs/>
          <w:sz w:val="27"/>
          <w:szCs w:val="27"/>
          <w:lang w:val="uk-UA"/>
        </w:rPr>
      </w:pPr>
      <w:r w:rsidRPr="008C6947">
        <w:rPr>
          <w:rFonts w:ascii="Times New Roman" w:hAnsi="Times New Roman" w:cs="Times New Roman"/>
          <w:b/>
          <w:bCs/>
          <w:i/>
          <w:iCs/>
          <w:sz w:val="27"/>
          <w:szCs w:val="27"/>
          <w:lang w:val="uk-UA"/>
        </w:rPr>
        <w:t>3.3 Міжнародні зв’язки та взаємодія Представництва</w:t>
      </w:r>
    </w:p>
    <w:p w:rsidR="00C25E52" w:rsidRPr="008C6947" w:rsidRDefault="00C25E52" w:rsidP="008C6947">
      <w:pPr>
        <w:shd w:val="clear" w:color="auto" w:fill="FFFFFF"/>
        <w:spacing w:after="0" w:line="240" w:lineRule="auto"/>
        <w:ind w:firstLine="567"/>
        <w:jc w:val="both"/>
        <w:rPr>
          <w:rFonts w:ascii="Times New Roman" w:hAnsi="Times New Roman" w:cs="Times New Roman"/>
          <w:bCs/>
          <w:iCs/>
          <w:sz w:val="27"/>
          <w:szCs w:val="27"/>
          <w:lang w:val="uk-UA"/>
        </w:rPr>
      </w:pPr>
      <w:r w:rsidRPr="008C6947">
        <w:rPr>
          <w:rFonts w:ascii="Times New Roman" w:hAnsi="Times New Roman" w:cs="Times New Roman"/>
          <w:bCs/>
          <w:iCs/>
          <w:sz w:val="27"/>
          <w:szCs w:val="27"/>
          <w:lang w:val="uk-UA"/>
        </w:rPr>
        <w:t>Продовжується співпраця Представництва з окремими іноземними дипломатичними місіями та міжнародними організаціями, з Херсонською групою СММ ОБСЄ в Україні, офісом ММ ООН з прав людини м. Київ, м. Одеса, УВКБ ООН. Здійснюється щомісячне інформування щодо ситуації на тимчасово окупованій території АР Крим.</w:t>
      </w:r>
    </w:p>
    <w:p w:rsidR="00C25E52" w:rsidRPr="008C6947" w:rsidRDefault="00C25E52" w:rsidP="008C6947">
      <w:pPr>
        <w:shd w:val="clear" w:color="auto" w:fill="FFFFFF"/>
        <w:spacing w:after="0" w:line="240" w:lineRule="auto"/>
        <w:ind w:firstLine="567"/>
        <w:jc w:val="both"/>
        <w:rPr>
          <w:rFonts w:ascii="Times New Roman" w:hAnsi="Times New Roman" w:cs="Times New Roman"/>
          <w:bCs/>
          <w:iCs/>
          <w:sz w:val="27"/>
          <w:szCs w:val="27"/>
          <w:lang w:val="uk-UA"/>
        </w:rPr>
      </w:pPr>
      <w:r w:rsidRPr="008C6947">
        <w:rPr>
          <w:rFonts w:ascii="Times New Roman" w:hAnsi="Times New Roman" w:cs="Times New Roman"/>
          <w:bCs/>
          <w:iCs/>
          <w:sz w:val="27"/>
          <w:szCs w:val="27"/>
          <w:lang w:val="uk-UA"/>
        </w:rPr>
        <w:t xml:space="preserve">Протягом звітного періоду проведено зустрічі: </w:t>
      </w:r>
    </w:p>
    <w:p w:rsidR="00C25E52" w:rsidRPr="008C6947" w:rsidRDefault="00C25E52" w:rsidP="00AE5951">
      <w:pPr>
        <w:pStyle w:val="a9"/>
        <w:numPr>
          <w:ilvl w:val="0"/>
          <w:numId w:val="15"/>
        </w:numPr>
        <w:shd w:val="clear" w:color="auto" w:fill="FFFFFF"/>
        <w:spacing w:after="0" w:line="240" w:lineRule="auto"/>
        <w:ind w:left="0" w:firstLine="567"/>
        <w:jc w:val="both"/>
        <w:rPr>
          <w:rStyle w:val="textexposedshow"/>
          <w:rFonts w:ascii="Times New Roman" w:hAnsi="Times New Roman" w:cs="Times New Roman"/>
          <w:sz w:val="27"/>
          <w:szCs w:val="27"/>
          <w:shd w:val="clear" w:color="auto" w:fill="FFFFFF"/>
          <w:lang w:val="uk-UA"/>
        </w:rPr>
      </w:pPr>
      <w:r w:rsidRPr="008C6947">
        <w:rPr>
          <w:rFonts w:ascii="Times New Roman" w:hAnsi="Times New Roman" w:cs="Times New Roman"/>
          <w:bCs/>
          <w:iCs/>
          <w:sz w:val="27"/>
          <w:szCs w:val="27"/>
          <w:lang w:val="uk-UA"/>
        </w:rPr>
        <w:t xml:space="preserve">з заступником керівника Херсонської групи спостерігачів СММ ОБСЄ С’юзен Стемпер та співробітниками місії </w:t>
      </w:r>
      <w:r w:rsidRPr="008C6947">
        <w:rPr>
          <w:rFonts w:ascii="Times New Roman" w:hAnsi="Times New Roman" w:cs="Times New Roman"/>
          <w:sz w:val="27"/>
          <w:szCs w:val="27"/>
          <w:shd w:val="clear" w:color="auto" w:fill="FFFFFF"/>
          <w:lang w:val="uk-UA"/>
        </w:rPr>
        <w:t>обговорено широкий спектр питань стосовно кримської проблематики, діяльності та взаємодії органів державної влади, органів місцевого самоврядування та спеціально уповноважених органів та служб, які здійснюють свою</w:t>
      </w:r>
      <w:r w:rsidRPr="008C6947">
        <w:rPr>
          <w:rFonts w:ascii="Times New Roman" w:hAnsi="Times New Roman" w:cs="Times New Roman"/>
          <w:sz w:val="27"/>
          <w:szCs w:val="27"/>
          <w:shd w:val="clear" w:color="auto" w:fill="FFFFFF"/>
        </w:rPr>
        <w:t> </w:t>
      </w:r>
      <w:r w:rsidRPr="008C6947">
        <w:rPr>
          <w:rStyle w:val="textexposedshow"/>
          <w:rFonts w:ascii="Times New Roman" w:hAnsi="Times New Roman" w:cs="Times New Roman"/>
          <w:sz w:val="27"/>
          <w:szCs w:val="27"/>
          <w:shd w:val="clear" w:color="auto" w:fill="FFFFFF"/>
          <w:lang w:val="uk-UA"/>
        </w:rPr>
        <w:t>діяльність по Криму;</w:t>
      </w:r>
    </w:p>
    <w:p w:rsidR="00C25E52" w:rsidRPr="008C6947" w:rsidRDefault="00C25E52" w:rsidP="00AE5951">
      <w:pPr>
        <w:pStyle w:val="a9"/>
        <w:numPr>
          <w:ilvl w:val="0"/>
          <w:numId w:val="15"/>
        </w:numPr>
        <w:shd w:val="clear" w:color="auto" w:fill="FFFFFF"/>
        <w:spacing w:after="0" w:line="240" w:lineRule="auto"/>
        <w:ind w:left="0" w:firstLine="567"/>
        <w:jc w:val="both"/>
        <w:rPr>
          <w:rStyle w:val="textexposedshow"/>
          <w:rFonts w:ascii="Times New Roman" w:hAnsi="Times New Roman" w:cs="Times New Roman"/>
          <w:sz w:val="27"/>
          <w:szCs w:val="27"/>
          <w:shd w:val="clear" w:color="auto" w:fill="FFFFFF"/>
          <w:lang w:val="uk-UA"/>
        </w:rPr>
      </w:pPr>
      <w:r w:rsidRPr="008C6947">
        <w:rPr>
          <w:rFonts w:ascii="Times New Roman" w:eastAsia="Times New Roman" w:hAnsi="Times New Roman" w:cs="Times New Roman"/>
          <w:sz w:val="27"/>
          <w:szCs w:val="27"/>
          <w:lang w:val="uk-UA" w:eastAsia="ru-RU"/>
        </w:rPr>
        <w:t>з Радником Посольства Швеції Калле Кнійвіля обговорено широкий спектр питань стосовно кримської проблематики в контексті п’ятирічної окупації АР Крим і м. Севастополь;</w:t>
      </w:r>
    </w:p>
    <w:p w:rsidR="00C25E52" w:rsidRPr="008C6947" w:rsidRDefault="00C25E52" w:rsidP="00AE5951">
      <w:pPr>
        <w:pStyle w:val="a9"/>
        <w:numPr>
          <w:ilvl w:val="0"/>
          <w:numId w:val="16"/>
        </w:numPr>
        <w:shd w:val="clear" w:color="auto" w:fill="FFFFFF"/>
        <w:tabs>
          <w:tab w:val="left" w:pos="567"/>
        </w:tabs>
        <w:spacing w:after="0" w:line="240" w:lineRule="auto"/>
        <w:ind w:left="0" w:firstLine="567"/>
        <w:jc w:val="both"/>
        <w:rPr>
          <w:rFonts w:ascii="Times New Roman" w:hAnsi="Times New Roman" w:cs="Times New Roman"/>
          <w:sz w:val="27"/>
          <w:szCs w:val="27"/>
          <w:lang w:val="uk-UA"/>
        </w:rPr>
      </w:pPr>
      <w:r w:rsidRPr="008C6947">
        <w:rPr>
          <w:rFonts w:ascii="Times New Roman" w:hAnsi="Times New Roman" w:cs="Times New Roman"/>
          <w:sz w:val="27"/>
          <w:szCs w:val="27"/>
          <w:lang w:val="uk-UA"/>
        </w:rPr>
        <w:t>з Генеральним консулом Турецької Республіки у м. Одеса Садіном Айїлдизом обговорено негативний розвиток ситуації на тимчасово окупованій території АР Крим внаслідок протиправної діяльності окупаційної влади, зокрема у контексті порушення прав і свобод громадян України в Криму, особливо по відношенню до кримських татар та етнічних українців через їхню позицію стосовно територіальної цілісності України;</w:t>
      </w:r>
    </w:p>
    <w:p w:rsidR="00C25E52" w:rsidRPr="008C6947" w:rsidRDefault="00C25E52" w:rsidP="00AE5951">
      <w:pPr>
        <w:pStyle w:val="a5"/>
        <w:numPr>
          <w:ilvl w:val="0"/>
          <w:numId w:val="16"/>
        </w:numPr>
        <w:tabs>
          <w:tab w:val="left" w:pos="567"/>
        </w:tabs>
        <w:ind w:left="0" w:firstLine="567"/>
        <w:jc w:val="both"/>
        <w:rPr>
          <w:rFonts w:ascii="Times New Roman" w:hAnsi="Times New Roman"/>
          <w:sz w:val="27"/>
          <w:szCs w:val="27"/>
          <w:shd w:val="clear" w:color="auto" w:fill="FFFFFF"/>
          <w:lang w:val="uk-UA"/>
        </w:rPr>
      </w:pPr>
      <w:r w:rsidRPr="008C6947">
        <w:rPr>
          <w:rFonts w:ascii="Times New Roman" w:hAnsi="Times New Roman"/>
          <w:sz w:val="27"/>
          <w:szCs w:val="27"/>
          <w:shd w:val="clear" w:color="auto" w:fill="FFFFFF"/>
          <w:lang w:val="uk-UA"/>
        </w:rPr>
        <w:t xml:space="preserve">з </w:t>
      </w:r>
      <w:r w:rsidRPr="008C6947">
        <w:rPr>
          <w:rFonts w:ascii="Times New Roman" w:hAnsi="Times New Roman"/>
          <w:sz w:val="27"/>
          <w:szCs w:val="27"/>
          <w:lang w:val="uk-UA" w:eastAsia="ru-RU"/>
        </w:rPr>
        <w:t>Надзвичайним і Повноважним Посол</w:t>
      </w:r>
      <w:r w:rsidRPr="008C6947">
        <w:rPr>
          <w:rFonts w:ascii="Times New Roman" w:hAnsi="Times New Roman"/>
          <w:sz w:val="27"/>
          <w:szCs w:val="27"/>
          <w:shd w:val="clear" w:color="auto" w:fill="FFFFFF"/>
          <w:lang w:val="uk-UA"/>
        </w:rPr>
        <w:t xml:space="preserve">ом Королівства Швеції в Україні Мартіном </w:t>
      </w:r>
      <w:r w:rsidRPr="008C6947">
        <w:rPr>
          <w:rFonts w:ascii="Times New Roman" w:hAnsi="Times New Roman"/>
          <w:iCs/>
          <w:sz w:val="27"/>
          <w:szCs w:val="27"/>
          <w:lang w:val="uk-UA" w:eastAsia="ru-RU"/>
        </w:rPr>
        <w:t xml:space="preserve">Хаґстрьом обговорено </w:t>
      </w:r>
      <w:r w:rsidRPr="008C6947">
        <w:rPr>
          <w:rFonts w:ascii="Times New Roman" w:hAnsi="Times New Roman"/>
          <w:sz w:val="27"/>
          <w:szCs w:val="27"/>
          <w:shd w:val="clear" w:color="auto" w:fill="FFFFFF"/>
          <w:lang w:val="uk-UA"/>
        </w:rPr>
        <w:t xml:space="preserve">факти порушення іноземцями законодавства України при відвідуванні тимчасово окупованого Криму та недотримання іноземними юридичними особами міжнародного санаційного режиму стосовно </w:t>
      </w:r>
      <w:r w:rsidRPr="008C6947">
        <w:rPr>
          <w:rFonts w:ascii="Times New Roman" w:hAnsi="Times New Roman"/>
          <w:sz w:val="27"/>
          <w:szCs w:val="27"/>
          <w:shd w:val="clear" w:color="auto" w:fill="FFFFFF"/>
          <w:lang w:val="uk-UA"/>
        </w:rPr>
        <w:lastRenderedPageBreak/>
        <w:t xml:space="preserve">півострову, а також  можливості посилення міжнародного санаційного впливу на країну-агресора, саме в економічній сфері, та надання Швецією Україні міжнародної технічної допомоги на облаштування контрольних пунктів в’їзду/виїзду з Кримом на території Херсонської області і роботу українських засобів масової інформації у гібридній війні з РФ;    </w:t>
      </w:r>
    </w:p>
    <w:p w:rsidR="00C25E52" w:rsidRDefault="00C25E52" w:rsidP="00AE5951">
      <w:pPr>
        <w:pStyle w:val="a8"/>
        <w:numPr>
          <w:ilvl w:val="0"/>
          <w:numId w:val="16"/>
        </w:numPr>
        <w:shd w:val="clear" w:color="auto" w:fill="FFFFFF"/>
        <w:tabs>
          <w:tab w:val="left" w:pos="567"/>
        </w:tabs>
        <w:spacing w:before="0" w:beforeAutospacing="0" w:after="0" w:afterAutospacing="0"/>
        <w:ind w:left="0" w:firstLine="567"/>
        <w:jc w:val="both"/>
        <w:rPr>
          <w:sz w:val="27"/>
          <w:szCs w:val="27"/>
          <w:lang w:val="uk-UA"/>
        </w:rPr>
      </w:pPr>
      <w:r w:rsidRPr="008C6947">
        <w:rPr>
          <w:sz w:val="27"/>
          <w:szCs w:val="27"/>
          <w:lang w:val="uk-UA"/>
        </w:rPr>
        <w:t>з делегацією Канадської Місії Спостереження за Виборами «КАНАДЕМ» обговорювалося питання підготовки до виборів Президента України 31 березня 2019 року, зокрема створення умов для реалізації виборчого права громадян України, які проживають на тимчасово окупованій території України в АР Крим і м. Севастополь.</w:t>
      </w:r>
    </w:p>
    <w:p w:rsidR="00184599" w:rsidRPr="008C6947" w:rsidRDefault="00184599" w:rsidP="00184599">
      <w:pPr>
        <w:pStyle w:val="a8"/>
        <w:shd w:val="clear" w:color="auto" w:fill="FFFFFF"/>
        <w:tabs>
          <w:tab w:val="left" w:pos="567"/>
        </w:tabs>
        <w:spacing w:before="0" w:beforeAutospacing="0" w:after="0" w:afterAutospacing="0"/>
        <w:ind w:left="567"/>
        <w:jc w:val="both"/>
        <w:rPr>
          <w:sz w:val="27"/>
          <w:szCs w:val="27"/>
          <w:lang w:val="uk-UA"/>
        </w:rPr>
      </w:pPr>
    </w:p>
    <w:p w:rsidR="001D422C" w:rsidRPr="008C6947" w:rsidRDefault="009E2501" w:rsidP="008C6947">
      <w:pPr>
        <w:shd w:val="clear" w:color="auto" w:fill="FFFFFF"/>
        <w:tabs>
          <w:tab w:val="left" w:pos="975"/>
        </w:tabs>
        <w:spacing w:after="0" w:line="240" w:lineRule="auto"/>
        <w:ind w:firstLine="567"/>
        <w:jc w:val="both"/>
        <w:rPr>
          <w:rFonts w:ascii="Times New Roman" w:hAnsi="Times New Roman" w:cs="Times New Roman"/>
          <w:b/>
          <w:bCs/>
          <w:i/>
          <w:iCs/>
          <w:sz w:val="27"/>
          <w:szCs w:val="27"/>
          <w:lang w:val="uk-UA"/>
        </w:rPr>
      </w:pPr>
      <w:r w:rsidRPr="008C6947">
        <w:rPr>
          <w:rFonts w:ascii="Times New Roman" w:hAnsi="Times New Roman" w:cs="Times New Roman"/>
          <w:b/>
          <w:bCs/>
          <w:i/>
          <w:iCs/>
          <w:sz w:val="27"/>
          <w:szCs w:val="27"/>
          <w:lang w:val="uk-UA"/>
        </w:rPr>
        <w:t>3.</w:t>
      </w:r>
      <w:r w:rsidR="00C25E52" w:rsidRPr="008C6947">
        <w:rPr>
          <w:rFonts w:ascii="Times New Roman" w:hAnsi="Times New Roman" w:cs="Times New Roman"/>
          <w:b/>
          <w:bCs/>
          <w:i/>
          <w:iCs/>
          <w:sz w:val="27"/>
          <w:szCs w:val="27"/>
          <w:lang w:val="uk-UA"/>
        </w:rPr>
        <w:t>4</w:t>
      </w:r>
      <w:r w:rsidR="001D422C" w:rsidRPr="008C6947">
        <w:rPr>
          <w:rFonts w:ascii="Times New Roman" w:hAnsi="Times New Roman" w:cs="Times New Roman"/>
          <w:b/>
          <w:bCs/>
          <w:i/>
          <w:iCs/>
          <w:sz w:val="27"/>
          <w:szCs w:val="27"/>
          <w:lang w:val="uk-UA"/>
        </w:rPr>
        <w:t xml:space="preserve"> </w:t>
      </w:r>
      <w:r w:rsidR="00D42D30" w:rsidRPr="008C6947">
        <w:rPr>
          <w:rFonts w:ascii="Times New Roman" w:hAnsi="Times New Roman" w:cs="Times New Roman"/>
          <w:b/>
          <w:bCs/>
          <w:i/>
          <w:iCs/>
          <w:sz w:val="27"/>
          <w:szCs w:val="27"/>
          <w:lang w:val="uk-UA"/>
        </w:rPr>
        <w:t xml:space="preserve">Протидія Представництва </w:t>
      </w:r>
      <w:r w:rsidR="00214211" w:rsidRPr="008C6947">
        <w:rPr>
          <w:rFonts w:ascii="Times New Roman" w:hAnsi="Times New Roman" w:cs="Times New Roman"/>
          <w:b/>
          <w:bCs/>
          <w:i/>
          <w:iCs/>
          <w:sz w:val="27"/>
          <w:szCs w:val="27"/>
          <w:lang w:val="uk-UA"/>
        </w:rPr>
        <w:t>взаємодії</w:t>
      </w:r>
      <w:r w:rsidR="001D422C" w:rsidRPr="008C6947">
        <w:rPr>
          <w:rFonts w:ascii="Times New Roman" w:hAnsi="Times New Roman" w:cs="Times New Roman"/>
          <w:b/>
          <w:bCs/>
          <w:i/>
          <w:iCs/>
          <w:sz w:val="27"/>
          <w:szCs w:val="27"/>
          <w:lang w:val="uk-UA"/>
        </w:rPr>
        <w:t xml:space="preserve"> окупаційної влади РФ в Криму з іноземними структурами</w:t>
      </w:r>
    </w:p>
    <w:p w:rsidR="00C25E52" w:rsidRPr="008C6947" w:rsidRDefault="00C25E52" w:rsidP="008C6947">
      <w:pPr>
        <w:spacing w:after="0" w:line="240" w:lineRule="auto"/>
        <w:ind w:firstLine="567"/>
        <w:jc w:val="both"/>
        <w:rPr>
          <w:rFonts w:ascii="Times New Roman" w:hAnsi="Times New Roman" w:cs="Times New Roman"/>
          <w:sz w:val="27"/>
          <w:szCs w:val="27"/>
          <w:shd w:val="clear" w:color="auto" w:fill="FFFFFF"/>
          <w:lang w:val="uk-UA"/>
        </w:rPr>
      </w:pPr>
      <w:r w:rsidRPr="008C6947">
        <w:rPr>
          <w:rFonts w:ascii="Times New Roman" w:eastAsia="Times New Roman" w:hAnsi="Times New Roman" w:cs="Times New Roman"/>
          <w:sz w:val="27"/>
          <w:szCs w:val="27"/>
          <w:lang w:val="uk-UA" w:eastAsia="ru-RU"/>
        </w:rPr>
        <w:t xml:space="preserve">Окупаційна влада Криму та її російські куратори постійно вживають заходи щодо </w:t>
      </w:r>
      <w:r w:rsidRPr="008C6947">
        <w:rPr>
          <w:rFonts w:ascii="Times New Roman" w:eastAsia="Times New Roman" w:hAnsi="Times New Roman" w:cs="Times New Roman"/>
          <w:bCs/>
          <w:iCs/>
          <w:sz w:val="27"/>
          <w:szCs w:val="27"/>
          <w:lang w:val="uk-UA" w:eastAsia="ru-RU"/>
        </w:rPr>
        <w:t>визнання спроби «анексії» частини території України Російською Федерацією на міжнародному рівні.</w:t>
      </w:r>
    </w:p>
    <w:p w:rsidR="00C25E52" w:rsidRPr="008C6947" w:rsidRDefault="00C25E52" w:rsidP="008C6947">
      <w:pPr>
        <w:spacing w:after="0" w:line="240" w:lineRule="auto"/>
        <w:ind w:firstLine="567"/>
        <w:jc w:val="both"/>
        <w:rPr>
          <w:rFonts w:ascii="Times New Roman" w:hAnsi="Times New Roman" w:cs="Times New Roman"/>
          <w:sz w:val="27"/>
          <w:szCs w:val="27"/>
          <w:lang w:val="uk-UA"/>
        </w:rPr>
      </w:pPr>
      <w:r w:rsidRPr="008C6947">
        <w:rPr>
          <w:rFonts w:ascii="Times New Roman" w:eastAsia="Times New Roman" w:hAnsi="Times New Roman" w:cs="Times New Roman"/>
          <w:sz w:val="27"/>
          <w:szCs w:val="27"/>
          <w:lang w:val="uk-UA" w:eastAsia="ru-RU"/>
        </w:rPr>
        <w:t>З метою попередження і припинення можливої шкоди національним інтересам нашої держави Представництвом</w:t>
      </w:r>
      <w:r w:rsidRPr="008C6947">
        <w:rPr>
          <w:rFonts w:ascii="Times New Roman" w:eastAsia="Times New Roman" w:hAnsi="Times New Roman" w:cs="Times New Roman"/>
          <w:bCs/>
          <w:iCs/>
          <w:sz w:val="27"/>
          <w:szCs w:val="27"/>
          <w:highlight w:val="white"/>
          <w:lang w:val="uk-UA" w:eastAsia="ru-RU"/>
        </w:rPr>
        <w:t xml:space="preserve"> </w:t>
      </w:r>
      <w:r w:rsidRPr="008C6947">
        <w:rPr>
          <w:rFonts w:ascii="Times New Roman" w:eastAsia="Times New Roman" w:hAnsi="Times New Roman" w:cs="Times New Roman"/>
          <w:bCs/>
          <w:iCs/>
          <w:sz w:val="27"/>
          <w:szCs w:val="27"/>
          <w:lang w:val="uk-UA" w:eastAsia="ru-RU"/>
        </w:rPr>
        <w:t xml:space="preserve">шляхом систематичного </w:t>
      </w:r>
      <w:r w:rsidRPr="008C6947">
        <w:rPr>
          <w:rFonts w:ascii="Times New Roman" w:eastAsia="Times New Roman" w:hAnsi="Times New Roman" w:cs="Times New Roman"/>
          <w:sz w:val="27"/>
          <w:szCs w:val="27"/>
          <w:lang w:val="uk-UA" w:eastAsia="ru-RU"/>
        </w:rPr>
        <w:t xml:space="preserve">здійснення моніторингу відкритих джерел </w:t>
      </w:r>
      <w:r w:rsidRPr="008C6947">
        <w:rPr>
          <w:rFonts w:ascii="Times New Roman" w:eastAsia="Times New Roman" w:hAnsi="Times New Roman" w:cs="Times New Roman"/>
          <w:bCs/>
          <w:iCs/>
          <w:sz w:val="27"/>
          <w:szCs w:val="27"/>
          <w:highlight w:val="white"/>
          <w:lang w:val="uk-UA" w:eastAsia="ru-RU"/>
        </w:rPr>
        <w:t>відпрацьовано та надіслано 22 інформування відповідним службам і профільним міністерства</w:t>
      </w:r>
      <w:r w:rsidRPr="008C6947">
        <w:rPr>
          <w:rFonts w:ascii="Times New Roman" w:eastAsia="Times New Roman" w:hAnsi="Times New Roman" w:cs="Times New Roman"/>
          <w:bCs/>
          <w:iCs/>
          <w:sz w:val="27"/>
          <w:szCs w:val="27"/>
          <w:lang w:val="uk-UA" w:eastAsia="ru-RU"/>
        </w:rPr>
        <w:t>м</w:t>
      </w:r>
      <w:r w:rsidRPr="008C6947">
        <w:rPr>
          <w:rFonts w:ascii="Times New Roman" w:eastAsia="Times New Roman" w:hAnsi="Times New Roman" w:cs="Times New Roman"/>
          <w:bCs/>
          <w:iCs/>
          <w:sz w:val="27"/>
          <w:szCs w:val="27"/>
          <w:highlight w:val="white"/>
          <w:lang w:val="uk-UA" w:eastAsia="ru-RU"/>
        </w:rPr>
        <w:t xml:space="preserve"> щодо здійснення міжнародної діяльності </w:t>
      </w:r>
      <w:r w:rsidRPr="008C6947">
        <w:rPr>
          <w:rFonts w:ascii="Times New Roman" w:eastAsia="Times New Roman" w:hAnsi="Times New Roman" w:cs="Times New Roman"/>
          <w:sz w:val="27"/>
          <w:szCs w:val="27"/>
          <w:highlight w:val="white"/>
          <w:lang w:val="uk-UA" w:eastAsia="ru-RU"/>
        </w:rPr>
        <w:t xml:space="preserve">окупаційною владою Криму у громадсько-політичній, соціально-економічній, культурній та інших сферах </w:t>
      </w:r>
      <w:r w:rsidRPr="008C6947">
        <w:rPr>
          <w:rFonts w:ascii="Times New Roman" w:eastAsia="Times New Roman" w:hAnsi="Times New Roman" w:cs="Times New Roman"/>
          <w:sz w:val="27"/>
          <w:szCs w:val="27"/>
          <w:lang w:val="uk-UA" w:eastAsia="ru-RU"/>
        </w:rPr>
        <w:t xml:space="preserve">життєдіяльності тимчасово окупованого півострову, а також </w:t>
      </w:r>
      <w:r w:rsidRPr="008C6947">
        <w:rPr>
          <w:rFonts w:ascii="Times New Roman" w:eastAsia="Times New Roman" w:hAnsi="Times New Roman" w:cs="Times New Roman"/>
          <w:bCs/>
          <w:iCs/>
          <w:sz w:val="27"/>
          <w:szCs w:val="27"/>
          <w:highlight w:val="white"/>
          <w:lang w:val="uk-UA" w:eastAsia="ru-RU"/>
        </w:rPr>
        <w:t xml:space="preserve">незаконних візитів іноземних делегацій чи окремих </w:t>
      </w:r>
      <w:r w:rsidRPr="008C6947">
        <w:rPr>
          <w:rFonts w:ascii="Times New Roman" w:eastAsia="Times New Roman" w:hAnsi="Times New Roman" w:cs="Times New Roman"/>
          <w:bCs/>
          <w:iCs/>
          <w:sz w:val="27"/>
          <w:szCs w:val="27"/>
          <w:lang w:val="uk-UA" w:eastAsia="ru-RU"/>
        </w:rPr>
        <w:t>іноземців до ТОТ АР Крим і м. Севастополь, виїздів представників окупаційної влади Криму закордон.</w:t>
      </w:r>
    </w:p>
    <w:p w:rsidR="00C25E52" w:rsidRPr="008C6947" w:rsidRDefault="00C25E52" w:rsidP="008C6947">
      <w:pPr>
        <w:spacing w:after="0" w:line="240" w:lineRule="auto"/>
        <w:ind w:firstLine="567"/>
        <w:jc w:val="both"/>
        <w:rPr>
          <w:rFonts w:ascii="Times New Roman" w:hAnsi="Times New Roman" w:cs="Times New Roman"/>
          <w:sz w:val="27"/>
          <w:szCs w:val="27"/>
          <w:lang w:val="uk-UA"/>
        </w:rPr>
      </w:pPr>
      <w:r w:rsidRPr="008C6947">
        <w:rPr>
          <w:rFonts w:ascii="Times New Roman" w:eastAsia="Times New Roman" w:hAnsi="Times New Roman" w:cs="Times New Roman"/>
          <w:sz w:val="27"/>
          <w:szCs w:val="27"/>
          <w:lang w:val="uk-UA" w:eastAsia="ru-RU"/>
        </w:rPr>
        <w:t>У відповідь МЗС України, ГУ СБУ в АРК, Міністерством економічного розвитку України, Посольством України в Китайській Республіці, Міністерством культури України, Міністерством освіти і науки України надіслано 15 листів щодо результатів розгляду інформувань Представництва та вжитих заходів відповідного реагування в межах компетенції.</w:t>
      </w:r>
    </w:p>
    <w:p w:rsidR="007725A7" w:rsidRPr="008C6947" w:rsidRDefault="007725A7" w:rsidP="008C6947">
      <w:pPr>
        <w:spacing w:after="0" w:line="240" w:lineRule="auto"/>
        <w:ind w:firstLine="567"/>
        <w:jc w:val="both"/>
        <w:rPr>
          <w:rFonts w:ascii="Times New Roman" w:hAnsi="Times New Roman" w:cs="Times New Roman"/>
          <w:b/>
          <w:sz w:val="27"/>
          <w:szCs w:val="27"/>
          <w:shd w:val="clear" w:color="auto" w:fill="FFFFFF"/>
          <w:lang w:val="uk-UA"/>
        </w:rPr>
      </w:pPr>
    </w:p>
    <w:p w:rsidR="00117889" w:rsidRPr="008C6947" w:rsidRDefault="004007ED" w:rsidP="008C6947">
      <w:pPr>
        <w:spacing w:after="0" w:line="240" w:lineRule="auto"/>
        <w:ind w:firstLine="567"/>
        <w:jc w:val="both"/>
        <w:rPr>
          <w:rFonts w:ascii="Times New Roman" w:hAnsi="Times New Roman" w:cs="Times New Roman"/>
          <w:b/>
          <w:bCs/>
          <w:iCs/>
          <w:sz w:val="27"/>
          <w:szCs w:val="27"/>
          <w:lang w:val="uk-UA"/>
        </w:rPr>
      </w:pPr>
      <w:r w:rsidRPr="008C6947">
        <w:rPr>
          <w:rFonts w:ascii="Times New Roman" w:hAnsi="Times New Roman" w:cs="Times New Roman"/>
          <w:b/>
          <w:sz w:val="27"/>
          <w:szCs w:val="27"/>
          <w:shd w:val="clear" w:color="auto" w:fill="FFFFFF"/>
          <w:lang w:val="uk-UA"/>
        </w:rPr>
        <w:t xml:space="preserve">4. </w:t>
      </w:r>
      <w:r w:rsidR="00EA5B91" w:rsidRPr="008C6947">
        <w:rPr>
          <w:rFonts w:ascii="Times New Roman" w:hAnsi="Times New Roman" w:cs="Times New Roman"/>
          <w:b/>
          <w:sz w:val="27"/>
          <w:szCs w:val="27"/>
          <w:shd w:val="clear" w:color="auto" w:fill="FFFFFF"/>
          <w:lang w:val="uk-UA"/>
        </w:rPr>
        <w:t xml:space="preserve">Моніторинг додержання прав і законних інтересів </w:t>
      </w:r>
      <w:r w:rsidR="009216BC" w:rsidRPr="008C6947">
        <w:rPr>
          <w:rFonts w:ascii="Times New Roman" w:hAnsi="Times New Roman" w:cs="Times New Roman"/>
          <w:b/>
          <w:sz w:val="27"/>
          <w:szCs w:val="27"/>
          <w:shd w:val="clear" w:color="auto" w:fill="FFFFFF"/>
          <w:lang w:val="uk-UA"/>
        </w:rPr>
        <w:t>в</w:t>
      </w:r>
      <w:r w:rsidR="009216BC" w:rsidRPr="008C6947">
        <w:rPr>
          <w:rFonts w:ascii="Times New Roman" w:hAnsi="Times New Roman" w:cs="Times New Roman"/>
          <w:b/>
          <w:bCs/>
          <w:iCs/>
          <w:sz w:val="27"/>
          <w:szCs w:val="27"/>
          <w:lang w:val="uk-UA"/>
        </w:rPr>
        <w:t>нутрішньо переміщеного</w:t>
      </w:r>
      <w:r w:rsidR="00117889" w:rsidRPr="008C6947">
        <w:rPr>
          <w:rFonts w:ascii="Times New Roman" w:hAnsi="Times New Roman" w:cs="Times New Roman"/>
          <w:b/>
          <w:bCs/>
          <w:iCs/>
          <w:sz w:val="27"/>
          <w:szCs w:val="27"/>
          <w:lang w:val="uk-UA"/>
        </w:rPr>
        <w:t xml:space="preserve"> населення з ТОТ України в Криму</w:t>
      </w:r>
    </w:p>
    <w:p w:rsidR="009C29D2" w:rsidRPr="008C6947" w:rsidRDefault="009C29D2" w:rsidP="008C6947">
      <w:pPr>
        <w:spacing w:after="0" w:line="240" w:lineRule="auto"/>
        <w:ind w:firstLine="567"/>
        <w:jc w:val="both"/>
        <w:rPr>
          <w:rFonts w:ascii="Times New Roman" w:hAnsi="Times New Roman" w:cs="Times New Roman"/>
          <w:sz w:val="27"/>
          <w:szCs w:val="27"/>
          <w:lang w:val="uk-UA"/>
        </w:rPr>
      </w:pPr>
      <w:r w:rsidRPr="008C6947">
        <w:rPr>
          <w:rFonts w:ascii="Times New Roman" w:hAnsi="Times New Roman" w:cs="Times New Roman"/>
          <w:sz w:val="27"/>
          <w:szCs w:val="27"/>
          <w:shd w:val="clear" w:color="auto" w:fill="FFFFFF"/>
          <w:lang w:val="uk-UA"/>
        </w:rPr>
        <w:t xml:space="preserve">За результатами постійного моніторингу, який проводиться Представництвом на основі </w:t>
      </w:r>
      <w:r w:rsidR="001F07F0" w:rsidRPr="008C6947">
        <w:rPr>
          <w:rFonts w:ascii="Times New Roman" w:hAnsi="Times New Roman" w:cs="Times New Roman"/>
          <w:b/>
          <w:i/>
          <w:sz w:val="27"/>
          <w:szCs w:val="27"/>
          <w:lang w:val="uk-UA"/>
        </w:rPr>
        <w:t>даних</w:t>
      </w:r>
      <w:r w:rsidRPr="008C6947">
        <w:rPr>
          <w:rFonts w:ascii="Times New Roman" w:hAnsi="Times New Roman" w:cs="Times New Roman"/>
          <w:b/>
          <w:i/>
          <w:sz w:val="27"/>
          <w:szCs w:val="27"/>
          <w:lang w:val="uk-UA"/>
        </w:rPr>
        <w:t xml:space="preserve"> Міністерства соціальної політики України</w:t>
      </w:r>
      <w:r w:rsidRPr="008C6947">
        <w:rPr>
          <w:rFonts w:ascii="Times New Roman" w:hAnsi="Times New Roman" w:cs="Times New Roman"/>
          <w:b/>
          <w:sz w:val="27"/>
          <w:szCs w:val="27"/>
          <w:lang w:val="uk-UA"/>
        </w:rPr>
        <w:t>,</w:t>
      </w:r>
      <w:r w:rsidRPr="008C6947">
        <w:rPr>
          <w:rFonts w:ascii="Times New Roman" w:hAnsi="Times New Roman" w:cs="Times New Roman"/>
          <w:sz w:val="27"/>
          <w:szCs w:val="27"/>
          <w:lang w:val="uk-UA"/>
        </w:rPr>
        <w:t xml:space="preserve"> </w:t>
      </w:r>
      <w:r w:rsidR="00E00545" w:rsidRPr="008C6947">
        <w:rPr>
          <w:rFonts w:ascii="Times New Roman" w:hAnsi="Times New Roman" w:cs="Times New Roman"/>
          <w:sz w:val="27"/>
          <w:szCs w:val="27"/>
          <w:lang w:val="uk-UA"/>
        </w:rPr>
        <w:t xml:space="preserve">за 1 квартал </w:t>
      </w:r>
      <w:r w:rsidRPr="008C6947">
        <w:rPr>
          <w:rFonts w:ascii="Times New Roman" w:hAnsi="Times New Roman" w:cs="Times New Roman"/>
          <w:sz w:val="27"/>
          <w:szCs w:val="27"/>
          <w:lang w:val="uk-UA"/>
        </w:rPr>
        <w:t xml:space="preserve">2019 року кількість облікованих внутрішньо переміщених осіб з АР Крим та м. Севастополь </w:t>
      </w:r>
      <w:r w:rsidR="00CA66FD" w:rsidRPr="008C6947">
        <w:rPr>
          <w:rFonts w:ascii="Times New Roman" w:hAnsi="Times New Roman" w:cs="Times New Roman"/>
          <w:b/>
          <w:sz w:val="27"/>
          <w:szCs w:val="27"/>
          <w:lang w:val="uk-UA"/>
        </w:rPr>
        <w:t xml:space="preserve">збільшилась на </w:t>
      </w:r>
      <w:r w:rsidR="00E00545" w:rsidRPr="008C6947">
        <w:rPr>
          <w:rFonts w:ascii="Times New Roman" w:hAnsi="Times New Roman" w:cs="Times New Roman"/>
          <w:b/>
          <w:sz w:val="27"/>
          <w:szCs w:val="27"/>
          <w:lang w:val="uk-UA"/>
        </w:rPr>
        <w:t>209</w:t>
      </w:r>
      <w:r w:rsidR="00CA66FD" w:rsidRPr="008C6947">
        <w:rPr>
          <w:rFonts w:ascii="Times New Roman" w:hAnsi="Times New Roman" w:cs="Times New Roman"/>
          <w:b/>
          <w:sz w:val="27"/>
          <w:szCs w:val="27"/>
          <w:lang w:val="uk-UA"/>
        </w:rPr>
        <w:t xml:space="preserve"> осі</w:t>
      </w:r>
      <w:r w:rsidRPr="008C6947">
        <w:rPr>
          <w:rFonts w:ascii="Times New Roman" w:hAnsi="Times New Roman" w:cs="Times New Roman"/>
          <w:b/>
          <w:sz w:val="27"/>
          <w:szCs w:val="27"/>
          <w:lang w:val="uk-UA"/>
        </w:rPr>
        <w:t>б</w:t>
      </w:r>
      <w:r w:rsidRPr="008C6947">
        <w:rPr>
          <w:rFonts w:ascii="Times New Roman" w:hAnsi="Times New Roman" w:cs="Times New Roman"/>
          <w:sz w:val="27"/>
          <w:szCs w:val="27"/>
          <w:lang w:val="uk-UA"/>
        </w:rPr>
        <w:t xml:space="preserve"> та станом на  </w:t>
      </w:r>
      <w:r w:rsidR="00CA66FD" w:rsidRPr="008C6947">
        <w:rPr>
          <w:rFonts w:ascii="Times New Roman" w:hAnsi="Times New Roman" w:cs="Times New Roman"/>
          <w:sz w:val="27"/>
          <w:szCs w:val="27"/>
          <w:lang w:val="uk-UA"/>
        </w:rPr>
        <w:t>29</w:t>
      </w:r>
      <w:r w:rsidR="005E5527" w:rsidRPr="008C6947">
        <w:rPr>
          <w:rFonts w:ascii="Times New Roman" w:hAnsi="Times New Roman" w:cs="Times New Roman"/>
          <w:sz w:val="27"/>
          <w:szCs w:val="27"/>
          <w:lang w:val="uk-UA"/>
        </w:rPr>
        <w:t xml:space="preserve"> березня</w:t>
      </w:r>
      <w:r w:rsidRPr="008C6947">
        <w:rPr>
          <w:rFonts w:ascii="Times New Roman" w:hAnsi="Times New Roman" w:cs="Times New Roman"/>
          <w:sz w:val="27"/>
          <w:szCs w:val="27"/>
          <w:lang w:val="uk-UA"/>
        </w:rPr>
        <w:t xml:space="preserve"> 2019 року </w:t>
      </w:r>
      <w:r w:rsidR="00CA66FD" w:rsidRPr="008C6947">
        <w:rPr>
          <w:rFonts w:ascii="Times New Roman" w:hAnsi="Times New Roman" w:cs="Times New Roman"/>
          <w:b/>
          <w:sz w:val="27"/>
          <w:szCs w:val="27"/>
          <w:lang w:val="uk-UA"/>
        </w:rPr>
        <w:t>складає 36923</w:t>
      </w:r>
      <w:r w:rsidRPr="008C6947">
        <w:rPr>
          <w:rFonts w:ascii="Times New Roman" w:hAnsi="Times New Roman" w:cs="Times New Roman"/>
          <w:sz w:val="27"/>
          <w:szCs w:val="27"/>
          <w:lang w:val="uk-UA"/>
        </w:rPr>
        <w:t xml:space="preserve">, в </w:t>
      </w:r>
      <w:r w:rsidR="005E5527" w:rsidRPr="008C6947">
        <w:rPr>
          <w:rFonts w:ascii="Times New Roman" w:hAnsi="Times New Roman" w:cs="Times New Roman"/>
          <w:sz w:val="27"/>
          <w:szCs w:val="27"/>
          <w:lang w:val="uk-UA"/>
        </w:rPr>
        <w:t xml:space="preserve">т.ч. </w:t>
      </w:r>
      <w:r w:rsidR="005E5527" w:rsidRPr="008C6947">
        <w:rPr>
          <w:rFonts w:ascii="Times New Roman" w:hAnsi="Times New Roman" w:cs="Times New Roman"/>
          <w:b/>
          <w:sz w:val="27"/>
          <w:szCs w:val="27"/>
          <w:lang w:val="uk-UA"/>
        </w:rPr>
        <w:t>працезд</w:t>
      </w:r>
      <w:r w:rsidR="00CA66FD" w:rsidRPr="008C6947">
        <w:rPr>
          <w:rFonts w:ascii="Times New Roman" w:hAnsi="Times New Roman" w:cs="Times New Roman"/>
          <w:b/>
          <w:sz w:val="27"/>
          <w:szCs w:val="27"/>
          <w:lang w:val="uk-UA"/>
        </w:rPr>
        <w:t>атних осіб – 26155</w:t>
      </w:r>
      <w:r w:rsidR="00CA66FD" w:rsidRPr="008C6947">
        <w:rPr>
          <w:rFonts w:ascii="Times New Roman" w:hAnsi="Times New Roman" w:cs="Times New Roman"/>
          <w:sz w:val="27"/>
          <w:szCs w:val="27"/>
          <w:lang w:val="uk-UA"/>
        </w:rPr>
        <w:t xml:space="preserve">, </w:t>
      </w:r>
      <w:r w:rsidR="00CA66FD" w:rsidRPr="008C6947">
        <w:rPr>
          <w:rFonts w:ascii="Times New Roman" w:hAnsi="Times New Roman" w:cs="Times New Roman"/>
          <w:b/>
          <w:sz w:val="27"/>
          <w:szCs w:val="27"/>
          <w:lang w:val="uk-UA"/>
        </w:rPr>
        <w:t>дітей – 6605</w:t>
      </w:r>
      <w:r w:rsidRPr="008C6947">
        <w:rPr>
          <w:rFonts w:ascii="Times New Roman" w:hAnsi="Times New Roman" w:cs="Times New Roman"/>
          <w:sz w:val="27"/>
          <w:szCs w:val="27"/>
          <w:lang w:val="uk-UA"/>
        </w:rPr>
        <w:t xml:space="preserve">, </w:t>
      </w:r>
      <w:r w:rsidRPr="008C6947">
        <w:rPr>
          <w:rFonts w:ascii="Times New Roman" w:hAnsi="Times New Roman" w:cs="Times New Roman"/>
          <w:b/>
          <w:sz w:val="27"/>
          <w:szCs w:val="27"/>
          <w:lang w:val="uk-UA"/>
        </w:rPr>
        <w:t>пенсіонер</w:t>
      </w:r>
      <w:r w:rsidR="00CA66FD" w:rsidRPr="008C6947">
        <w:rPr>
          <w:rFonts w:ascii="Times New Roman" w:hAnsi="Times New Roman" w:cs="Times New Roman"/>
          <w:b/>
          <w:sz w:val="27"/>
          <w:szCs w:val="27"/>
          <w:lang w:val="uk-UA"/>
        </w:rPr>
        <w:t>ів та осіб з інвалідністю – 4163</w:t>
      </w:r>
      <w:r w:rsidRPr="008C6947">
        <w:rPr>
          <w:rFonts w:ascii="Times New Roman" w:hAnsi="Times New Roman" w:cs="Times New Roman"/>
          <w:sz w:val="27"/>
          <w:szCs w:val="27"/>
          <w:lang w:val="uk-UA"/>
        </w:rPr>
        <w:t xml:space="preserve">. </w:t>
      </w:r>
    </w:p>
    <w:p w:rsidR="009C29D2" w:rsidRPr="008C6947" w:rsidRDefault="009C29D2" w:rsidP="008C6947">
      <w:pPr>
        <w:spacing w:after="0" w:line="240" w:lineRule="auto"/>
        <w:ind w:firstLine="567"/>
        <w:jc w:val="both"/>
        <w:rPr>
          <w:rFonts w:ascii="Times New Roman" w:hAnsi="Times New Roman" w:cs="Times New Roman"/>
          <w:sz w:val="27"/>
          <w:szCs w:val="27"/>
          <w:lang w:val="uk-UA"/>
        </w:rPr>
      </w:pPr>
      <w:r w:rsidRPr="008C6947">
        <w:rPr>
          <w:rFonts w:ascii="Times New Roman" w:hAnsi="Times New Roman" w:cs="Times New Roman"/>
          <w:sz w:val="27"/>
          <w:szCs w:val="27"/>
          <w:lang w:val="uk-UA"/>
        </w:rPr>
        <w:t>Найбільша кількість осіб ВПО з АР Крим та м. Севастополь – 4</w:t>
      </w:r>
      <w:r w:rsidR="00CA66FD" w:rsidRPr="008C6947">
        <w:rPr>
          <w:rFonts w:ascii="Times New Roman" w:hAnsi="Times New Roman" w:cs="Times New Roman"/>
          <w:sz w:val="27"/>
          <w:szCs w:val="27"/>
          <w:lang w:val="uk-UA"/>
        </w:rPr>
        <w:t>1</w:t>
      </w:r>
      <w:r w:rsidRPr="008C6947">
        <w:rPr>
          <w:rFonts w:ascii="Times New Roman" w:hAnsi="Times New Roman" w:cs="Times New Roman"/>
          <w:sz w:val="27"/>
          <w:szCs w:val="27"/>
          <w:lang w:val="uk-UA"/>
        </w:rPr>
        <w:t>,</w:t>
      </w:r>
      <w:r w:rsidR="00CA66FD" w:rsidRPr="008C6947">
        <w:rPr>
          <w:rFonts w:ascii="Times New Roman" w:hAnsi="Times New Roman" w:cs="Times New Roman"/>
          <w:sz w:val="27"/>
          <w:szCs w:val="27"/>
          <w:lang w:val="uk-UA"/>
        </w:rPr>
        <w:t>6% (15381</w:t>
      </w:r>
      <w:r w:rsidRPr="008C6947">
        <w:rPr>
          <w:rFonts w:ascii="Times New Roman" w:hAnsi="Times New Roman" w:cs="Times New Roman"/>
          <w:sz w:val="27"/>
          <w:szCs w:val="27"/>
          <w:lang w:val="uk-UA"/>
        </w:rPr>
        <w:t>) обліковується в м. Києві та Київській області, 9,</w:t>
      </w:r>
      <w:r w:rsidR="00CA66FD" w:rsidRPr="008C6947">
        <w:rPr>
          <w:rFonts w:ascii="Times New Roman" w:hAnsi="Times New Roman" w:cs="Times New Roman"/>
          <w:sz w:val="27"/>
          <w:szCs w:val="27"/>
          <w:lang w:val="uk-UA"/>
        </w:rPr>
        <w:t>6% – у Херсонській (3547</w:t>
      </w:r>
      <w:r w:rsidR="001F07F0" w:rsidRPr="008C6947">
        <w:rPr>
          <w:rFonts w:ascii="Times New Roman" w:hAnsi="Times New Roman" w:cs="Times New Roman"/>
          <w:sz w:val="27"/>
          <w:szCs w:val="27"/>
          <w:lang w:val="uk-UA"/>
        </w:rPr>
        <w:t>), у Одеській (</w:t>
      </w:r>
      <w:r w:rsidR="00CA66FD" w:rsidRPr="008C6947">
        <w:rPr>
          <w:rFonts w:ascii="Times New Roman" w:hAnsi="Times New Roman" w:cs="Times New Roman"/>
          <w:sz w:val="27"/>
          <w:szCs w:val="27"/>
          <w:lang w:val="uk-UA"/>
        </w:rPr>
        <w:t>2705) та Львівській (2220) областях – 7,3 та 6,0</w:t>
      </w:r>
      <w:r w:rsidRPr="008C6947">
        <w:rPr>
          <w:rFonts w:ascii="Times New Roman" w:hAnsi="Times New Roman" w:cs="Times New Roman"/>
          <w:sz w:val="27"/>
          <w:szCs w:val="27"/>
          <w:lang w:val="uk-UA"/>
        </w:rPr>
        <w:t xml:space="preserve">% відповідно. </w:t>
      </w:r>
    </w:p>
    <w:p w:rsidR="00C11201" w:rsidRPr="008C6947" w:rsidRDefault="00C11201" w:rsidP="008C6947">
      <w:pPr>
        <w:spacing w:after="0" w:line="240" w:lineRule="auto"/>
        <w:ind w:firstLine="567"/>
        <w:jc w:val="both"/>
        <w:rPr>
          <w:rFonts w:ascii="Times New Roman" w:eastAsia="Times New Roman" w:hAnsi="Times New Roman" w:cs="Times New Roman"/>
          <w:sz w:val="27"/>
          <w:szCs w:val="27"/>
          <w:shd w:val="clear" w:color="auto" w:fill="FFFFFF"/>
          <w:lang w:val="uk-UA" w:eastAsia="ru-RU"/>
        </w:rPr>
      </w:pPr>
      <w:r w:rsidRPr="008C6947">
        <w:rPr>
          <w:rFonts w:ascii="Times New Roman" w:eastAsia="Times New Roman" w:hAnsi="Times New Roman" w:cs="Times New Roman"/>
          <w:sz w:val="27"/>
          <w:szCs w:val="27"/>
          <w:shd w:val="clear" w:color="auto" w:fill="FFFFFF"/>
          <w:lang w:val="uk-UA" w:eastAsia="ru-RU"/>
        </w:rPr>
        <w:t>Питання розміщення ВПО та забезпечення їх соціальних потреб до повної деокупації Кримського півострову залишається пріоритетною складовою державної політики України.</w:t>
      </w:r>
    </w:p>
    <w:p w:rsidR="00AE0FB0" w:rsidRPr="008C6947" w:rsidRDefault="00AE0FB0" w:rsidP="008C6947">
      <w:pPr>
        <w:spacing w:after="0" w:line="240" w:lineRule="auto"/>
        <w:ind w:firstLine="567"/>
        <w:jc w:val="both"/>
        <w:rPr>
          <w:rFonts w:ascii="Times New Roman" w:hAnsi="Times New Roman" w:cs="Times New Roman"/>
          <w:bCs/>
          <w:iCs/>
          <w:sz w:val="27"/>
          <w:szCs w:val="27"/>
          <w:lang w:val="uk-UA"/>
        </w:rPr>
      </w:pPr>
      <w:r w:rsidRPr="008C6947">
        <w:rPr>
          <w:rFonts w:ascii="Times New Roman" w:eastAsia="Times New Roman" w:hAnsi="Times New Roman" w:cs="Times New Roman"/>
          <w:sz w:val="27"/>
          <w:szCs w:val="27"/>
          <w:shd w:val="clear" w:color="auto" w:fill="FFFFFF"/>
          <w:lang w:val="uk-UA" w:eastAsia="ru-RU"/>
        </w:rPr>
        <w:t xml:space="preserve">Сприяння реалізації та відновлення прав ВПО – головні питання, які вирішують органи державної влади </w:t>
      </w:r>
      <w:r w:rsidR="00C11201" w:rsidRPr="008C6947">
        <w:rPr>
          <w:rFonts w:ascii="Times New Roman" w:eastAsia="Times New Roman" w:hAnsi="Times New Roman" w:cs="Times New Roman"/>
          <w:sz w:val="27"/>
          <w:szCs w:val="27"/>
          <w:shd w:val="clear" w:color="auto" w:fill="FFFFFF"/>
          <w:lang w:val="uk-UA" w:eastAsia="ru-RU"/>
        </w:rPr>
        <w:t>в регіонах України</w:t>
      </w:r>
      <w:r w:rsidRPr="008C6947">
        <w:rPr>
          <w:rFonts w:ascii="Times New Roman" w:eastAsia="Times New Roman" w:hAnsi="Times New Roman" w:cs="Times New Roman"/>
          <w:sz w:val="27"/>
          <w:szCs w:val="27"/>
          <w:shd w:val="clear" w:color="auto" w:fill="FFFFFF"/>
          <w:lang w:val="uk-UA" w:eastAsia="ru-RU"/>
        </w:rPr>
        <w:t>.</w:t>
      </w:r>
    </w:p>
    <w:p w:rsidR="00C90390" w:rsidRPr="008C6947" w:rsidRDefault="00C11201" w:rsidP="008C6947">
      <w:pPr>
        <w:spacing w:after="0" w:line="240" w:lineRule="auto"/>
        <w:ind w:firstLine="567"/>
        <w:jc w:val="both"/>
        <w:rPr>
          <w:rFonts w:ascii="Times New Roman" w:hAnsi="Times New Roman" w:cs="Times New Roman"/>
          <w:sz w:val="27"/>
          <w:szCs w:val="27"/>
          <w:lang w:val="uk-UA"/>
        </w:rPr>
      </w:pPr>
      <w:r w:rsidRPr="008C6947">
        <w:rPr>
          <w:rFonts w:ascii="Times New Roman" w:hAnsi="Times New Roman" w:cs="Times New Roman"/>
          <w:sz w:val="27"/>
          <w:szCs w:val="27"/>
          <w:lang w:val="uk-UA"/>
        </w:rPr>
        <w:lastRenderedPageBreak/>
        <w:t>Представництво щомісяця отримує</w:t>
      </w:r>
      <w:r w:rsidR="00C90390" w:rsidRPr="008C6947">
        <w:rPr>
          <w:rFonts w:ascii="Times New Roman" w:hAnsi="Times New Roman" w:cs="Times New Roman"/>
          <w:sz w:val="27"/>
          <w:szCs w:val="27"/>
          <w:lang w:val="uk-UA"/>
        </w:rPr>
        <w:t xml:space="preserve"> </w:t>
      </w:r>
      <w:r w:rsidRPr="008C6947">
        <w:rPr>
          <w:rFonts w:ascii="Times New Roman" w:hAnsi="Times New Roman" w:cs="Times New Roman"/>
          <w:b/>
          <w:i/>
          <w:sz w:val="27"/>
          <w:szCs w:val="27"/>
          <w:lang w:val="uk-UA"/>
        </w:rPr>
        <w:t>від</w:t>
      </w:r>
      <w:r w:rsidR="00C90390" w:rsidRPr="008C6947">
        <w:rPr>
          <w:rFonts w:ascii="Times New Roman" w:hAnsi="Times New Roman" w:cs="Times New Roman"/>
          <w:b/>
          <w:i/>
          <w:sz w:val="27"/>
          <w:szCs w:val="27"/>
          <w:lang w:val="uk-UA"/>
        </w:rPr>
        <w:t xml:space="preserve"> обласних державних адміністрацій</w:t>
      </w:r>
      <w:r w:rsidRPr="008C6947">
        <w:rPr>
          <w:rFonts w:ascii="Times New Roman" w:hAnsi="Times New Roman" w:cs="Times New Roman"/>
          <w:sz w:val="27"/>
          <w:szCs w:val="27"/>
          <w:lang w:val="uk-UA"/>
        </w:rPr>
        <w:t xml:space="preserve">  інформацію </w:t>
      </w:r>
      <w:r w:rsidR="00C90390" w:rsidRPr="008C6947">
        <w:rPr>
          <w:rFonts w:ascii="Times New Roman" w:hAnsi="Times New Roman" w:cs="Times New Roman"/>
          <w:sz w:val="27"/>
          <w:szCs w:val="27"/>
          <w:lang w:val="uk-UA"/>
        </w:rPr>
        <w:t xml:space="preserve">щодо питань, пов’язаних з ВПО. За результатами узагальнення цих даних сформовано відомості щодо ВПО з Криму, які звернулися за допомогою до органів виконавчої влади областей, стосовно надання щомісячної адресної допомоги ВПО для покриття витрат на проживання, в тому числі на оплату, отримання довідки ВПО, працевлаштування, оформлення документів українського державного зразка, отримання освітніх послуг, забезпечення житлом, реалізації заходів соціально-економічного захисту, культурних заходів, тощо. </w:t>
      </w:r>
    </w:p>
    <w:p w:rsidR="00871163" w:rsidRPr="008C6947" w:rsidRDefault="00871163" w:rsidP="008C6947">
      <w:pPr>
        <w:spacing w:after="0" w:line="240" w:lineRule="auto"/>
        <w:ind w:firstLine="567"/>
        <w:jc w:val="both"/>
        <w:rPr>
          <w:rFonts w:ascii="Times New Roman" w:hAnsi="Times New Roman" w:cs="Times New Roman"/>
          <w:sz w:val="27"/>
          <w:szCs w:val="27"/>
          <w:lang w:val="uk-UA"/>
        </w:rPr>
      </w:pPr>
      <w:r w:rsidRPr="008C6947">
        <w:rPr>
          <w:rFonts w:ascii="Times New Roman" w:hAnsi="Times New Roman" w:cs="Times New Roman"/>
          <w:sz w:val="27"/>
          <w:szCs w:val="27"/>
          <w:lang w:val="uk-UA"/>
        </w:rPr>
        <w:t>З метою популяризації та тематичних освітніх заходів щодо культурної та історичної спадщини Кримського півострова на мате</w:t>
      </w:r>
      <w:r w:rsidR="00CA66FD" w:rsidRPr="008C6947">
        <w:rPr>
          <w:rFonts w:ascii="Times New Roman" w:hAnsi="Times New Roman" w:cs="Times New Roman"/>
          <w:sz w:val="27"/>
          <w:szCs w:val="27"/>
          <w:lang w:val="uk-UA"/>
        </w:rPr>
        <w:t xml:space="preserve">риковій частині України </w:t>
      </w:r>
      <w:r w:rsidRPr="008C6947">
        <w:rPr>
          <w:rFonts w:ascii="Times New Roman" w:hAnsi="Times New Roman" w:cs="Times New Roman"/>
          <w:sz w:val="27"/>
          <w:szCs w:val="27"/>
          <w:lang w:val="uk-UA"/>
        </w:rPr>
        <w:t xml:space="preserve">проведено низку заходів. </w:t>
      </w:r>
    </w:p>
    <w:p w:rsidR="00871163" w:rsidRPr="008C6947" w:rsidRDefault="00871163" w:rsidP="008C6947">
      <w:pPr>
        <w:spacing w:after="0" w:line="240" w:lineRule="auto"/>
        <w:ind w:firstLine="567"/>
        <w:jc w:val="both"/>
        <w:rPr>
          <w:rFonts w:ascii="Times New Roman" w:hAnsi="Times New Roman" w:cs="Times New Roman"/>
          <w:sz w:val="27"/>
          <w:szCs w:val="27"/>
          <w:lang w:val="uk-UA"/>
        </w:rPr>
      </w:pPr>
      <w:r w:rsidRPr="008C6947">
        <w:rPr>
          <w:rFonts w:ascii="Times New Roman" w:hAnsi="Times New Roman" w:cs="Times New Roman"/>
          <w:sz w:val="27"/>
          <w:szCs w:val="27"/>
          <w:lang w:val="uk-UA"/>
        </w:rPr>
        <w:t>Найбільша їх кількість відбулася у Івано-Франківській, Дніпропетровській, Рівненській, Запорізькій та Миколаївській областях.</w:t>
      </w:r>
    </w:p>
    <w:p w:rsidR="00982F2D" w:rsidRPr="008C6947" w:rsidRDefault="00C90390" w:rsidP="008C6947">
      <w:pPr>
        <w:spacing w:after="0" w:line="240" w:lineRule="auto"/>
        <w:ind w:firstLine="567"/>
        <w:jc w:val="both"/>
        <w:rPr>
          <w:rFonts w:ascii="Times New Roman" w:hAnsi="Times New Roman" w:cs="Times New Roman"/>
          <w:sz w:val="27"/>
          <w:szCs w:val="27"/>
          <w:lang w:val="uk-UA"/>
        </w:rPr>
      </w:pPr>
      <w:r w:rsidRPr="008C6947">
        <w:rPr>
          <w:rFonts w:ascii="Times New Roman" w:hAnsi="Times New Roman" w:cs="Times New Roman"/>
          <w:b/>
          <w:i/>
          <w:sz w:val="27"/>
          <w:szCs w:val="27"/>
          <w:lang w:val="uk-UA"/>
        </w:rPr>
        <w:t xml:space="preserve">За інформацією департаментів соціальної політики </w:t>
      </w:r>
      <w:r w:rsidR="00C11201" w:rsidRPr="008C6947">
        <w:rPr>
          <w:rFonts w:ascii="Times New Roman" w:hAnsi="Times New Roman" w:cs="Times New Roman"/>
          <w:b/>
          <w:i/>
          <w:sz w:val="27"/>
          <w:szCs w:val="27"/>
          <w:lang w:val="uk-UA"/>
        </w:rPr>
        <w:t>ОДА</w:t>
      </w:r>
      <w:r w:rsidR="003D7290" w:rsidRPr="008C6947">
        <w:rPr>
          <w:rFonts w:ascii="Times New Roman" w:hAnsi="Times New Roman" w:cs="Times New Roman"/>
          <w:sz w:val="27"/>
          <w:szCs w:val="27"/>
          <w:lang w:val="uk-UA"/>
        </w:rPr>
        <w:t xml:space="preserve"> в </w:t>
      </w:r>
      <w:r w:rsidR="004E7B6C" w:rsidRPr="008C6947">
        <w:rPr>
          <w:rFonts w:ascii="Times New Roman" w:hAnsi="Times New Roman" w:cs="Times New Roman"/>
          <w:sz w:val="27"/>
          <w:szCs w:val="27"/>
          <w:lang w:val="uk-UA"/>
        </w:rPr>
        <w:t xml:space="preserve">січні - </w:t>
      </w:r>
      <w:r w:rsidR="003D7290" w:rsidRPr="008C6947">
        <w:rPr>
          <w:rFonts w:ascii="Times New Roman" w:hAnsi="Times New Roman" w:cs="Times New Roman"/>
          <w:sz w:val="27"/>
          <w:szCs w:val="27"/>
          <w:lang w:val="uk-UA"/>
        </w:rPr>
        <w:t>березні</w:t>
      </w:r>
      <w:r w:rsidR="00E80F84" w:rsidRPr="008C6947">
        <w:rPr>
          <w:rFonts w:ascii="Times New Roman" w:hAnsi="Times New Roman" w:cs="Times New Roman"/>
          <w:sz w:val="27"/>
          <w:szCs w:val="27"/>
          <w:lang w:val="uk-UA"/>
        </w:rPr>
        <w:t xml:space="preserve"> 2019</w:t>
      </w:r>
      <w:r w:rsidRPr="008C6947">
        <w:rPr>
          <w:rFonts w:ascii="Times New Roman" w:hAnsi="Times New Roman" w:cs="Times New Roman"/>
          <w:sz w:val="27"/>
          <w:szCs w:val="27"/>
          <w:lang w:val="uk-UA"/>
        </w:rPr>
        <w:t xml:space="preserve"> р. кількість ВПО з Криму, які звернулись за отриманням послуг до органів соціа</w:t>
      </w:r>
      <w:r w:rsidR="00BF3DCD" w:rsidRPr="008C6947">
        <w:rPr>
          <w:rFonts w:ascii="Times New Roman" w:hAnsi="Times New Roman" w:cs="Times New Roman"/>
          <w:sz w:val="27"/>
          <w:szCs w:val="27"/>
          <w:lang w:val="uk-UA"/>
        </w:rPr>
        <w:t xml:space="preserve">льного захисту, складає </w:t>
      </w:r>
      <w:r w:rsidR="00BF3DCD" w:rsidRPr="008C6947">
        <w:rPr>
          <w:rFonts w:ascii="Times New Roman" w:hAnsi="Times New Roman" w:cs="Times New Roman"/>
          <w:b/>
          <w:sz w:val="27"/>
          <w:szCs w:val="27"/>
          <w:lang w:val="uk-UA"/>
        </w:rPr>
        <w:t>більше</w:t>
      </w:r>
      <w:r w:rsidR="007C561D" w:rsidRPr="008C6947">
        <w:rPr>
          <w:rFonts w:ascii="Times New Roman" w:hAnsi="Times New Roman" w:cs="Times New Roman"/>
          <w:b/>
          <w:sz w:val="27"/>
          <w:szCs w:val="27"/>
          <w:lang w:val="uk-UA"/>
        </w:rPr>
        <w:t xml:space="preserve"> 2х</w:t>
      </w:r>
      <w:r w:rsidRPr="008C6947">
        <w:rPr>
          <w:rFonts w:ascii="Times New Roman" w:hAnsi="Times New Roman" w:cs="Times New Roman"/>
          <w:b/>
          <w:sz w:val="27"/>
          <w:szCs w:val="27"/>
          <w:lang w:val="uk-UA"/>
        </w:rPr>
        <w:t xml:space="preserve"> тисяч</w:t>
      </w:r>
      <w:r w:rsidR="00BF3DCD" w:rsidRPr="008C6947">
        <w:rPr>
          <w:rFonts w:ascii="Times New Roman" w:hAnsi="Times New Roman" w:cs="Times New Roman"/>
          <w:b/>
          <w:sz w:val="27"/>
          <w:szCs w:val="27"/>
          <w:lang w:val="uk-UA"/>
        </w:rPr>
        <w:t xml:space="preserve"> громадян</w:t>
      </w:r>
      <w:r w:rsidRPr="008C6947">
        <w:rPr>
          <w:rFonts w:ascii="Times New Roman" w:hAnsi="Times New Roman" w:cs="Times New Roman"/>
          <w:sz w:val="27"/>
          <w:szCs w:val="27"/>
          <w:lang w:val="uk-UA"/>
        </w:rPr>
        <w:t xml:space="preserve">. </w:t>
      </w:r>
    </w:p>
    <w:p w:rsidR="00982F2D" w:rsidRPr="008C6947" w:rsidRDefault="00C90390" w:rsidP="008C6947">
      <w:pPr>
        <w:spacing w:after="0" w:line="240" w:lineRule="auto"/>
        <w:ind w:firstLine="567"/>
        <w:jc w:val="both"/>
        <w:rPr>
          <w:rFonts w:ascii="Times New Roman" w:hAnsi="Times New Roman" w:cs="Times New Roman"/>
          <w:sz w:val="27"/>
          <w:szCs w:val="27"/>
          <w:lang w:val="uk-UA"/>
        </w:rPr>
      </w:pPr>
      <w:r w:rsidRPr="008C6947">
        <w:rPr>
          <w:rFonts w:ascii="Times New Roman" w:hAnsi="Times New Roman" w:cs="Times New Roman"/>
          <w:sz w:val="27"/>
          <w:szCs w:val="27"/>
          <w:lang w:val="uk-UA"/>
        </w:rPr>
        <w:t>От</w:t>
      </w:r>
      <w:r w:rsidR="00E80F84" w:rsidRPr="008C6947">
        <w:rPr>
          <w:rFonts w:ascii="Times New Roman" w:hAnsi="Times New Roman" w:cs="Times New Roman"/>
          <w:sz w:val="27"/>
          <w:szCs w:val="27"/>
          <w:lang w:val="uk-UA"/>
        </w:rPr>
        <w:t>римали довід</w:t>
      </w:r>
      <w:r w:rsidR="00BF3DCD" w:rsidRPr="008C6947">
        <w:rPr>
          <w:rFonts w:ascii="Times New Roman" w:hAnsi="Times New Roman" w:cs="Times New Roman"/>
          <w:sz w:val="27"/>
          <w:szCs w:val="27"/>
          <w:lang w:val="uk-UA"/>
        </w:rPr>
        <w:t xml:space="preserve">ку про взяття на облік ВПО –  </w:t>
      </w:r>
      <w:r w:rsidR="005E5527" w:rsidRPr="008C6947">
        <w:rPr>
          <w:rFonts w:ascii="Times New Roman" w:hAnsi="Times New Roman" w:cs="Times New Roman"/>
          <w:sz w:val="27"/>
          <w:szCs w:val="27"/>
          <w:lang w:val="uk-UA"/>
        </w:rPr>
        <w:t>1,</w:t>
      </w:r>
      <w:r w:rsidR="007C561D" w:rsidRPr="008C6947">
        <w:rPr>
          <w:rFonts w:ascii="Times New Roman" w:hAnsi="Times New Roman" w:cs="Times New Roman"/>
          <w:sz w:val="27"/>
          <w:szCs w:val="27"/>
          <w:lang w:val="uk-UA"/>
        </w:rPr>
        <w:t>7</w:t>
      </w:r>
      <w:r w:rsidR="005E5527" w:rsidRPr="008C6947">
        <w:rPr>
          <w:rFonts w:ascii="Times New Roman" w:hAnsi="Times New Roman" w:cs="Times New Roman"/>
          <w:sz w:val="27"/>
          <w:szCs w:val="27"/>
          <w:lang w:val="uk-UA"/>
        </w:rPr>
        <w:t xml:space="preserve"> тис.</w:t>
      </w:r>
      <w:r w:rsidR="00E80F84" w:rsidRPr="008C6947">
        <w:rPr>
          <w:rFonts w:ascii="Times New Roman" w:hAnsi="Times New Roman" w:cs="Times New Roman"/>
          <w:sz w:val="27"/>
          <w:szCs w:val="27"/>
          <w:lang w:val="uk-UA"/>
        </w:rPr>
        <w:t xml:space="preserve"> </w:t>
      </w:r>
      <w:r w:rsidRPr="008C6947">
        <w:rPr>
          <w:rFonts w:ascii="Times New Roman" w:hAnsi="Times New Roman" w:cs="Times New Roman"/>
          <w:sz w:val="27"/>
          <w:szCs w:val="27"/>
          <w:lang w:val="uk-UA"/>
        </w:rPr>
        <w:t xml:space="preserve"> осіб, </w:t>
      </w:r>
      <w:r w:rsidR="00E80F84" w:rsidRPr="008C6947">
        <w:rPr>
          <w:rFonts w:ascii="Times New Roman" w:hAnsi="Times New Roman" w:cs="Times New Roman"/>
          <w:sz w:val="27"/>
          <w:szCs w:val="27"/>
          <w:lang w:val="uk-UA"/>
        </w:rPr>
        <w:t xml:space="preserve"> </w:t>
      </w:r>
      <w:r w:rsidR="00BF3DCD" w:rsidRPr="008C6947">
        <w:rPr>
          <w:rFonts w:ascii="Times New Roman" w:hAnsi="Times New Roman" w:cs="Times New Roman"/>
          <w:sz w:val="27"/>
          <w:szCs w:val="27"/>
          <w:lang w:val="uk-UA"/>
        </w:rPr>
        <w:t xml:space="preserve">але </w:t>
      </w:r>
      <w:r w:rsidRPr="008C6947">
        <w:rPr>
          <w:rFonts w:ascii="Times New Roman" w:hAnsi="Times New Roman" w:cs="Times New Roman"/>
          <w:sz w:val="27"/>
          <w:szCs w:val="27"/>
          <w:lang w:val="uk-UA"/>
        </w:rPr>
        <w:t>кількість громадян, які звернулись за щомісячною адресною допомогою для покриття витрат на проживання, у тому числі на оплату житлово-комунал</w:t>
      </w:r>
      <w:r w:rsidR="00E80F84" w:rsidRPr="008C6947">
        <w:rPr>
          <w:rFonts w:ascii="Times New Roman" w:hAnsi="Times New Roman" w:cs="Times New Roman"/>
          <w:sz w:val="27"/>
          <w:szCs w:val="27"/>
          <w:lang w:val="uk-UA"/>
        </w:rPr>
        <w:t>ьних послуг с</w:t>
      </w:r>
      <w:r w:rsidR="00BF3DCD" w:rsidRPr="008C6947">
        <w:rPr>
          <w:rFonts w:ascii="Times New Roman" w:hAnsi="Times New Roman" w:cs="Times New Roman"/>
          <w:sz w:val="27"/>
          <w:szCs w:val="27"/>
          <w:lang w:val="uk-UA"/>
        </w:rPr>
        <w:t xml:space="preserve">кладає тільки </w:t>
      </w:r>
      <w:r w:rsidR="007C561D" w:rsidRPr="008C6947">
        <w:rPr>
          <w:rFonts w:ascii="Times New Roman" w:hAnsi="Times New Roman" w:cs="Times New Roman"/>
          <w:sz w:val="27"/>
          <w:szCs w:val="27"/>
          <w:lang w:val="uk-UA"/>
        </w:rPr>
        <w:t>5</w:t>
      </w:r>
      <w:r w:rsidR="00BF3DCD" w:rsidRPr="008C6947">
        <w:rPr>
          <w:rFonts w:ascii="Times New Roman" w:hAnsi="Times New Roman" w:cs="Times New Roman"/>
          <w:sz w:val="27"/>
          <w:szCs w:val="27"/>
          <w:lang w:val="uk-UA"/>
        </w:rPr>
        <w:t>00</w:t>
      </w:r>
      <w:r w:rsidRPr="008C6947">
        <w:rPr>
          <w:rFonts w:ascii="Times New Roman" w:hAnsi="Times New Roman" w:cs="Times New Roman"/>
          <w:sz w:val="27"/>
          <w:szCs w:val="27"/>
          <w:lang w:val="uk-UA"/>
        </w:rPr>
        <w:t xml:space="preserve"> </w:t>
      </w:r>
      <w:r w:rsidR="007344FB" w:rsidRPr="008C6947">
        <w:rPr>
          <w:rFonts w:ascii="Times New Roman" w:hAnsi="Times New Roman" w:cs="Times New Roman"/>
          <w:sz w:val="27"/>
          <w:szCs w:val="27"/>
          <w:lang w:val="uk-UA"/>
        </w:rPr>
        <w:t xml:space="preserve"> </w:t>
      </w:r>
      <w:r w:rsidRPr="008C6947">
        <w:rPr>
          <w:rFonts w:ascii="Times New Roman" w:hAnsi="Times New Roman" w:cs="Times New Roman"/>
          <w:sz w:val="27"/>
          <w:szCs w:val="27"/>
          <w:lang w:val="uk-UA"/>
        </w:rPr>
        <w:t>осіб.</w:t>
      </w:r>
      <w:r w:rsidR="00E80F84" w:rsidRPr="008C6947">
        <w:rPr>
          <w:rFonts w:ascii="Times New Roman" w:hAnsi="Times New Roman" w:cs="Times New Roman"/>
          <w:sz w:val="27"/>
          <w:szCs w:val="27"/>
          <w:lang w:val="uk-UA"/>
        </w:rPr>
        <w:t xml:space="preserve"> </w:t>
      </w:r>
    </w:p>
    <w:p w:rsidR="00982F2D" w:rsidRPr="008C6947" w:rsidRDefault="005E5527" w:rsidP="008C6947">
      <w:pPr>
        <w:spacing w:after="0" w:line="240" w:lineRule="auto"/>
        <w:ind w:firstLine="567"/>
        <w:jc w:val="both"/>
        <w:rPr>
          <w:rFonts w:ascii="Times New Roman" w:hAnsi="Times New Roman" w:cs="Times New Roman"/>
          <w:i/>
          <w:sz w:val="27"/>
          <w:szCs w:val="27"/>
          <w:lang w:val="uk-UA"/>
        </w:rPr>
      </w:pPr>
      <w:r w:rsidRPr="008C6947">
        <w:rPr>
          <w:rFonts w:ascii="Times New Roman" w:hAnsi="Times New Roman" w:cs="Times New Roman"/>
          <w:sz w:val="27"/>
          <w:szCs w:val="27"/>
          <w:lang w:val="uk-UA"/>
        </w:rPr>
        <w:t xml:space="preserve">Станом на </w:t>
      </w:r>
      <w:r w:rsidR="007C561D" w:rsidRPr="008C6947">
        <w:rPr>
          <w:rFonts w:ascii="Times New Roman" w:hAnsi="Times New Roman" w:cs="Times New Roman"/>
          <w:sz w:val="27"/>
          <w:szCs w:val="27"/>
          <w:lang w:val="uk-UA"/>
        </w:rPr>
        <w:t>1 квітня</w:t>
      </w:r>
      <w:r w:rsidR="00E80F84" w:rsidRPr="008C6947">
        <w:rPr>
          <w:rFonts w:ascii="Times New Roman" w:hAnsi="Times New Roman" w:cs="Times New Roman"/>
          <w:sz w:val="27"/>
          <w:szCs w:val="27"/>
          <w:lang w:val="uk-UA"/>
        </w:rPr>
        <w:t xml:space="preserve"> 2019 року кількість громадян ВПО, які отримують адрес</w:t>
      </w:r>
      <w:r w:rsidR="00982F2D" w:rsidRPr="008C6947">
        <w:rPr>
          <w:rFonts w:ascii="Times New Roman" w:hAnsi="Times New Roman" w:cs="Times New Roman"/>
          <w:sz w:val="27"/>
          <w:szCs w:val="27"/>
          <w:lang w:val="uk-UA"/>
        </w:rPr>
        <w:t>ну доп</w:t>
      </w:r>
      <w:r w:rsidR="00542AD9" w:rsidRPr="008C6947">
        <w:rPr>
          <w:rFonts w:ascii="Times New Roman" w:hAnsi="Times New Roman" w:cs="Times New Roman"/>
          <w:sz w:val="27"/>
          <w:szCs w:val="27"/>
          <w:lang w:val="uk-UA"/>
        </w:rPr>
        <w:t xml:space="preserve">омогу складає всього </w:t>
      </w:r>
      <w:r w:rsidRPr="008C6947">
        <w:rPr>
          <w:rFonts w:ascii="Times New Roman" w:hAnsi="Times New Roman" w:cs="Times New Roman"/>
          <w:sz w:val="27"/>
          <w:szCs w:val="27"/>
          <w:lang w:val="uk-UA"/>
        </w:rPr>
        <w:t>2</w:t>
      </w:r>
      <w:r w:rsidR="00982F2D" w:rsidRPr="008C6947">
        <w:rPr>
          <w:rFonts w:ascii="Times New Roman" w:hAnsi="Times New Roman" w:cs="Times New Roman"/>
          <w:sz w:val="27"/>
          <w:szCs w:val="27"/>
          <w:lang w:val="uk-UA"/>
        </w:rPr>
        <w:t>,</w:t>
      </w:r>
      <w:r w:rsidR="000C522E" w:rsidRPr="008C6947">
        <w:rPr>
          <w:rFonts w:ascii="Times New Roman" w:hAnsi="Times New Roman" w:cs="Times New Roman"/>
          <w:sz w:val="27"/>
          <w:szCs w:val="27"/>
          <w:lang w:val="uk-UA"/>
        </w:rPr>
        <w:t>5</w:t>
      </w:r>
      <w:r w:rsidR="00982F2D" w:rsidRPr="008C6947">
        <w:rPr>
          <w:rFonts w:ascii="Times New Roman" w:hAnsi="Times New Roman" w:cs="Times New Roman"/>
          <w:sz w:val="27"/>
          <w:szCs w:val="27"/>
          <w:lang w:val="uk-UA"/>
        </w:rPr>
        <w:t xml:space="preserve"> тис. осіб, або </w:t>
      </w:r>
      <w:r w:rsidR="000C522E" w:rsidRPr="008C6947">
        <w:rPr>
          <w:rFonts w:ascii="Times New Roman" w:hAnsi="Times New Roman" w:cs="Times New Roman"/>
          <w:sz w:val="27"/>
          <w:szCs w:val="27"/>
          <w:lang w:val="uk-UA"/>
        </w:rPr>
        <w:t>7</w:t>
      </w:r>
      <w:r w:rsidR="00E80F84" w:rsidRPr="008C6947">
        <w:rPr>
          <w:rFonts w:ascii="Times New Roman" w:hAnsi="Times New Roman" w:cs="Times New Roman"/>
          <w:sz w:val="27"/>
          <w:szCs w:val="27"/>
          <w:lang w:val="uk-UA"/>
        </w:rPr>
        <w:t xml:space="preserve"> % від взятих на облік. </w:t>
      </w:r>
      <w:r w:rsidR="00982F2D" w:rsidRPr="008C6947">
        <w:rPr>
          <w:rFonts w:ascii="Times New Roman" w:hAnsi="Times New Roman" w:cs="Times New Roman"/>
          <w:sz w:val="27"/>
          <w:szCs w:val="27"/>
          <w:lang w:val="uk-UA"/>
        </w:rPr>
        <w:t xml:space="preserve">   </w:t>
      </w:r>
      <w:r w:rsidR="00E80F84" w:rsidRPr="008C6947">
        <w:rPr>
          <w:rFonts w:ascii="Times New Roman" w:hAnsi="Times New Roman" w:cs="Times New Roman"/>
          <w:sz w:val="27"/>
          <w:szCs w:val="27"/>
          <w:lang w:val="uk-UA"/>
        </w:rPr>
        <w:t xml:space="preserve">Середньомісячна сума допомоги для покриття витрат на проживання складає </w:t>
      </w:r>
      <w:r w:rsidR="00982F2D" w:rsidRPr="008C6947">
        <w:rPr>
          <w:rFonts w:ascii="Times New Roman" w:hAnsi="Times New Roman" w:cs="Times New Roman"/>
          <w:sz w:val="27"/>
          <w:szCs w:val="27"/>
          <w:lang w:val="uk-UA"/>
        </w:rPr>
        <w:t>1,</w:t>
      </w:r>
      <w:r w:rsidRPr="008C6947">
        <w:rPr>
          <w:rFonts w:ascii="Times New Roman" w:hAnsi="Times New Roman" w:cs="Times New Roman"/>
          <w:sz w:val="27"/>
          <w:szCs w:val="27"/>
          <w:lang w:val="uk-UA"/>
        </w:rPr>
        <w:t>5</w:t>
      </w:r>
      <w:r w:rsidR="00982F2D" w:rsidRPr="008C6947">
        <w:rPr>
          <w:rFonts w:ascii="Times New Roman" w:hAnsi="Times New Roman" w:cs="Times New Roman"/>
          <w:sz w:val="27"/>
          <w:szCs w:val="27"/>
          <w:lang w:val="uk-UA"/>
        </w:rPr>
        <w:t xml:space="preserve"> тис.</w:t>
      </w:r>
      <w:r w:rsidR="00E80F84" w:rsidRPr="008C6947">
        <w:rPr>
          <w:rFonts w:ascii="Times New Roman" w:hAnsi="Times New Roman" w:cs="Times New Roman"/>
          <w:sz w:val="27"/>
          <w:szCs w:val="27"/>
          <w:lang w:val="uk-UA"/>
        </w:rPr>
        <w:t>грн.</w:t>
      </w:r>
      <w:r w:rsidR="00544D6B" w:rsidRPr="008C6947">
        <w:rPr>
          <w:rFonts w:ascii="Times New Roman" w:hAnsi="Times New Roman" w:cs="Times New Roman"/>
          <w:sz w:val="27"/>
          <w:szCs w:val="27"/>
          <w:lang w:val="uk-UA"/>
        </w:rPr>
        <w:t xml:space="preserve"> </w:t>
      </w:r>
      <w:r w:rsidR="00544D6B" w:rsidRPr="008C6947">
        <w:rPr>
          <w:rFonts w:ascii="Times New Roman" w:hAnsi="Times New Roman" w:cs="Times New Roman"/>
          <w:i/>
          <w:sz w:val="27"/>
          <w:szCs w:val="27"/>
          <w:lang w:val="uk-UA"/>
        </w:rPr>
        <w:t>Але вказана допомога для переселенців не вирішує їхніх житлових проблем, і навіть не покриває оплату комунальних послуг</w:t>
      </w:r>
      <w:r w:rsidR="00982F2D" w:rsidRPr="008C6947">
        <w:rPr>
          <w:rFonts w:ascii="Times New Roman" w:hAnsi="Times New Roman" w:cs="Times New Roman"/>
          <w:i/>
          <w:sz w:val="27"/>
          <w:szCs w:val="27"/>
          <w:lang w:val="uk-UA"/>
        </w:rPr>
        <w:t>.</w:t>
      </w:r>
      <w:r w:rsidR="00544D6B" w:rsidRPr="008C6947">
        <w:rPr>
          <w:rFonts w:ascii="Times New Roman" w:hAnsi="Times New Roman" w:cs="Times New Roman"/>
          <w:i/>
          <w:sz w:val="27"/>
          <w:szCs w:val="27"/>
          <w:lang w:val="uk-UA"/>
        </w:rPr>
        <w:t xml:space="preserve"> </w:t>
      </w:r>
    </w:p>
    <w:p w:rsidR="00BA41E7" w:rsidRPr="008C6947" w:rsidRDefault="00C90390" w:rsidP="008C6947">
      <w:pPr>
        <w:spacing w:after="0" w:line="240" w:lineRule="auto"/>
        <w:ind w:firstLine="567"/>
        <w:jc w:val="both"/>
        <w:rPr>
          <w:rFonts w:ascii="Times New Roman" w:hAnsi="Times New Roman" w:cs="Times New Roman"/>
          <w:sz w:val="27"/>
          <w:szCs w:val="27"/>
          <w:lang w:val="uk-UA"/>
        </w:rPr>
      </w:pPr>
      <w:r w:rsidRPr="008C6947">
        <w:rPr>
          <w:rFonts w:ascii="Times New Roman" w:hAnsi="Times New Roman" w:cs="Times New Roman"/>
          <w:b/>
          <w:i/>
          <w:sz w:val="27"/>
          <w:szCs w:val="27"/>
          <w:lang w:val="uk-UA"/>
        </w:rPr>
        <w:t>За отриманими даними державними та комунальними закладами охорони здоров’я</w:t>
      </w:r>
      <w:r w:rsidR="00C11201" w:rsidRPr="008C6947">
        <w:rPr>
          <w:rFonts w:ascii="Times New Roman" w:hAnsi="Times New Roman" w:cs="Times New Roman"/>
          <w:b/>
          <w:i/>
          <w:sz w:val="27"/>
          <w:szCs w:val="27"/>
          <w:lang w:val="uk-UA"/>
        </w:rPr>
        <w:t xml:space="preserve"> ОДА</w:t>
      </w:r>
      <w:r w:rsidRPr="008C6947">
        <w:rPr>
          <w:rFonts w:ascii="Times New Roman" w:hAnsi="Times New Roman" w:cs="Times New Roman"/>
          <w:sz w:val="27"/>
          <w:szCs w:val="27"/>
          <w:lang w:val="uk-UA"/>
        </w:rPr>
        <w:t xml:space="preserve"> </w:t>
      </w:r>
      <w:r w:rsidR="00BA41E7" w:rsidRPr="008C6947">
        <w:rPr>
          <w:rFonts w:ascii="Times New Roman" w:hAnsi="Times New Roman" w:cs="Times New Roman"/>
          <w:sz w:val="27"/>
          <w:szCs w:val="27"/>
          <w:lang w:val="uk-UA"/>
        </w:rPr>
        <w:t>усіма медичними, лікувально-профілактичними закладами регіонів надається кваліфікована допомога з госпіталізації, взяття на медичний облік, проведення профілактичних медоглядів, щеплення, флюорографії. При реєстрації у медичних закладах переселенці забезпечуються медикаментами на пільгових умовах, інсуліном та іншими життєво важливими препаратами за рахунок державних коштів.</w:t>
      </w:r>
    </w:p>
    <w:p w:rsidR="005302C1" w:rsidRPr="008C6947" w:rsidRDefault="005302C1" w:rsidP="008C6947">
      <w:pPr>
        <w:spacing w:after="0" w:line="240" w:lineRule="auto"/>
        <w:ind w:firstLine="567"/>
        <w:jc w:val="both"/>
        <w:rPr>
          <w:rFonts w:ascii="Times New Roman" w:hAnsi="Times New Roman" w:cs="Times New Roman"/>
          <w:sz w:val="27"/>
          <w:szCs w:val="27"/>
          <w:lang w:val="uk-UA"/>
        </w:rPr>
      </w:pPr>
      <w:r w:rsidRPr="008C6947">
        <w:rPr>
          <w:rFonts w:ascii="Times New Roman" w:hAnsi="Times New Roman" w:cs="Times New Roman"/>
          <w:b/>
          <w:i/>
          <w:sz w:val="27"/>
          <w:szCs w:val="27"/>
          <w:lang w:val="uk-UA"/>
        </w:rPr>
        <w:t>В закладах охорони здоров’я</w:t>
      </w:r>
      <w:r w:rsidRPr="008C6947">
        <w:rPr>
          <w:rFonts w:ascii="Times New Roman" w:hAnsi="Times New Roman" w:cs="Times New Roman"/>
          <w:sz w:val="27"/>
          <w:szCs w:val="27"/>
          <w:lang w:val="uk-UA"/>
        </w:rPr>
        <w:t xml:space="preserve"> на обліку перебуває </w:t>
      </w:r>
      <w:r w:rsidR="00B5390D" w:rsidRPr="008C6947">
        <w:rPr>
          <w:rFonts w:ascii="Times New Roman" w:hAnsi="Times New Roman" w:cs="Times New Roman"/>
          <w:sz w:val="27"/>
          <w:szCs w:val="27"/>
          <w:lang w:val="uk-UA"/>
        </w:rPr>
        <w:t>до 6</w:t>
      </w:r>
      <w:r w:rsidRPr="008C6947">
        <w:rPr>
          <w:rFonts w:ascii="Times New Roman" w:hAnsi="Times New Roman" w:cs="Times New Roman"/>
          <w:sz w:val="27"/>
          <w:szCs w:val="27"/>
          <w:lang w:val="uk-UA"/>
        </w:rPr>
        <w:t xml:space="preserve"> тисяч ВПО з ТОТ України в Криму, в тому числі взято на облік в січні – </w:t>
      </w:r>
      <w:r w:rsidR="00B5390D" w:rsidRPr="008C6947">
        <w:rPr>
          <w:rFonts w:ascii="Times New Roman" w:hAnsi="Times New Roman" w:cs="Times New Roman"/>
          <w:sz w:val="27"/>
          <w:szCs w:val="27"/>
          <w:lang w:val="uk-UA"/>
        </w:rPr>
        <w:t>березні 2019</w:t>
      </w:r>
      <w:r w:rsidRPr="008C6947">
        <w:rPr>
          <w:rFonts w:ascii="Times New Roman" w:hAnsi="Times New Roman" w:cs="Times New Roman"/>
          <w:sz w:val="27"/>
          <w:szCs w:val="27"/>
          <w:lang w:val="uk-UA"/>
        </w:rPr>
        <w:t xml:space="preserve"> року – </w:t>
      </w:r>
      <w:r w:rsidR="00B5390D" w:rsidRPr="008C6947">
        <w:rPr>
          <w:rFonts w:ascii="Times New Roman" w:hAnsi="Times New Roman" w:cs="Times New Roman"/>
          <w:sz w:val="27"/>
          <w:szCs w:val="27"/>
          <w:lang w:val="uk-UA"/>
        </w:rPr>
        <w:t>0</w:t>
      </w:r>
      <w:r w:rsidRPr="008C6947">
        <w:rPr>
          <w:rFonts w:ascii="Times New Roman" w:hAnsi="Times New Roman" w:cs="Times New Roman"/>
          <w:sz w:val="27"/>
          <w:szCs w:val="27"/>
          <w:lang w:val="uk-UA"/>
        </w:rPr>
        <w:t>,</w:t>
      </w:r>
      <w:r w:rsidR="00B5390D" w:rsidRPr="008C6947">
        <w:rPr>
          <w:rFonts w:ascii="Times New Roman" w:hAnsi="Times New Roman" w:cs="Times New Roman"/>
          <w:sz w:val="27"/>
          <w:szCs w:val="27"/>
          <w:lang w:val="uk-UA"/>
        </w:rPr>
        <w:t>5</w:t>
      </w:r>
      <w:r w:rsidRPr="008C6947">
        <w:rPr>
          <w:rFonts w:ascii="Times New Roman" w:hAnsi="Times New Roman" w:cs="Times New Roman"/>
          <w:sz w:val="27"/>
          <w:szCs w:val="27"/>
          <w:lang w:val="uk-UA"/>
        </w:rPr>
        <w:t xml:space="preserve"> тис осіб; надано медичну допомогу – </w:t>
      </w:r>
      <w:r w:rsidR="00B5390D" w:rsidRPr="008C6947">
        <w:rPr>
          <w:rFonts w:ascii="Times New Roman" w:hAnsi="Times New Roman" w:cs="Times New Roman"/>
          <w:sz w:val="27"/>
          <w:szCs w:val="27"/>
          <w:lang w:val="uk-UA"/>
        </w:rPr>
        <w:t>2,2</w:t>
      </w:r>
      <w:r w:rsidRPr="008C6947">
        <w:rPr>
          <w:rFonts w:ascii="Times New Roman" w:hAnsi="Times New Roman" w:cs="Times New Roman"/>
          <w:sz w:val="27"/>
          <w:szCs w:val="27"/>
          <w:lang w:val="uk-UA"/>
        </w:rPr>
        <w:t xml:space="preserve"> тис особам, взято на диспансерний облік – </w:t>
      </w:r>
      <w:r w:rsidR="00B5390D" w:rsidRPr="008C6947">
        <w:rPr>
          <w:rFonts w:ascii="Times New Roman" w:hAnsi="Times New Roman" w:cs="Times New Roman"/>
          <w:sz w:val="27"/>
          <w:szCs w:val="27"/>
          <w:lang w:val="uk-UA"/>
        </w:rPr>
        <w:t>0,6</w:t>
      </w:r>
      <w:r w:rsidRPr="008C6947">
        <w:rPr>
          <w:rFonts w:ascii="Times New Roman" w:hAnsi="Times New Roman" w:cs="Times New Roman"/>
          <w:sz w:val="27"/>
          <w:szCs w:val="27"/>
          <w:lang w:val="uk-UA"/>
        </w:rPr>
        <w:t xml:space="preserve"> тис осіб; безоплатно надано лікарських засобів – </w:t>
      </w:r>
      <w:r w:rsidR="00B5390D" w:rsidRPr="008C6947">
        <w:rPr>
          <w:rFonts w:ascii="Times New Roman" w:hAnsi="Times New Roman" w:cs="Times New Roman"/>
          <w:sz w:val="27"/>
          <w:szCs w:val="27"/>
          <w:lang w:val="uk-UA"/>
        </w:rPr>
        <w:t>0,4 тис особам на суму 372</w:t>
      </w:r>
      <w:r w:rsidRPr="008C6947">
        <w:rPr>
          <w:rFonts w:ascii="Times New Roman" w:hAnsi="Times New Roman" w:cs="Times New Roman"/>
          <w:sz w:val="27"/>
          <w:szCs w:val="27"/>
          <w:lang w:val="uk-UA"/>
        </w:rPr>
        <w:t xml:space="preserve"> тис. грн; надано лікарських засобів на пільгових умовах – </w:t>
      </w:r>
      <w:r w:rsidR="00B5390D" w:rsidRPr="008C6947">
        <w:rPr>
          <w:rFonts w:ascii="Times New Roman" w:hAnsi="Times New Roman" w:cs="Times New Roman"/>
          <w:sz w:val="27"/>
          <w:szCs w:val="27"/>
          <w:lang w:val="uk-UA"/>
        </w:rPr>
        <w:t>42</w:t>
      </w:r>
      <w:r w:rsidRPr="008C6947">
        <w:rPr>
          <w:rFonts w:ascii="Times New Roman" w:hAnsi="Times New Roman" w:cs="Times New Roman"/>
          <w:sz w:val="27"/>
          <w:szCs w:val="27"/>
          <w:lang w:val="uk-UA"/>
        </w:rPr>
        <w:t xml:space="preserve"> особам на суму </w:t>
      </w:r>
      <w:r w:rsidR="00B5390D" w:rsidRPr="008C6947">
        <w:rPr>
          <w:rFonts w:ascii="Times New Roman" w:hAnsi="Times New Roman" w:cs="Times New Roman"/>
          <w:sz w:val="27"/>
          <w:szCs w:val="27"/>
          <w:lang w:val="uk-UA"/>
        </w:rPr>
        <w:t>34</w:t>
      </w:r>
      <w:r w:rsidRPr="008C6947">
        <w:rPr>
          <w:rFonts w:ascii="Times New Roman" w:hAnsi="Times New Roman" w:cs="Times New Roman"/>
          <w:sz w:val="27"/>
          <w:szCs w:val="27"/>
          <w:lang w:val="uk-UA"/>
        </w:rPr>
        <w:t xml:space="preserve"> тис. грн.</w:t>
      </w:r>
    </w:p>
    <w:p w:rsidR="00C90390" w:rsidRPr="008C6947" w:rsidRDefault="00C90390" w:rsidP="008C6947">
      <w:pPr>
        <w:spacing w:after="0" w:line="240" w:lineRule="auto"/>
        <w:ind w:firstLine="567"/>
        <w:jc w:val="both"/>
        <w:rPr>
          <w:rFonts w:ascii="Times New Roman" w:hAnsi="Times New Roman" w:cs="Times New Roman"/>
          <w:sz w:val="27"/>
          <w:szCs w:val="27"/>
          <w:lang w:val="uk-UA"/>
        </w:rPr>
      </w:pPr>
      <w:r w:rsidRPr="008C6947">
        <w:rPr>
          <w:rFonts w:ascii="Times New Roman" w:hAnsi="Times New Roman" w:cs="Times New Roman"/>
          <w:b/>
          <w:i/>
          <w:sz w:val="27"/>
          <w:szCs w:val="27"/>
          <w:lang w:val="uk-UA"/>
        </w:rPr>
        <w:t>За інформацією департаментів освіти та науки ОДА</w:t>
      </w:r>
      <w:r w:rsidRPr="008C6947">
        <w:rPr>
          <w:rFonts w:ascii="Times New Roman" w:hAnsi="Times New Roman" w:cs="Times New Roman"/>
          <w:sz w:val="27"/>
          <w:szCs w:val="27"/>
          <w:lang w:val="uk-UA"/>
        </w:rPr>
        <w:t xml:space="preserve"> </w:t>
      </w:r>
      <w:r w:rsidR="003D7290" w:rsidRPr="008C6947">
        <w:rPr>
          <w:rFonts w:ascii="Times New Roman" w:hAnsi="Times New Roman" w:cs="Times New Roman"/>
          <w:sz w:val="27"/>
          <w:szCs w:val="27"/>
          <w:lang w:val="uk-UA"/>
        </w:rPr>
        <w:t>станом на 1 квіт</w:t>
      </w:r>
      <w:r w:rsidR="00661F38" w:rsidRPr="008C6947">
        <w:rPr>
          <w:rFonts w:ascii="Times New Roman" w:hAnsi="Times New Roman" w:cs="Times New Roman"/>
          <w:sz w:val="27"/>
          <w:szCs w:val="27"/>
          <w:lang w:val="uk-UA"/>
        </w:rPr>
        <w:t>ня</w:t>
      </w:r>
      <w:r w:rsidRPr="008C6947">
        <w:rPr>
          <w:rFonts w:ascii="Times New Roman" w:hAnsi="Times New Roman" w:cs="Times New Roman"/>
          <w:sz w:val="27"/>
          <w:szCs w:val="27"/>
          <w:lang w:val="uk-UA"/>
        </w:rPr>
        <w:t xml:space="preserve"> 2019 р. </w:t>
      </w:r>
      <w:r w:rsidR="00BA41E7" w:rsidRPr="008C6947">
        <w:rPr>
          <w:rFonts w:ascii="Times New Roman" w:hAnsi="Times New Roman" w:cs="Times New Roman"/>
          <w:sz w:val="27"/>
          <w:szCs w:val="27"/>
          <w:lang w:val="uk-UA"/>
        </w:rPr>
        <w:t>4</w:t>
      </w:r>
      <w:r w:rsidR="00BA7D37" w:rsidRPr="008C6947">
        <w:rPr>
          <w:rFonts w:ascii="Times New Roman" w:hAnsi="Times New Roman" w:cs="Times New Roman"/>
          <w:sz w:val="27"/>
          <w:szCs w:val="27"/>
          <w:lang w:val="uk-UA"/>
        </w:rPr>
        <w:t>,5</w:t>
      </w:r>
      <w:r w:rsidR="00BA41E7" w:rsidRPr="008C6947">
        <w:rPr>
          <w:rFonts w:ascii="Times New Roman" w:hAnsi="Times New Roman" w:cs="Times New Roman"/>
          <w:sz w:val="27"/>
          <w:szCs w:val="27"/>
          <w:lang w:val="uk-UA"/>
        </w:rPr>
        <w:t xml:space="preserve"> тисяч</w:t>
      </w:r>
      <w:r w:rsidRPr="008C6947">
        <w:rPr>
          <w:rFonts w:ascii="Times New Roman" w:hAnsi="Times New Roman" w:cs="Times New Roman"/>
          <w:sz w:val="27"/>
          <w:szCs w:val="27"/>
          <w:lang w:val="uk-UA"/>
        </w:rPr>
        <w:t xml:space="preserve"> осіб з числа ВПО продовжують навчання у дошкільних, загальноосвітніх навчальних закладах, закладах професійної (професійно-технічної) освіти, закладах вищої освіти за різними ф</w:t>
      </w:r>
      <w:r w:rsidR="008C6193" w:rsidRPr="008C6947">
        <w:rPr>
          <w:rFonts w:ascii="Times New Roman" w:hAnsi="Times New Roman" w:cs="Times New Roman"/>
          <w:sz w:val="27"/>
          <w:szCs w:val="27"/>
          <w:lang w:val="uk-UA"/>
        </w:rPr>
        <w:t xml:space="preserve">ормами навчання, у тому числі </w:t>
      </w:r>
      <w:r w:rsidR="008C6193" w:rsidRPr="008C6947">
        <w:rPr>
          <w:rFonts w:ascii="Times New Roman" w:hAnsi="Times New Roman" w:cs="Times New Roman"/>
          <w:b/>
          <w:sz w:val="27"/>
          <w:szCs w:val="27"/>
          <w:lang w:val="uk-UA"/>
        </w:rPr>
        <w:t>140 громадян</w:t>
      </w:r>
      <w:r w:rsidRPr="008C6947">
        <w:rPr>
          <w:rFonts w:ascii="Times New Roman" w:hAnsi="Times New Roman" w:cs="Times New Roman"/>
          <w:b/>
          <w:sz w:val="27"/>
          <w:szCs w:val="27"/>
          <w:lang w:val="uk-UA"/>
        </w:rPr>
        <w:t xml:space="preserve"> України</w:t>
      </w:r>
      <w:r w:rsidRPr="008C6947">
        <w:rPr>
          <w:rFonts w:ascii="Times New Roman" w:hAnsi="Times New Roman" w:cs="Times New Roman"/>
          <w:sz w:val="27"/>
          <w:szCs w:val="27"/>
          <w:lang w:val="uk-UA"/>
        </w:rPr>
        <w:t xml:space="preserve">, які проживають на ТОТ України в Криму, здобувають освіту за дистанційною </w:t>
      </w:r>
      <w:r w:rsidR="008C6193" w:rsidRPr="008C6947">
        <w:rPr>
          <w:rFonts w:ascii="Times New Roman" w:hAnsi="Times New Roman" w:cs="Times New Roman"/>
          <w:sz w:val="27"/>
          <w:szCs w:val="27"/>
          <w:lang w:val="uk-UA"/>
        </w:rPr>
        <w:t xml:space="preserve">та екстернатною </w:t>
      </w:r>
      <w:r w:rsidRPr="008C6947">
        <w:rPr>
          <w:rFonts w:ascii="Times New Roman" w:hAnsi="Times New Roman" w:cs="Times New Roman"/>
          <w:sz w:val="27"/>
          <w:szCs w:val="27"/>
          <w:lang w:val="uk-UA"/>
        </w:rPr>
        <w:t xml:space="preserve">формою навчання в навчальних закладах. </w:t>
      </w:r>
    </w:p>
    <w:p w:rsidR="008C6193" w:rsidRPr="008C6947" w:rsidRDefault="008C6193" w:rsidP="008C6947">
      <w:pPr>
        <w:spacing w:after="0" w:line="240" w:lineRule="auto"/>
        <w:ind w:firstLine="567"/>
        <w:jc w:val="both"/>
        <w:rPr>
          <w:rFonts w:ascii="Times New Roman" w:hAnsi="Times New Roman" w:cs="Times New Roman"/>
          <w:sz w:val="27"/>
          <w:szCs w:val="27"/>
          <w:shd w:val="clear" w:color="auto" w:fill="FFFFFF"/>
          <w:lang w:val="uk-UA"/>
        </w:rPr>
      </w:pPr>
      <w:r w:rsidRPr="008C6947">
        <w:rPr>
          <w:rFonts w:ascii="Times New Roman" w:hAnsi="Times New Roman" w:cs="Times New Roman"/>
          <w:sz w:val="27"/>
          <w:szCs w:val="27"/>
          <w:shd w:val="clear" w:color="auto" w:fill="FFFFFF"/>
          <w:lang w:val="uk-UA"/>
        </w:rPr>
        <w:t>В Херсонській області за екстернатною формою навчання в закладах освіти області навчаються 108 чоловік. Більше всього обліковується  в Генічеському районі – 56 юнаків та дівчат.</w:t>
      </w:r>
    </w:p>
    <w:p w:rsidR="005302C1" w:rsidRPr="008C6947" w:rsidRDefault="005302C1" w:rsidP="008C6947">
      <w:pPr>
        <w:spacing w:after="0" w:line="240" w:lineRule="auto"/>
        <w:ind w:firstLine="567"/>
        <w:jc w:val="both"/>
        <w:rPr>
          <w:rFonts w:ascii="Times New Roman" w:hAnsi="Times New Roman" w:cs="Times New Roman"/>
          <w:sz w:val="27"/>
          <w:szCs w:val="27"/>
          <w:lang w:val="uk-UA"/>
        </w:rPr>
      </w:pPr>
      <w:r w:rsidRPr="008C6947">
        <w:rPr>
          <w:rFonts w:ascii="Times New Roman" w:hAnsi="Times New Roman" w:cs="Times New Roman"/>
          <w:b/>
          <w:i/>
          <w:sz w:val="27"/>
          <w:szCs w:val="27"/>
          <w:lang w:val="uk-UA"/>
        </w:rPr>
        <w:lastRenderedPageBreak/>
        <w:t>До органів Державної служби зайнятості</w:t>
      </w:r>
      <w:r w:rsidRPr="008C6947">
        <w:rPr>
          <w:rFonts w:ascii="Times New Roman" w:hAnsi="Times New Roman" w:cs="Times New Roman"/>
          <w:sz w:val="27"/>
          <w:szCs w:val="27"/>
          <w:lang w:val="uk-UA"/>
        </w:rPr>
        <w:t xml:space="preserve"> за допомогою у працевлаштуванні з початку 201</w:t>
      </w:r>
      <w:r w:rsidR="00B5390D" w:rsidRPr="008C6947">
        <w:rPr>
          <w:rFonts w:ascii="Times New Roman" w:hAnsi="Times New Roman" w:cs="Times New Roman"/>
          <w:sz w:val="27"/>
          <w:szCs w:val="27"/>
          <w:lang w:val="uk-UA"/>
        </w:rPr>
        <w:t>9 року звернулось 87</w:t>
      </w:r>
      <w:r w:rsidRPr="008C6947">
        <w:rPr>
          <w:rFonts w:ascii="Times New Roman" w:hAnsi="Times New Roman" w:cs="Times New Roman"/>
          <w:sz w:val="27"/>
          <w:szCs w:val="27"/>
          <w:lang w:val="uk-UA"/>
        </w:rPr>
        <w:t xml:space="preserve"> мешканц</w:t>
      </w:r>
      <w:r w:rsidR="00B5390D" w:rsidRPr="008C6947">
        <w:rPr>
          <w:rFonts w:ascii="Times New Roman" w:hAnsi="Times New Roman" w:cs="Times New Roman"/>
          <w:sz w:val="27"/>
          <w:szCs w:val="27"/>
          <w:lang w:val="uk-UA"/>
        </w:rPr>
        <w:t>ів</w:t>
      </w:r>
      <w:r w:rsidRPr="008C6947">
        <w:rPr>
          <w:rFonts w:ascii="Times New Roman" w:hAnsi="Times New Roman" w:cs="Times New Roman"/>
          <w:sz w:val="27"/>
          <w:szCs w:val="27"/>
          <w:lang w:val="uk-UA"/>
        </w:rPr>
        <w:t xml:space="preserve"> ВПО з АРК та м. Севастополь. Взагалі загальна кількість осіб, які отримали послуги Державної служби зайнятості за період з 1 жовтня 2014 р. по </w:t>
      </w:r>
      <w:r w:rsidR="00B5390D" w:rsidRPr="008C6947">
        <w:rPr>
          <w:rFonts w:ascii="Times New Roman" w:hAnsi="Times New Roman" w:cs="Times New Roman"/>
          <w:sz w:val="27"/>
          <w:szCs w:val="27"/>
          <w:lang w:val="uk-UA"/>
        </w:rPr>
        <w:t>березень</w:t>
      </w:r>
      <w:r w:rsidRPr="008C6947">
        <w:rPr>
          <w:rFonts w:ascii="Times New Roman" w:hAnsi="Times New Roman" w:cs="Times New Roman"/>
          <w:sz w:val="27"/>
          <w:szCs w:val="27"/>
          <w:lang w:val="uk-UA"/>
        </w:rPr>
        <w:t xml:space="preserve"> 201</w:t>
      </w:r>
      <w:r w:rsidR="00B5390D" w:rsidRPr="008C6947">
        <w:rPr>
          <w:rFonts w:ascii="Times New Roman" w:hAnsi="Times New Roman" w:cs="Times New Roman"/>
          <w:sz w:val="27"/>
          <w:szCs w:val="27"/>
          <w:lang w:val="uk-UA"/>
        </w:rPr>
        <w:t>9 р. – 2707</w:t>
      </w:r>
      <w:r w:rsidRPr="008C6947">
        <w:rPr>
          <w:rFonts w:ascii="Times New Roman" w:hAnsi="Times New Roman" w:cs="Times New Roman"/>
          <w:sz w:val="27"/>
          <w:szCs w:val="27"/>
          <w:lang w:val="uk-UA"/>
        </w:rPr>
        <w:t xml:space="preserve"> осіб. Найбільша їх кількість зосереджена у м. Київ та Київській (5</w:t>
      </w:r>
      <w:r w:rsidR="00B5390D" w:rsidRPr="008C6947">
        <w:rPr>
          <w:rFonts w:ascii="Times New Roman" w:hAnsi="Times New Roman" w:cs="Times New Roman"/>
          <w:sz w:val="27"/>
          <w:szCs w:val="27"/>
          <w:lang w:val="uk-UA"/>
        </w:rPr>
        <w:t>66), Львівській (266) та Херсонській (212</w:t>
      </w:r>
      <w:r w:rsidRPr="008C6947">
        <w:rPr>
          <w:rFonts w:ascii="Times New Roman" w:hAnsi="Times New Roman" w:cs="Times New Roman"/>
          <w:sz w:val="27"/>
          <w:szCs w:val="27"/>
          <w:lang w:val="uk-UA"/>
        </w:rPr>
        <w:t>) областях. Із загальної кількості працевлаштоване 38,5 % громадян, 76,9 % осіб отримували допомогу по безробіттю.</w:t>
      </w:r>
    </w:p>
    <w:p w:rsidR="005302C1" w:rsidRPr="008C6947" w:rsidRDefault="005302C1" w:rsidP="008C6947">
      <w:pPr>
        <w:spacing w:after="0" w:line="240" w:lineRule="auto"/>
        <w:ind w:firstLine="567"/>
        <w:jc w:val="both"/>
        <w:rPr>
          <w:rFonts w:ascii="Times New Roman" w:hAnsi="Times New Roman" w:cs="Times New Roman"/>
          <w:sz w:val="27"/>
          <w:szCs w:val="27"/>
          <w:lang w:val="uk-UA"/>
        </w:rPr>
      </w:pPr>
      <w:r w:rsidRPr="008C6947">
        <w:rPr>
          <w:rFonts w:ascii="Times New Roman" w:hAnsi="Times New Roman" w:cs="Times New Roman"/>
          <w:b/>
          <w:i/>
          <w:sz w:val="27"/>
          <w:szCs w:val="27"/>
          <w:lang w:val="uk-UA"/>
        </w:rPr>
        <w:t>За інформацією штабу Командування Сухопутних військ Збройних Сил України</w:t>
      </w:r>
      <w:r w:rsidRPr="008C6947">
        <w:rPr>
          <w:rFonts w:ascii="Times New Roman" w:hAnsi="Times New Roman" w:cs="Times New Roman"/>
          <w:sz w:val="27"/>
          <w:szCs w:val="27"/>
          <w:lang w:val="uk-UA"/>
        </w:rPr>
        <w:t xml:space="preserve"> загальна кількість ВПО з ТОТ України у Криму, які перебувають на військовому обліку, становить 1231 особа. З них 1</w:t>
      </w:r>
      <w:r w:rsidR="00B5390D" w:rsidRPr="008C6947">
        <w:rPr>
          <w:rFonts w:ascii="Times New Roman" w:hAnsi="Times New Roman" w:cs="Times New Roman"/>
          <w:sz w:val="27"/>
          <w:szCs w:val="27"/>
          <w:lang w:val="uk-UA"/>
        </w:rPr>
        <w:t>24 осо</w:t>
      </w:r>
      <w:r w:rsidRPr="008C6947">
        <w:rPr>
          <w:rFonts w:ascii="Times New Roman" w:hAnsi="Times New Roman" w:cs="Times New Roman"/>
          <w:sz w:val="27"/>
          <w:szCs w:val="27"/>
          <w:lang w:val="uk-UA"/>
        </w:rPr>
        <w:t>б</w:t>
      </w:r>
      <w:r w:rsidR="00B5390D" w:rsidRPr="008C6947">
        <w:rPr>
          <w:rFonts w:ascii="Times New Roman" w:hAnsi="Times New Roman" w:cs="Times New Roman"/>
          <w:sz w:val="27"/>
          <w:szCs w:val="27"/>
          <w:lang w:val="uk-UA"/>
        </w:rPr>
        <w:t>и</w:t>
      </w:r>
      <w:r w:rsidRPr="008C6947">
        <w:rPr>
          <w:rFonts w:ascii="Times New Roman" w:hAnsi="Times New Roman" w:cs="Times New Roman"/>
          <w:sz w:val="27"/>
          <w:szCs w:val="27"/>
          <w:lang w:val="uk-UA"/>
        </w:rPr>
        <w:t xml:space="preserve"> є призо</w:t>
      </w:r>
      <w:r w:rsidR="00B5390D" w:rsidRPr="008C6947">
        <w:rPr>
          <w:rFonts w:ascii="Times New Roman" w:hAnsi="Times New Roman" w:cs="Times New Roman"/>
          <w:sz w:val="27"/>
          <w:szCs w:val="27"/>
          <w:lang w:val="uk-UA"/>
        </w:rPr>
        <w:t>вниками. Найбільша кількість (39</w:t>
      </w:r>
      <w:r w:rsidRPr="008C6947">
        <w:rPr>
          <w:rFonts w:ascii="Times New Roman" w:hAnsi="Times New Roman" w:cs="Times New Roman"/>
          <w:sz w:val="27"/>
          <w:szCs w:val="27"/>
          <w:lang w:val="uk-UA"/>
        </w:rPr>
        <w:t xml:space="preserve"> осіб) зареєст</w:t>
      </w:r>
      <w:r w:rsidR="00B5390D" w:rsidRPr="008C6947">
        <w:rPr>
          <w:rFonts w:ascii="Times New Roman" w:hAnsi="Times New Roman" w:cs="Times New Roman"/>
          <w:sz w:val="27"/>
          <w:szCs w:val="27"/>
          <w:lang w:val="uk-UA"/>
        </w:rPr>
        <w:t>рована у Львівській області. 990</w:t>
      </w:r>
      <w:r w:rsidRPr="008C6947">
        <w:rPr>
          <w:rFonts w:ascii="Times New Roman" w:hAnsi="Times New Roman" w:cs="Times New Roman"/>
          <w:sz w:val="27"/>
          <w:szCs w:val="27"/>
          <w:lang w:val="uk-UA"/>
        </w:rPr>
        <w:t xml:space="preserve"> осіб, які переселилися з ТОТ України у Криму на материкову частину України, взято на облік військовозобов’язаних. Найбільша кількість зареєстрована у місті Києві (198 осіб), Київській (113 осіб), Одеській (13</w:t>
      </w:r>
      <w:r w:rsidR="005A54B2" w:rsidRPr="008C6947">
        <w:rPr>
          <w:rFonts w:ascii="Times New Roman" w:hAnsi="Times New Roman" w:cs="Times New Roman"/>
          <w:sz w:val="27"/>
          <w:szCs w:val="27"/>
          <w:lang w:val="uk-UA"/>
        </w:rPr>
        <w:t>7</w:t>
      </w:r>
      <w:r w:rsidRPr="008C6947">
        <w:rPr>
          <w:rFonts w:ascii="Times New Roman" w:hAnsi="Times New Roman" w:cs="Times New Roman"/>
          <w:sz w:val="27"/>
          <w:szCs w:val="27"/>
          <w:lang w:val="uk-UA"/>
        </w:rPr>
        <w:t xml:space="preserve"> осіб), Херсонській (9</w:t>
      </w:r>
      <w:r w:rsidR="005A54B2" w:rsidRPr="008C6947">
        <w:rPr>
          <w:rFonts w:ascii="Times New Roman" w:hAnsi="Times New Roman" w:cs="Times New Roman"/>
          <w:sz w:val="27"/>
          <w:szCs w:val="27"/>
          <w:lang w:val="uk-UA"/>
        </w:rPr>
        <w:t>9</w:t>
      </w:r>
      <w:r w:rsidRPr="008C6947">
        <w:rPr>
          <w:rFonts w:ascii="Times New Roman" w:hAnsi="Times New Roman" w:cs="Times New Roman"/>
          <w:sz w:val="27"/>
          <w:szCs w:val="27"/>
          <w:lang w:val="uk-UA"/>
        </w:rPr>
        <w:t xml:space="preserve"> осіб), Миколаївській (75 осіб), Запор</w:t>
      </w:r>
      <w:r w:rsidR="005A54B2" w:rsidRPr="008C6947">
        <w:rPr>
          <w:rFonts w:ascii="Times New Roman" w:hAnsi="Times New Roman" w:cs="Times New Roman"/>
          <w:sz w:val="27"/>
          <w:szCs w:val="27"/>
          <w:lang w:val="uk-UA"/>
        </w:rPr>
        <w:t>ізькій (42 особи), Львівській (</w:t>
      </w:r>
      <w:r w:rsidRPr="008C6947">
        <w:rPr>
          <w:rFonts w:ascii="Times New Roman" w:hAnsi="Times New Roman" w:cs="Times New Roman"/>
          <w:sz w:val="27"/>
          <w:szCs w:val="27"/>
          <w:lang w:val="uk-UA"/>
        </w:rPr>
        <w:t>7</w:t>
      </w:r>
      <w:r w:rsidR="005A54B2" w:rsidRPr="008C6947">
        <w:rPr>
          <w:rFonts w:ascii="Times New Roman" w:hAnsi="Times New Roman" w:cs="Times New Roman"/>
          <w:sz w:val="27"/>
          <w:szCs w:val="27"/>
          <w:lang w:val="uk-UA"/>
        </w:rPr>
        <w:t>3 осо</w:t>
      </w:r>
      <w:r w:rsidRPr="008C6947">
        <w:rPr>
          <w:rFonts w:ascii="Times New Roman" w:hAnsi="Times New Roman" w:cs="Times New Roman"/>
          <w:sz w:val="27"/>
          <w:szCs w:val="27"/>
          <w:lang w:val="uk-UA"/>
        </w:rPr>
        <w:t>б</w:t>
      </w:r>
      <w:r w:rsidR="005A54B2" w:rsidRPr="008C6947">
        <w:rPr>
          <w:rFonts w:ascii="Times New Roman" w:hAnsi="Times New Roman" w:cs="Times New Roman"/>
          <w:sz w:val="27"/>
          <w:szCs w:val="27"/>
          <w:lang w:val="uk-UA"/>
        </w:rPr>
        <w:t>и</w:t>
      </w:r>
      <w:r w:rsidRPr="008C6947">
        <w:rPr>
          <w:rFonts w:ascii="Times New Roman" w:hAnsi="Times New Roman" w:cs="Times New Roman"/>
          <w:sz w:val="27"/>
          <w:szCs w:val="27"/>
          <w:lang w:val="uk-UA"/>
        </w:rPr>
        <w:t>) та Харківській (2</w:t>
      </w:r>
      <w:r w:rsidR="005A54B2" w:rsidRPr="008C6947">
        <w:rPr>
          <w:rFonts w:ascii="Times New Roman" w:hAnsi="Times New Roman" w:cs="Times New Roman"/>
          <w:sz w:val="27"/>
          <w:szCs w:val="27"/>
          <w:lang w:val="uk-UA"/>
        </w:rPr>
        <w:t>6</w:t>
      </w:r>
      <w:r w:rsidRPr="008C6947">
        <w:rPr>
          <w:rFonts w:ascii="Times New Roman" w:hAnsi="Times New Roman" w:cs="Times New Roman"/>
          <w:sz w:val="27"/>
          <w:szCs w:val="27"/>
          <w:lang w:val="uk-UA"/>
        </w:rPr>
        <w:t xml:space="preserve"> осіб) областях. 35 осіб було мобілізовано, 83 особи прийнято на військову службу за контрактом. Найбільша кількість мешканців ТОТ України у Криму поступили на військову службу за контрактом в Одеській області (62 особи). </w:t>
      </w:r>
    </w:p>
    <w:p w:rsidR="00C90390" w:rsidRPr="008C6947" w:rsidRDefault="00A5392E" w:rsidP="008C6947">
      <w:pPr>
        <w:widowControl w:val="0"/>
        <w:tabs>
          <w:tab w:val="left" w:pos="-142"/>
          <w:tab w:val="left" w:pos="310"/>
        </w:tabs>
        <w:spacing w:after="0" w:line="240" w:lineRule="auto"/>
        <w:ind w:firstLine="567"/>
        <w:jc w:val="both"/>
        <w:rPr>
          <w:rFonts w:ascii="Times New Roman" w:hAnsi="Times New Roman" w:cs="Times New Roman"/>
          <w:sz w:val="27"/>
          <w:szCs w:val="27"/>
          <w:lang w:val="uk-UA"/>
        </w:rPr>
      </w:pPr>
      <w:r>
        <w:rPr>
          <w:rFonts w:ascii="Times New Roman" w:hAnsi="Times New Roman" w:cs="Times New Roman"/>
          <w:b/>
          <w:i/>
          <w:color w:val="FF0000"/>
          <w:sz w:val="27"/>
          <w:szCs w:val="27"/>
          <w:lang w:val="uk-UA"/>
        </w:rPr>
        <w:tab/>
      </w:r>
      <w:r w:rsidR="00C90390" w:rsidRPr="008C6947">
        <w:rPr>
          <w:rFonts w:ascii="Times New Roman" w:hAnsi="Times New Roman" w:cs="Times New Roman"/>
          <w:b/>
          <w:i/>
          <w:sz w:val="27"/>
          <w:szCs w:val="27"/>
          <w:lang w:val="uk-UA"/>
        </w:rPr>
        <w:t>За інформацією УДМС України в Херсонській області</w:t>
      </w:r>
      <w:r w:rsidR="00C90390" w:rsidRPr="008C6947">
        <w:rPr>
          <w:rFonts w:ascii="Times New Roman" w:hAnsi="Times New Roman" w:cs="Times New Roman"/>
          <w:b/>
          <w:sz w:val="27"/>
          <w:szCs w:val="27"/>
          <w:lang w:val="uk-UA"/>
        </w:rPr>
        <w:t>,</w:t>
      </w:r>
      <w:r w:rsidR="00C90390" w:rsidRPr="008C6947">
        <w:rPr>
          <w:rFonts w:ascii="Times New Roman" w:hAnsi="Times New Roman" w:cs="Times New Roman"/>
          <w:sz w:val="27"/>
          <w:szCs w:val="27"/>
          <w:lang w:val="uk-UA"/>
        </w:rPr>
        <w:t xml:space="preserve"> з початку окупації Кримського півострова за отриманням адміністративних послуг в області звернулось </w:t>
      </w:r>
      <w:r w:rsidR="00AB7F8F" w:rsidRPr="008C6947">
        <w:rPr>
          <w:rFonts w:ascii="Times New Roman" w:hAnsi="Times New Roman" w:cs="Times New Roman"/>
          <w:b/>
          <w:sz w:val="27"/>
          <w:szCs w:val="27"/>
          <w:lang w:val="uk-UA"/>
        </w:rPr>
        <w:t xml:space="preserve">106173 кримчан, із них в </w:t>
      </w:r>
      <w:r w:rsidR="005A54B2" w:rsidRPr="008C6947">
        <w:rPr>
          <w:rFonts w:ascii="Times New Roman" w:hAnsi="Times New Roman" w:cs="Times New Roman"/>
          <w:b/>
          <w:sz w:val="27"/>
          <w:szCs w:val="27"/>
          <w:lang w:val="uk-UA"/>
        </w:rPr>
        <w:t xml:space="preserve">1 кварталі </w:t>
      </w:r>
      <w:r w:rsidR="00ED39FB" w:rsidRPr="008C6947">
        <w:rPr>
          <w:rFonts w:ascii="Times New Roman" w:hAnsi="Times New Roman" w:cs="Times New Roman"/>
          <w:b/>
          <w:sz w:val="27"/>
          <w:szCs w:val="27"/>
          <w:lang w:val="uk-UA"/>
        </w:rPr>
        <w:t>2019 року</w:t>
      </w:r>
      <w:r w:rsidR="005A54B2" w:rsidRPr="008C6947">
        <w:rPr>
          <w:rFonts w:ascii="Times New Roman" w:hAnsi="Times New Roman" w:cs="Times New Roman"/>
          <w:b/>
          <w:sz w:val="27"/>
          <w:szCs w:val="27"/>
          <w:lang w:val="uk-UA"/>
        </w:rPr>
        <w:t xml:space="preserve"> – 6829</w:t>
      </w:r>
      <w:r w:rsidR="00ED39FB" w:rsidRPr="008C6947">
        <w:rPr>
          <w:rFonts w:ascii="Times New Roman" w:hAnsi="Times New Roman" w:cs="Times New Roman"/>
          <w:b/>
          <w:sz w:val="27"/>
          <w:szCs w:val="27"/>
          <w:lang w:val="uk-UA"/>
        </w:rPr>
        <w:t xml:space="preserve"> осі</w:t>
      </w:r>
      <w:r w:rsidR="00C90390" w:rsidRPr="008C6947">
        <w:rPr>
          <w:rFonts w:ascii="Times New Roman" w:hAnsi="Times New Roman" w:cs="Times New Roman"/>
          <w:b/>
          <w:sz w:val="27"/>
          <w:szCs w:val="27"/>
          <w:lang w:val="uk-UA"/>
        </w:rPr>
        <w:t>б</w:t>
      </w:r>
      <w:r w:rsidR="00C90390" w:rsidRPr="008C6947">
        <w:rPr>
          <w:rFonts w:ascii="Times New Roman" w:hAnsi="Times New Roman" w:cs="Times New Roman"/>
          <w:sz w:val="27"/>
          <w:szCs w:val="27"/>
          <w:lang w:val="uk-UA"/>
        </w:rPr>
        <w:t xml:space="preserve">.  </w:t>
      </w:r>
    </w:p>
    <w:p w:rsidR="00C90390" w:rsidRPr="008C6947" w:rsidRDefault="00C90390" w:rsidP="008C6947">
      <w:pPr>
        <w:widowControl w:val="0"/>
        <w:tabs>
          <w:tab w:val="left" w:pos="-142"/>
          <w:tab w:val="left" w:pos="310"/>
        </w:tabs>
        <w:spacing w:after="0" w:line="240" w:lineRule="auto"/>
        <w:ind w:firstLine="567"/>
        <w:contextualSpacing/>
        <w:jc w:val="both"/>
        <w:rPr>
          <w:rStyle w:val="a6"/>
          <w:rFonts w:ascii="Times New Roman" w:hAnsi="Times New Roman"/>
          <w:b w:val="0"/>
          <w:sz w:val="27"/>
          <w:szCs w:val="27"/>
          <w:shd w:val="clear" w:color="auto" w:fill="FFFFFF"/>
          <w:lang w:val="uk-UA"/>
        </w:rPr>
      </w:pPr>
      <w:r w:rsidRPr="008C6947">
        <w:rPr>
          <w:rStyle w:val="a6"/>
          <w:rFonts w:ascii="Times New Roman" w:hAnsi="Times New Roman"/>
          <w:b w:val="0"/>
          <w:sz w:val="27"/>
          <w:szCs w:val="27"/>
          <w:shd w:val="clear" w:color="auto" w:fill="FFFFFF"/>
          <w:lang w:val="uk-UA"/>
        </w:rPr>
        <w:t>Згідно з чинним законодавством, громадяни України з кримською реєстрацією отримують біометричні паспорти за точно такою ж процедурою, що й жителі інших українських регіонів.</w:t>
      </w:r>
    </w:p>
    <w:p w:rsidR="00C90390" w:rsidRPr="008C6947" w:rsidRDefault="00E563FD" w:rsidP="008C6947">
      <w:pPr>
        <w:widowControl w:val="0"/>
        <w:tabs>
          <w:tab w:val="left" w:pos="-142"/>
          <w:tab w:val="left" w:pos="310"/>
        </w:tabs>
        <w:spacing w:after="0" w:line="240" w:lineRule="auto"/>
        <w:ind w:firstLine="567"/>
        <w:jc w:val="both"/>
        <w:rPr>
          <w:rFonts w:ascii="Times New Roman" w:hAnsi="Times New Roman" w:cs="Times New Roman"/>
          <w:sz w:val="27"/>
          <w:szCs w:val="27"/>
          <w:shd w:val="clear" w:color="auto" w:fill="FFFFFF"/>
          <w:lang w:val="uk-UA"/>
        </w:rPr>
      </w:pPr>
      <w:r w:rsidRPr="008C6947">
        <w:rPr>
          <w:rFonts w:ascii="Times New Roman" w:hAnsi="Times New Roman" w:cs="Times New Roman"/>
          <w:b/>
          <w:color w:val="FF0000"/>
          <w:sz w:val="27"/>
          <w:szCs w:val="27"/>
          <w:lang w:val="uk-UA"/>
        </w:rPr>
        <w:tab/>
        <w:t xml:space="preserve">   </w:t>
      </w:r>
      <w:r w:rsidR="00DE63B6" w:rsidRPr="008C6947">
        <w:rPr>
          <w:rFonts w:ascii="Times New Roman" w:hAnsi="Times New Roman" w:cs="Times New Roman"/>
          <w:b/>
          <w:sz w:val="27"/>
          <w:szCs w:val="27"/>
          <w:lang w:val="uk-UA"/>
        </w:rPr>
        <w:t>Найбільшою кількістю звернень 70% залишається</w:t>
      </w:r>
      <w:r w:rsidR="00C90390" w:rsidRPr="008C6947">
        <w:rPr>
          <w:rFonts w:ascii="Times New Roman" w:hAnsi="Times New Roman" w:cs="Times New Roman"/>
          <w:b/>
          <w:sz w:val="27"/>
          <w:szCs w:val="27"/>
          <w:lang w:val="uk-UA"/>
        </w:rPr>
        <w:t xml:space="preserve"> оформлення,</w:t>
      </w:r>
      <w:r w:rsidR="00DE63B6" w:rsidRPr="008C6947">
        <w:rPr>
          <w:rFonts w:ascii="Times New Roman" w:hAnsi="Times New Roman" w:cs="Times New Roman"/>
          <w:b/>
          <w:sz w:val="27"/>
          <w:szCs w:val="27"/>
          <w:lang w:val="uk-UA"/>
        </w:rPr>
        <w:t xml:space="preserve"> видача або обмін</w:t>
      </w:r>
      <w:r w:rsidR="00C90390" w:rsidRPr="008C6947">
        <w:rPr>
          <w:rFonts w:ascii="Times New Roman" w:hAnsi="Times New Roman" w:cs="Times New Roman"/>
          <w:b/>
          <w:sz w:val="27"/>
          <w:szCs w:val="27"/>
          <w:lang w:val="uk-UA"/>
        </w:rPr>
        <w:t xml:space="preserve"> паспорта д</w:t>
      </w:r>
      <w:r w:rsidR="00DE63B6" w:rsidRPr="008C6947">
        <w:rPr>
          <w:rFonts w:ascii="Times New Roman" w:hAnsi="Times New Roman" w:cs="Times New Roman"/>
          <w:b/>
          <w:sz w:val="27"/>
          <w:szCs w:val="27"/>
          <w:lang w:val="uk-UA"/>
        </w:rPr>
        <w:t>ля виїзду за кордон</w:t>
      </w:r>
      <w:r w:rsidR="00AB7F8F" w:rsidRPr="008C6947">
        <w:rPr>
          <w:rFonts w:ascii="Times New Roman" w:hAnsi="Times New Roman" w:cs="Times New Roman"/>
          <w:b/>
          <w:sz w:val="27"/>
          <w:szCs w:val="27"/>
          <w:lang w:val="uk-UA"/>
        </w:rPr>
        <w:t xml:space="preserve"> (74224 звернень, з них </w:t>
      </w:r>
      <w:r w:rsidR="005A54B2" w:rsidRPr="008C6947">
        <w:rPr>
          <w:rFonts w:ascii="Times New Roman" w:hAnsi="Times New Roman" w:cs="Times New Roman"/>
          <w:b/>
          <w:sz w:val="27"/>
          <w:szCs w:val="27"/>
          <w:lang w:val="uk-UA"/>
        </w:rPr>
        <w:t>5</w:t>
      </w:r>
      <w:r w:rsidR="00AB7F8F" w:rsidRPr="008C6947">
        <w:rPr>
          <w:rFonts w:ascii="Times New Roman" w:hAnsi="Times New Roman" w:cs="Times New Roman"/>
          <w:b/>
          <w:sz w:val="27"/>
          <w:szCs w:val="27"/>
          <w:lang w:val="uk-UA"/>
        </w:rPr>
        <w:t>1</w:t>
      </w:r>
      <w:r w:rsidR="005A54B2" w:rsidRPr="008C6947">
        <w:rPr>
          <w:rFonts w:ascii="Times New Roman" w:hAnsi="Times New Roman" w:cs="Times New Roman"/>
          <w:b/>
          <w:sz w:val="27"/>
          <w:szCs w:val="27"/>
          <w:lang w:val="uk-UA"/>
        </w:rPr>
        <w:t>4</w:t>
      </w:r>
      <w:r w:rsidR="00AB7F8F" w:rsidRPr="008C6947">
        <w:rPr>
          <w:rFonts w:ascii="Times New Roman" w:hAnsi="Times New Roman" w:cs="Times New Roman"/>
          <w:b/>
          <w:sz w:val="27"/>
          <w:szCs w:val="27"/>
          <w:lang w:val="uk-UA"/>
        </w:rPr>
        <w:t>9</w:t>
      </w:r>
      <w:r w:rsidR="00ED39FB" w:rsidRPr="008C6947">
        <w:rPr>
          <w:rFonts w:ascii="Times New Roman" w:hAnsi="Times New Roman" w:cs="Times New Roman"/>
          <w:b/>
          <w:sz w:val="27"/>
          <w:szCs w:val="27"/>
          <w:lang w:val="uk-UA"/>
        </w:rPr>
        <w:t xml:space="preserve"> - у </w:t>
      </w:r>
      <w:r w:rsidR="005A54B2" w:rsidRPr="008C6947">
        <w:rPr>
          <w:rFonts w:ascii="Times New Roman" w:hAnsi="Times New Roman" w:cs="Times New Roman"/>
          <w:b/>
          <w:sz w:val="27"/>
          <w:szCs w:val="27"/>
          <w:lang w:val="uk-UA"/>
        </w:rPr>
        <w:t xml:space="preserve">1 кварталі </w:t>
      </w:r>
      <w:r w:rsidR="00DE63B6" w:rsidRPr="008C6947">
        <w:rPr>
          <w:rFonts w:ascii="Times New Roman" w:hAnsi="Times New Roman" w:cs="Times New Roman"/>
          <w:b/>
          <w:sz w:val="27"/>
          <w:szCs w:val="27"/>
          <w:lang w:val="uk-UA"/>
        </w:rPr>
        <w:t>2019 р.).</w:t>
      </w:r>
      <w:r w:rsidR="00DE63B6" w:rsidRPr="008C6947">
        <w:rPr>
          <w:rFonts w:ascii="Times New Roman" w:hAnsi="Times New Roman" w:cs="Times New Roman"/>
          <w:sz w:val="27"/>
          <w:szCs w:val="27"/>
          <w:lang w:val="uk-UA"/>
        </w:rPr>
        <w:t xml:space="preserve"> В</w:t>
      </w:r>
      <w:r w:rsidR="00C90390" w:rsidRPr="008C6947">
        <w:rPr>
          <w:rFonts w:ascii="Times New Roman" w:hAnsi="Times New Roman" w:cs="Times New Roman"/>
          <w:sz w:val="27"/>
          <w:szCs w:val="27"/>
          <w:lang w:val="uk-UA"/>
        </w:rPr>
        <w:t>клеювання до паспорта фотокартки при досягненні громадянином</w:t>
      </w:r>
      <w:r w:rsidR="00DE63B6" w:rsidRPr="008C6947">
        <w:rPr>
          <w:rFonts w:ascii="Times New Roman" w:hAnsi="Times New Roman" w:cs="Times New Roman"/>
          <w:sz w:val="27"/>
          <w:szCs w:val="27"/>
          <w:lang w:val="uk-UA"/>
        </w:rPr>
        <w:t xml:space="preserve"> відповідного віку становить </w:t>
      </w:r>
      <w:r w:rsidR="00AB7F8F" w:rsidRPr="008C6947">
        <w:rPr>
          <w:rFonts w:ascii="Times New Roman" w:hAnsi="Times New Roman" w:cs="Times New Roman"/>
          <w:sz w:val="27"/>
          <w:szCs w:val="27"/>
          <w:lang w:val="uk-UA"/>
        </w:rPr>
        <w:t xml:space="preserve">14796 звернень, з них </w:t>
      </w:r>
      <w:r w:rsidR="005A54B2" w:rsidRPr="008C6947">
        <w:rPr>
          <w:rFonts w:ascii="Times New Roman" w:hAnsi="Times New Roman" w:cs="Times New Roman"/>
          <w:sz w:val="27"/>
          <w:szCs w:val="27"/>
          <w:lang w:val="uk-UA"/>
        </w:rPr>
        <w:t>164</w:t>
      </w:r>
      <w:r w:rsidR="00AB7F8F" w:rsidRPr="008C6947">
        <w:rPr>
          <w:rFonts w:ascii="Times New Roman" w:hAnsi="Times New Roman" w:cs="Times New Roman"/>
          <w:sz w:val="27"/>
          <w:szCs w:val="27"/>
          <w:lang w:val="uk-UA"/>
        </w:rPr>
        <w:t xml:space="preserve"> – у </w:t>
      </w:r>
      <w:r w:rsidR="005A54B2" w:rsidRPr="008C6947">
        <w:rPr>
          <w:rFonts w:ascii="Times New Roman" w:hAnsi="Times New Roman" w:cs="Times New Roman"/>
          <w:sz w:val="27"/>
          <w:szCs w:val="27"/>
          <w:lang w:val="uk-UA"/>
        </w:rPr>
        <w:t>1 кварталі</w:t>
      </w:r>
      <w:r w:rsidR="00DE63B6" w:rsidRPr="008C6947">
        <w:rPr>
          <w:rFonts w:ascii="Times New Roman" w:hAnsi="Times New Roman" w:cs="Times New Roman"/>
          <w:sz w:val="27"/>
          <w:szCs w:val="27"/>
          <w:lang w:val="uk-UA"/>
        </w:rPr>
        <w:t xml:space="preserve"> 2019 р.,  видача</w:t>
      </w:r>
      <w:r w:rsidR="00C90390" w:rsidRPr="008C6947">
        <w:rPr>
          <w:rFonts w:ascii="Times New Roman" w:hAnsi="Times New Roman" w:cs="Times New Roman"/>
          <w:sz w:val="27"/>
          <w:szCs w:val="27"/>
          <w:lang w:val="uk-UA"/>
        </w:rPr>
        <w:t xml:space="preserve"> документа у вигляді ID-картки </w:t>
      </w:r>
      <w:r w:rsidR="00AB7F8F" w:rsidRPr="008C6947">
        <w:rPr>
          <w:rFonts w:ascii="Times New Roman" w:hAnsi="Times New Roman" w:cs="Times New Roman"/>
          <w:sz w:val="27"/>
          <w:szCs w:val="27"/>
          <w:lang w:val="uk-UA"/>
        </w:rPr>
        <w:t xml:space="preserve">9745 звернень, з них </w:t>
      </w:r>
      <w:r w:rsidR="005A54B2" w:rsidRPr="008C6947">
        <w:rPr>
          <w:rFonts w:ascii="Times New Roman" w:hAnsi="Times New Roman" w:cs="Times New Roman"/>
          <w:sz w:val="27"/>
          <w:szCs w:val="27"/>
          <w:lang w:val="uk-UA"/>
        </w:rPr>
        <w:t>1516</w:t>
      </w:r>
      <w:r w:rsidR="00AB7F8F" w:rsidRPr="008C6947">
        <w:rPr>
          <w:rFonts w:ascii="Times New Roman" w:hAnsi="Times New Roman" w:cs="Times New Roman"/>
          <w:sz w:val="27"/>
          <w:szCs w:val="27"/>
          <w:lang w:val="uk-UA"/>
        </w:rPr>
        <w:t xml:space="preserve"> – у </w:t>
      </w:r>
      <w:r w:rsidR="005A54B2" w:rsidRPr="008C6947">
        <w:rPr>
          <w:rFonts w:ascii="Times New Roman" w:hAnsi="Times New Roman" w:cs="Times New Roman"/>
          <w:sz w:val="27"/>
          <w:szCs w:val="27"/>
          <w:lang w:val="uk-UA"/>
        </w:rPr>
        <w:t>1 кварталі</w:t>
      </w:r>
      <w:r w:rsidR="00DE63B6" w:rsidRPr="008C6947">
        <w:rPr>
          <w:rFonts w:ascii="Times New Roman" w:hAnsi="Times New Roman" w:cs="Times New Roman"/>
          <w:sz w:val="27"/>
          <w:szCs w:val="27"/>
          <w:lang w:val="uk-UA"/>
        </w:rPr>
        <w:t xml:space="preserve"> 2019 р., </w:t>
      </w:r>
      <w:r w:rsidR="00C90390" w:rsidRPr="008C6947">
        <w:rPr>
          <w:rFonts w:ascii="Times New Roman" w:hAnsi="Times New Roman" w:cs="Times New Roman"/>
          <w:sz w:val="27"/>
          <w:szCs w:val="27"/>
          <w:lang w:val="uk-UA"/>
        </w:rPr>
        <w:t xml:space="preserve">оформлення, видачі або обміну паспорта зразка 1994 р. </w:t>
      </w:r>
      <w:r w:rsidR="009E2501" w:rsidRPr="008C6947">
        <w:rPr>
          <w:rFonts w:ascii="Times New Roman" w:hAnsi="Times New Roman" w:cs="Times New Roman"/>
          <w:sz w:val="27"/>
          <w:szCs w:val="27"/>
          <w:lang w:val="uk-UA"/>
        </w:rPr>
        <w:t>-</w:t>
      </w:r>
      <w:r w:rsidR="0086124E" w:rsidRPr="008C6947">
        <w:rPr>
          <w:rFonts w:ascii="Times New Roman" w:hAnsi="Times New Roman" w:cs="Times New Roman"/>
          <w:sz w:val="27"/>
          <w:szCs w:val="27"/>
          <w:lang w:val="uk-UA"/>
        </w:rPr>
        <w:t xml:space="preserve"> </w:t>
      </w:r>
      <w:r w:rsidR="00C90390" w:rsidRPr="008C6947">
        <w:rPr>
          <w:rFonts w:ascii="Times New Roman" w:hAnsi="Times New Roman" w:cs="Times New Roman"/>
          <w:sz w:val="27"/>
          <w:szCs w:val="27"/>
          <w:lang w:val="uk-UA"/>
        </w:rPr>
        <w:t>3530 звернень.</w:t>
      </w:r>
      <w:r w:rsidR="00C90390" w:rsidRPr="008C6947">
        <w:rPr>
          <w:rFonts w:ascii="Times New Roman" w:hAnsi="Times New Roman" w:cs="Times New Roman"/>
          <w:sz w:val="27"/>
          <w:szCs w:val="27"/>
          <w:shd w:val="clear" w:color="auto" w:fill="FFFFFF"/>
          <w:lang w:val="uk-UA"/>
        </w:rPr>
        <w:t xml:space="preserve"> </w:t>
      </w:r>
    </w:p>
    <w:p w:rsidR="00C90390" w:rsidRPr="008C6947" w:rsidRDefault="00C90390" w:rsidP="008C6947">
      <w:pPr>
        <w:widowControl w:val="0"/>
        <w:tabs>
          <w:tab w:val="left" w:pos="-142"/>
          <w:tab w:val="left" w:pos="310"/>
        </w:tabs>
        <w:spacing w:after="0" w:line="240" w:lineRule="auto"/>
        <w:ind w:firstLine="567"/>
        <w:contextualSpacing/>
        <w:jc w:val="both"/>
        <w:rPr>
          <w:rFonts w:ascii="Times New Roman" w:hAnsi="Times New Roman" w:cs="Times New Roman"/>
          <w:sz w:val="27"/>
          <w:szCs w:val="27"/>
          <w:shd w:val="clear" w:color="auto" w:fill="FFFFFF"/>
        </w:rPr>
      </w:pPr>
      <w:r w:rsidRPr="008C6947">
        <w:rPr>
          <w:rFonts w:ascii="Times New Roman" w:hAnsi="Times New Roman" w:cs="Times New Roman"/>
          <w:sz w:val="27"/>
          <w:szCs w:val="27"/>
          <w:shd w:val="clear" w:color="auto" w:fill="FFFFFF"/>
        </w:rPr>
        <w:t>Випадків невмотивованої відмови кримчанам у видачі українського біометричного закордонного паспорта не зафіксовано.</w:t>
      </w:r>
    </w:p>
    <w:p w:rsidR="00C90390" w:rsidRPr="008C6947" w:rsidRDefault="00C90390" w:rsidP="008C6947">
      <w:pPr>
        <w:spacing w:after="0" w:line="240" w:lineRule="auto"/>
        <w:ind w:firstLine="567"/>
        <w:jc w:val="both"/>
        <w:rPr>
          <w:rFonts w:ascii="Times New Roman" w:hAnsi="Times New Roman" w:cs="Times New Roman"/>
          <w:sz w:val="27"/>
          <w:szCs w:val="27"/>
          <w:lang w:val="uk-UA"/>
        </w:rPr>
      </w:pPr>
      <w:r w:rsidRPr="008C6947">
        <w:rPr>
          <w:rFonts w:ascii="Times New Roman" w:hAnsi="Times New Roman" w:cs="Times New Roman"/>
          <w:b/>
          <w:i/>
          <w:sz w:val="27"/>
          <w:szCs w:val="27"/>
          <w:lang w:val="uk-UA"/>
        </w:rPr>
        <w:t>За інформацією Азово-Чорноморського регіонального управління Державної прикордонної служби України:</w:t>
      </w:r>
      <w:r w:rsidRPr="008C6947">
        <w:rPr>
          <w:rFonts w:ascii="Times New Roman" w:hAnsi="Times New Roman" w:cs="Times New Roman"/>
          <w:b/>
          <w:sz w:val="27"/>
          <w:szCs w:val="27"/>
          <w:lang w:val="uk-UA"/>
        </w:rPr>
        <w:t xml:space="preserve"> </w:t>
      </w:r>
      <w:r w:rsidR="004E7B6C" w:rsidRPr="008C6947">
        <w:rPr>
          <w:rFonts w:ascii="Times New Roman" w:hAnsi="Times New Roman" w:cs="Times New Roman"/>
          <w:sz w:val="27"/>
          <w:szCs w:val="27"/>
          <w:lang w:val="uk-UA"/>
        </w:rPr>
        <w:t xml:space="preserve">В </w:t>
      </w:r>
      <w:r w:rsidR="005A54B2" w:rsidRPr="008C6947">
        <w:rPr>
          <w:rFonts w:ascii="Times New Roman" w:hAnsi="Times New Roman" w:cs="Times New Roman"/>
          <w:sz w:val="27"/>
          <w:szCs w:val="27"/>
          <w:lang w:val="uk-UA"/>
        </w:rPr>
        <w:t xml:space="preserve">1 кварталі </w:t>
      </w:r>
      <w:r w:rsidRPr="008C6947">
        <w:rPr>
          <w:rFonts w:ascii="Times New Roman" w:hAnsi="Times New Roman" w:cs="Times New Roman"/>
          <w:sz w:val="27"/>
          <w:szCs w:val="27"/>
          <w:lang w:val="uk-UA"/>
        </w:rPr>
        <w:t xml:space="preserve">2019 року через адміністративну межу з тимчасово окупованою територією </w:t>
      </w:r>
      <w:r w:rsidR="00B409D2" w:rsidRPr="008C6947">
        <w:rPr>
          <w:rFonts w:ascii="Times New Roman" w:hAnsi="Times New Roman" w:cs="Times New Roman"/>
          <w:sz w:val="27"/>
          <w:szCs w:val="27"/>
          <w:lang w:val="uk-UA"/>
        </w:rPr>
        <w:t xml:space="preserve">України в Криму пропущено </w:t>
      </w:r>
      <w:r w:rsidR="005A54B2" w:rsidRPr="008C6947">
        <w:rPr>
          <w:rFonts w:ascii="Times New Roman" w:hAnsi="Times New Roman" w:cs="Times New Roman"/>
          <w:b/>
          <w:sz w:val="27"/>
          <w:szCs w:val="27"/>
          <w:lang w:val="uk-UA"/>
        </w:rPr>
        <w:t>517053 осо</w:t>
      </w:r>
      <w:r w:rsidR="00B409D2" w:rsidRPr="008C6947">
        <w:rPr>
          <w:rFonts w:ascii="Times New Roman" w:hAnsi="Times New Roman" w:cs="Times New Roman"/>
          <w:b/>
          <w:sz w:val="27"/>
          <w:szCs w:val="27"/>
          <w:lang w:val="uk-UA"/>
        </w:rPr>
        <w:t>б</w:t>
      </w:r>
      <w:r w:rsidR="005A54B2" w:rsidRPr="008C6947">
        <w:rPr>
          <w:rFonts w:ascii="Times New Roman" w:hAnsi="Times New Roman" w:cs="Times New Roman"/>
          <w:b/>
          <w:sz w:val="27"/>
          <w:szCs w:val="27"/>
          <w:lang w:val="uk-UA"/>
        </w:rPr>
        <w:t>и та 68536</w:t>
      </w:r>
      <w:r w:rsidRPr="008C6947">
        <w:rPr>
          <w:rFonts w:ascii="Times New Roman" w:hAnsi="Times New Roman" w:cs="Times New Roman"/>
          <w:b/>
          <w:sz w:val="27"/>
          <w:szCs w:val="27"/>
          <w:lang w:val="uk-UA"/>
        </w:rPr>
        <w:t xml:space="preserve"> транспортних засобів</w:t>
      </w:r>
      <w:r w:rsidRPr="008C6947">
        <w:rPr>
          <w:rFonts w:ascii="Times New Roman" w:hAnsi="Times New Roman" w:cs="Times New Roman"/>
          <w:sz w:val="27"/>
          <w:szCs w:val="27"/>
          <w:lang w:val="uk-UA"/>
        </w:rPr>
        <w:t>, з них</w:t>
      </w:r>
      <w:r w:rsidR="005A54B2" w:rsidRPr="008C6947">
        <w:rPr>
          <w:rFonts w:ascii="Times New Roman" w:hAnsi="Times New Roman" w:cs="Times New Roman"/>
          <w:sz w:val="27"/>
          <w:szCs w:val="27"/>
          <w:lang w:val="uk-UA"/>
        </w:rPr>
        <w:t xml:space="preserve"> контроль на КПВВ пройшли 398209</w:t>
      </w:r>
      <w:r w:rsidR="002D638C" w:rsidRPr="008C6947">
        <w:rPr>
          <w:rFonts w:ascii="Times New Roman" w:hAnsi="Times New Roman" w:cs="Times New Roman"/>
          <w:sz w:val="27"/>
          <w:szCs w:val="27"/>
          <w:lang w:val="uk-UA"/>
        </w:rPr>
        <w:t xml:space="preserve"> осо</w:t>
      </w:r>
      <w:r w:rsidRPr="008C6947">
        <w:rPr>
          <w:rFonts w:ascii="Times New Roman" w:hAnsi="Times New Roman" w:cs="Times New Roman"/>
          <w:sz w:val="27"/>
          <w:szCs w:val="27"/>
          <w:lang w:val="uk-UA"/>
        </w:rPr>
        <w:t>б</w:t>
      </w:r>
      <w:r w:rsidR="005A54B2" w:rsidRPr="008C6947">
        <w:rPr>
          <w:rFonts w:ascii="Times New Roman" w:hAnsi="Times New Roman" w:cs="Times New Roman"/>
          <w:sz w:val="27"/>
          <w:szCs w:val="27"/>
          <w:lang w:val="uk-UA"/>
        </w:rPr>
        <w:t>и (або 77</w:t>
      </w:r>
      <w:r w:rsidR="00B409D2" w:rsidRPr="008C6947">
        <w:rPr>
          <w:rFonts w:ascii="Times New Roman" w:hAnsi="Times New Roman" w:cs="Times New Roman"/>
          <w:sz w:val="27"/>
          <w:szCs w:val="27"/>
          <w:lang w:val="uk-UA"/>
        </w:rPr>
        <w:t xml:space="preserve">%) </w:t>
      </w:r>
      <w:r w:rsidR="005A54B2" w:rsidRPr="008C6947">
        <w:rPr>
          <w:rFonts w:ascii="Times New Roman" w:hAnsi="Times New Roman" w:cs="Times New Roman"/>
          <w:sz w:val="27"/>
          <w:szCs w:val="27"/>
          <w:lang w:val="uk-UA"/>
        </w:rPr>
        <w:t>та 62585 (або 91,3</w:t>
      </w:r>
      <w:r w:rsidRPr="008C6947">
        <w:rPr>
          <w:rFonts w:ascii="Times New Roman" w:hAnsi="Times New Roman" w:cs="Times New Roman"/>
          <w:sz w:val="27"/>
          <w:szCs w:val="27"/>
          <w:lang w:val="uk-UA"/>
        </w:rPr>
        <w:t xml:space="preserve">%) транспортних засоби. </w:t>
      </w:r>
    </w:p>
    <w:p w:rsidR="00C90390" w:rsidRPr="008C6947" w:rsidRDefault="00C90390" w:rsidP="008C6947">
      <w:pPr>
        <w:spacing w:after="0" w:line="240" w:lineRule="auto"/>
        <w:ind w:firstLine="567"/>
        <w:jc w:val="both"/>
        <w:rPr>
          <w:rFonts w:ascii="Times New Roman" w:hAnsi="Times New Roman" w:cs="Times New Roman"/>
          <w:sz w:val="27"/>
          <w:szCs w:val="27"/>
          <w:lang w:val="uk-UA"/>
        </w:rPr>
      </w:pPr>
      <w:r w:rsidRPr="008C6947">
        <w:rPr>
          <w:rFonts w:ascii="Times New Roman" w:hAnsi="Times New Roman" w:cs="Times New Roman"/>
          <w:sz w:val="27"/>
          <w:szCs w:val="27"/>
          <w:lang w:val="uk-UA"/>
        </w:rPr>
        <w:t xml:space="preserve">У розрізі трьох КПВВ </w:t>
      </w:r>
      <w:r w:rsidR="0086124E" w:rsidRPr="008C6947">
        <w:rPr>
          <w:rFonts w:ascii="Times New Roman" w:hAnsi="Times New Roman" w:cs="Times New Roman"/>
          <w:sz w:val="27"/>
          <w:szCs w:val="27"/>
          <w:lang w:val="uk-UA"/>
        </w:rPr>
        <w:t>перетин</w:t>
      </w:r>
      <w:r w:rsidRPr="008C6947">
        <w:rPr>
          <w:rFonts w:ascii="Times New Roman" w:hAnsi="Times New Roman" w:cs="Times New Roman"/>
          <w:sz w:val="27"/>
          <w:szCs w:val="27"/>
          <w:lang w:val="uk-UA"/>
        </w:rPr>
        <w:t xml:space="preserve"> громадянами адміністративного корд</w:t>
      </w:r>
      <w:r w:rsidR="0086124E" w:rsidRPr="008C6947">
        <w:rPr>
          <w:rFonts w:ascii="Times New Roman" w:hAnsi="Times New Roman" w:cs="Times New Roman"/>
          <w:sz w:val="27"/>
          <w:szCs w:val="27"/>
          <w:lang w:val="uk-UA"/>
        </w:rPr>
        <w:t>ону з ТОТ України в АРК наступний</w:t>
      </w:r>
      <w:r w:rsidRPr="008C6947">
        <w:rPr>
          <w:rFonts w:ascii="Times New Roman" w:hAnsi="Times New Roman" w:cs="Times New Roman"/>
          <w:sz w:val="27"/>
          <w:szCs w:val="27"/>
          <w:lang w:val="uk-UA"/>
        </w:rPr>
        <w:t>:</w:t>
      </w:r>
    </w:p>
    <w:p w:rsidR="00C90390" w:rsidRPr="008C6947" w:rsidRDefault="00E563FD" w:rsidP="008C6947">
      <w:pPr>
        <w:pStyle w:val="a9"/>
        <w:numPr>
          <w:ilvl w:val="1"/>
          <w:numId w:val="2"/>
        </w:numPr>
        <w:spacing w:after="0" w:line="240" w:lineRule="auto"/>
        <w:ind w:left="0" w:firstLine="567"/>
        <w:jc w:val="both"/>
        <w:rPr>
          <w:rFonts w:ascii="Times New Roman" w:hAnsi="Times New Roman" w:cs="Times New Roman"/>
          <w:sz w:val="27"/>
          <w:szCs w:val="27"/>
          <w:lang w:val="uk-UA"/>
        </w:rPr>
      </w:pPr>
      <w:r w:rsidRPr="008C6947">
        <w:rPr>
          <w:rFonts w:ascii="Times New Roman" w:hAnsi="Times New Roman" w:cs="Times New Roman"/>
          <w:sz w:val="27"/>
          <w:szCs w:val="27"/>
          <w:lang w:val="uk-UA"/>
        </w:rPr>
        <w:t xml:space="preserve"> </w:t>
      </w:r>
      <w:r w:rsidR="00C90390" w:rsidRPr="008C6947">
        <w:rPr>
          <w:rFonts w:ascii="Times New Roman" w:hAnsi="Times New Roman" w:cs="Times New Roman"/>
          <w:sz w:val="27"/>
          <w:szCs w:val="27"/>
          <w:lang w:val="uk-UA"/>
        </w:rPr>
        <w:t>че</w:t>
      </w:r>
      <w:r w:rsidR="002D638C" w:rsidRPr="008C6947">
        <w:rPr>
          <w:rFonts w:ascii="Times New Roman" w:hAnsi="Times New Roman" w:cs="Times New Roman"/>
          <w:sz w:val="27"/>
          <w:szCs w:val="27"/>
          <w:lang w:val="uk-UA"/>
        </w:rPr>
        <w:t>рез КПВВ «Чонгар»: в’їха</w:t>
      </w:r>
      <w:r w:rsidR="00651D5C">
        <w:rPr>
          <w:rFonts w:ascii="Times New Roman" w:hAnsi="Times New Roman" w:cs="Times New Roman"/>
          <w:sz w:val="27"/>
          <w:szCs w:val="27"/>
          <w:lang w:val="uk-UA"/>
        </w:rPr>
        <w:t>ло 92618 громадян</w:t>
      </w:r>
      <w:r w:rsidR="005A54B2" w:rsidRPr="008C6947">
        <w:rPr>
          <w:rFonts w:ascii="Times New Roman" w:hAnsi="Times New Roman" w:cs="Times New Roman"/>
          <w:sz w:val="27"/>
          <w:szCs w:val="27"/>
          <w:lang w:val="uk-UA"/>
        </w:rPr>
        <w:t xml:space="preserve"> України та 116</w:t>
      </w:r>
      <w:r w:rsidR="00C90390" w:rsidRPr="008C6947">
        <w:rPr>
          <w:rFonts w:ascii="Times New Roman" w:hAnsi="Times New Roman" w:cs="Times New Roman"/>
          <w:sz w:val="27"/>
          <w:szCs w:val="27"/>
          <w:lang w:val="uk-UA"/>
        </w:rPr>
        <w:t xml:space="preserve"> іноземц</w:t>
      </w:r>
      <w:r w:rsidR="00651D5C">
        <w:rPr>
          <w:rFonts w:ascii="Times New Roman" w:hAnsi="Times New Roman" w:cs="Times New Roman"/>
          <w:sz w:val="27"/>
          <w:szCs w:val="27"/>
          <w:lang w:val="uk-UA"/>
        </w:rPr>
        <w:t>ів</w:t>
      </w:r>
      <w:r w:rsidR="005A54B2" w:rsidRPr="008C6947">
        <w:rPr>
          <w:rFonts w:ascii="Times New Roman" w:hAnsi="Times New Roman" w:cs="Times New Roman"/>
          <w:sz w:val="27"/>
          <w:szCs w:val="27"/>
          <w:lang w:val="uk-UA"/>
        </w:rPr>
        <w:t>; виїхало 93038</w:t>
      </w:r>
      <w:r w:rsidR="0086124E" w:rsidRPr="008C6947">
        <w:rPr>
          <w:rFonts w:ascii="Times New Roman" w:hAnsi="Times New Roman" w:cs="Times New Roman"/>
          <w:sz w:val="27"/>
          <w:szCs w:val="27"/>
          <w:lang w:val="uk-UA"/>
        </w:rPr>
        <w:t xml:space="preserve"> громадян</w:t>
      </w:r>
      <w:r w:rsidR="005A54B2" w:rsidRPr="008C6947">
        <w:rPr>
          <w:rFonts w:ascii="Times New Roman" w:hAnsi="Times New Roman" w:cs="Times New Roman"/>
          <w:sz w:val="27"/>
          <w:szCs w:val="27"/>
          <w:lang w:val="uk-UA"/>
        </w:rPr>
        <w:t xml:space="preserve"> України та 139</w:t>
      </w:r>
      <w:r w:rsidR="002D638C" w:rsidRPr="008C6947">
        <w:rPr>
          <w:rFonts w:ascii="Times New Roman" w:hAnsi="Times New Roman" w:cs="Times New Roman"/>
          <w:sz w:val="27"/>
          <w:szCs w:val="27"/>
          <w:lang w:val="uk-UA"/>
        </w:rPr>
        <w:t xml:space="preserve"> іноземців</w:t>
      </w:r>
      <w:r w:rsidR="00C90390" w:rsidRPr="008C6947">
        <w:rPr>
          <w:rFonts w:ascii="Times New Roman" w:hAnsi="Times New Roman" w:cs="Times New Roman"/>
          <w:sz w:val="27"/>
          <w:szCs w:val="27"/>
          <w:lang w:val="uk-UA"/>
        </w:rPr>
        <w:t>.</w:t>
      </w:r>
    </w:p>
    <w:p w:rsidR="00C90390" w:rsidRPr="008C6947" w:rsidRDefault="00E563FD" w:rsidP="008C6947">
      <w:pPr>
        <w:pStyle w:val="a9"/>
        <w:numPr>
          <w:ilvl w:val="1"/>
          <w:numId w:val="2"/>
        </w:numPr>
        <w:spacing w:after="0" w:line="240" w:lineRule="auto"/>
        <w:ind w:left="0" w:firstLine="567"/>
        <w:jc w:val="both"/>
        <w:rPr>
          <w:rFonts w:ascii="Times New Roman" w:hAnsi="Times New Roman" w:cs="Times New Roman"/>
          <w:sz w:val="27"/>
          <w:szCs w:val="27"/>
          <w:lang w:val="uk-UA"/>
        </w:rPr>
      </w:pPr>
      <w:r w:rsidRPr="008C6947">
        <w:rPr>
          <w:rFonts w:ascii="Times New Roman" w:hAnsi="Times New Roman" w:cs="Times New Roman"/>
          <w:sz w:val="27"/>
          <w:szCs w:val="27"/>
          <w:lang w:val="uk-UA"/>
        </w:rPr>
        <w:t xml:space="preserve"> </w:t>
      </w:r>
      <w:r w:rsidR="00C90390" w:rsidRPr="008C6947">
        <w:rPr>
          <w:rFonts w:ascii="Times New Roman" w:hAnsi="Times New Roman" w:cs="Times New Roman"/>
          <w:sz w:val="27"/>
          <w:szCs w:val="27"/>
          <w:lang w:val="uk-UA"/>
        </w:rPr>
        <w:t>че</w:t>
      </w:r>
      <w:r w:rsidR="002D638C" w:rsidRPr="008C6947">
        <w:rPr>
          <w:rFonts w:ascii="Times New Roman" w:hAnsi="Times New Roman" w:cs="Times New Roman"/>
          <w:sz w:val="27"/>
          <w:szCs w:val="27"/>
          <w:lang w:val="uk-UA"/>
        </w:rPr>
        <w:t>ре</w:t>
      </w:r>
      <w:r w:rsidR="005A54B2" w:rsidRPr="008C6947">
        <w:rPr>
          <w:rFonts w:ascii="Times New Roman" w:hAnsi="Times New Roman" w:cs="Times New Roman"/>
          <w:sz w:val="27"/>
          <w:szCs w:val="27"/>
          <w:lang w:val="uk-UA"/>
        </w:rPr>
        <w:t>з КПВВ «Каланчак»: в’їхало 98686</w:t>
      </w:r>
      <w:r w:rsidR="00C90390" w:rsidRPr="008C6947">
        <w:rPr>
          <w:rFonts w:ascii="Times New Roman" w:hAnsi="Times New Roman" w:cs="Times New Roman"/>
          <w:sz w:val="27"/>
          <w:szCs w:val="27"/>
          <w:lang w:val="uk-UA"/>
        </w:rPr>
        <w:t xml:space="preserve"> громадян</w:t>
      </w:r>
      <w:r w:rsidR="005A54B2" w:rsidRPr="008C6947">
        <w:rPr>
          <w:rFonts w:ascii="Times New Roman" w:hAnsi="Times New Roman" w:cs="Times New Roman"/>
          <w:sz w:val="27"/>
          <w:szCs w:val="27"/>
          <w:lang w:val="uk-UA"/>
        </w:rPr>
        <w:t xml:space="preserve"> України та 252</w:t>
      </w:r>
      <w:r w:rsidR="00C90390" w:rsidRPr="008C6947">
        <w:rPr>
          <w:rFonts w:ascii="Times New Roman" w:hAnsi="Times New Roman" w:cs="Times New Roman"/>
          <w:sz w:val="27"/>
          <w:szCs w:val="27"/>
          <w:lang w:val="uk-UA"/>
        </w:rPr>
        <w:t xml:space="preserve"> іноземц</w:t>
      </w:r>
      <w:r w:rsidR="00651D5C">
        <w:rPr>
          <w:rFonts w:ascii="Times New Roman" w:hAnsi="Times New Roman" w:cs="Times New Roman"/>
          <w:sz w:val="27"/>
          <w:szCs w:val="27"/>
          <w:lang w:val="uk-UA"/>
        </w:rPr>
        <w:t>я</w:t>
      </w:r>
      <w:r w:rsidR="005A54B2" w:rsidRPr="008C6947">
        <w:rPr>
          <w:rFonts w:ascii="Times New Roman" w:hAnsi="Times New Roman" w:cs="Times New Roman"/>
          <w:sz w:val="27"/>
          <w:szCs w:val="27"/>
          <w:lang w:val="uk-UA"/>
        </w:rPr>
        <w:t>, виїхало 97397</w:t>
      </w:r>
      <w:r w:rsidR="00C90390" w:rsidRPr="008C6947">
        <w:rPr>
          <w:rFonts w:ascii="Times New Roman" w:hAnsi="Times New Roman" w:cs="Times New Roman"/>
          <w:sz w:val="27"/>
          <w:szCs w:val="27"/>
          <w:lang w:val="uk-UA"/>
        </w:rPr>
        <w:t xml:space="preserve"> громадян</w:t>
      </w:r>
      <w:r w:rsidR="005A54B2" w:rsidRPr="008C6947">
        <w:rPr>
          <w:rFonts w:ascii="Times New Roman" w:hAnsi="Times New Roman" w:cs="Times New Roman"/>
          <w:sz w:val="27"/>
          <w:szCs w:val="27"/>
          <w:lang w:val="uk-UA"/>
        </w:rPr>
        <w:t xml:space="preserve"> України та 238</w:t>
      </w:r>
      <w:r w:rsidR="00C90390" w:rsidRPr="008C6947">
        <w:rPr>
          <w:rFonts w:ascii="Times New Roman" w:hAnsi="Times New Roman" w:cs="Times New Roman"/>
          <w:sz w:val="27"/>
          <w:szCs w:val="27"/>
          <w:lang w:val="uk-UA"/>
        </w:rPr>
        <w:t xml:space="preserve"> іноземц</w:t>
      </w:r>
      <w:r w:rsidR="00651D5C">
        <w:rPr>
          <w:rFonts w:ascii="Times New Roman" w:hAnsi="Times New Roman" w:cs="Times New Roman"/>
          <w:sz w:val="27"/>
          <w:szCs w:val="27"/>
          <w:lang w:val="uk-UA"/>
        </w:rPr>
        <w:t>ів</w:t>
      </w:r>
      <w:r w:rsidR="00C90390" w:rsidRPr="008C6947">
        <w:rPr>
          <w:rFonts w:ascii="Times New Roman" w:hAnsi="Times New Roman" w:cs="Times New Roman"/>
          <w:sz w:val="27"/>
          <w:szCs w:val="27"/>
          <w:lang w:val="uk-UA"/>
        </w:rPr>
        <w:t>.</w:t>
      </w:r>
    </w:p>
    <w:p w:rsidR="00C90390" w:rsidRPr="008C6947" w:rsidRDefault="00E563FD" w:rsidP="008C6947">
      <w:pPr>
        <w:pStyle w:val="a9"/>
        <w:numPr>
          <w:ilvl w:val="1"/>
          <w:numId w:val="2"/>
        </w:numPr>
        <w:spacing w:after="0" w:line="240" w:lineRule="auto"/>
        <w:ind w:left="0" w:firstLine="567"/>
        <w:jc w:val="both"/>
        <w:rPr>
          <w:rFonts w:ascii="Times New Roman" w:hAnsi="Times New Roman" w:cs="Times New Roman"/>
          <w:sz w:val="27"/>
          <w:szCs w:val="27"/>
          <w:lang w:val="uk-UA"/>
        </w:rPr>
      </w:pPr>
      <w:r w:rsidRPr="008C6947">
        <w:rPr>
          <w:rFonts w:ascii="Times New Roman" w:hAnsi="Times New Roman" w:cs="Times New Roman"/>
          <w:sz w:val="27"/>
          <w:szCs w:val="27"/>
          <w:lang w:val="uk-UA"/>
        </w:rPr>
        <w:t xml:space="preserve"> </w:t>
      </w:r>
      <w:r w:rsidR="00C90390" w:rsidRPr="008C6947">
        <w:rPr>
          <w:rFonts w:ascii="Times New Roman" w:hAnsi="Times New Roman" w:cs="Times New Roman"/>
          <w:sz w:val="27"/>
          <w:szCs w:val="27"/>
          <w:lang w:val="uk-UA"/>
        </w:rPr>
        <w:t>чер</w:t>
      </w:r>
      <w:r w:rsidR="002D638C" w:rsidRPr="008C6947">
        <w:rPr>
          <w:rFonts w:ascii="Times New Roman" w:hAnsi="Times New Roman" w:cs="Times New Roman"/>
          <w:sz w:val="27"/>
          <w:szCs w:val="27"/>
          <w:lang w:val="uk-UA"/>
        </w:rPr>
        <w:t xml:space="preserve">ез КПВВ «Чаплинка»: в’їхало </w:t>
      </w:r>
      <w:r w:rsidR="005A54B2" w:rsidRPr="008C6947">
        <w:rPr>
          <w:rFonts w:ascii="Times New Roman" w:hAnsi="Times New Roman" w:cs="Times New Roman"/>
          <w:sz w:val="27"/>
          <w:szCs w:val="27"/>
          <w:lang w:val="uk-UA"/>
        </w:rPr>
        <w:t>7905</w:t>
      </w:r>
      <w:r w:rsidR="0086124E" w:rsidRPr="008C6947">
        <w:rPr>
          <w:rFonts w:ascii="Times New Roman" w:hAnsi="Times New Roman" w:cs="Times New Roman"/>
          <w:sz w:val="27"/>
          <w:szCs w:val="27"/>
          <w:lang w:val="uk-UA"/>
        </w:rPr>
        <w:t xml:space="preserve"> громадян</w:t>
      </w:r>
      <w:r w:rsidR="00C90390" w:rsidRPr="008C6947">
        <w:rPr>
          <w:rFonts w:ascii="Times New Roman" w:hAnsi="Times New Roman" w:cs="Times New Roman"/>
          <w:sz w:val="27"/>
          <w:szCs w:val="27"/>
          <w:lang w:val="uk-UA"/>
        </w:rPr>
        <w:t xml:space="preserve"> України</w:t>
      </w:r>
      <w:r w:rsidR="005A54B2" w:rsidRPr="008C6947">
        <w:rPr>
          <w:rFonts w:ascii="Times New Roman" w:hAnsi="Times New Roman" w:cs="Times New Roman"/>
          <w:sz w:val="27"/>
          <w:szCs w:val="27"/>
          <w:lang w:val="uk-UA"/>
        </w:rPr>
        <w:t xml:space="preserve"> та 9</w:t>
      </w:r>
      <w:r w:rsidR="00B409D2" w:rsidRPr="008C6947">
        <w:rPr>
          <w:rFonts w:ascii="Times New Roman" w:hAnsi="Times New Roman" w:cs="Times New Roman"/>
          <w:sz w:val="27"/>
          <w:szCs w:val="27"/>
          <w:lang w:val="uk-UA"/>
        </w:rPr>
        <w:t xml:space="preserve"> іноземців</w:t>
      </w:r>
      <w:r w:rsidR="00C90390" w:rsidRPr="008C6947">
        <w:rPr>
          <w:rFonts w:ascii="Times New Roman" w:hAnsi="Times New Roman" w:cs="Times New Roman"/>
          <w:sz w:val="27"/>
          <w:szCs w:val="27"/>
          <w:lang w:val="uk-UA"/>
        </w:rPr>
        <w:t>,</w:t>
      </w:r>
      <w:r w:rsidR="002D638C" w:rsidRPr="008C6947">
        <w:rPr>
          <w:rFonts w:ascii="Times New Roman" w:hAnsi="Times New Roman" w:cs="Times New Roman"/>
          <w:sz w:val="27"/>
          <w:szCs w:val="27"/>
          <w:lang w:val="uk-UA"/>
        </w:rPr>
        <w:t xml:space="preserve"> </w:t>
      </w:r>
      <w:r w:rsidR="00C90390" w:rsidRPr="008C6947">
        <w:rPr>
          <w:rFonts w:ascii="Times New Roman" w:hAnsi="Times New Roman" w:cs="Times New Roman"/>
          <w:sz w:val="27"/>
          <w:szCs w:val="27"/>
          <w:lang w:val="uk-UA"/>
        </w:rPr>
        <w:t xml:space="preserve">виїхало </w:t>
      </w:r>
      <w:r w:rsidR="005A54B2" w:rsidRPr="008C6947">
        <w:rPr>
          <w:rFonts w:ascii="Times New Roman" w:hAnsi="Times New Roman" w:cs="Times New Roman"/>
          <w:sz w:val="27"/>
          <w:szCs w:val="27"/>
          <w:lang w:val="uk-UA"/>
        </w:rPr>
        <w:t>7808</w:t>
      </w:r>
      <w:r w:rsidR="00B409D2" w:rsidRPr="008C6947">
        <w:rPr>
          <w:rFonts w:ascii="Times New Roman" w:hAnsi="Times New Roman" w:cs="Times New Roman"/>
          <w:sz w:val="27"/>
          <w:szCs w:val="27"/>
          <w:lang w:val="uk-UA"/>
        </w:rPr>
        <w:t xml:space="preserve"> </w:t>
      </w:r>
      <w:r w:rsidR="00C90390" w:rsidRPr="008C6947">
        <w:rPr>
          <w:rFonts w:ascii="Times New Roman" w:hAnsi="Times New Roman" w:cs="Times New Roman"/>
          <w:sz w:val="27"/>
          <w:szCs w:val="27"/>
          <w:lang w:val="uk-UA"/>
        </w:rPr>
        <w:t>громадян України</w:t>
      </w:r>
      <w:r w:rsidR="005A54B2" w:rsidRPr="008C6947">
        <w:rPr>
          <w:rFonts w:ascii="Times New Roman" w:hAnsi="Times New Roman" w:cs="Times New Roman"/>
          <w:sz w:val="27"/>
          <w:szCs w:val="27"/>
          <w:lang w:val="uk-UA"/>
        </w:rPr>
        <w:t xml:space="preserve"> та 3</w:t>
      </w:r>
      <w:r w:rsidR="00B409D2" w:rsidRPr="008C6947">
        <w:rPr>
          <w:rFonts w:ascii="Times New Roman" w:hAnsi="Times New Roman" w:cs="Times New Roman"/>
          <w:sz w:val="27"/>
          <w:szCs w:val="27"/>
          <w:lang w:val="uk-UA"/>
        </w:rPr>
        <w:t xml:space="preserve"> іноземця</w:t>
      </w:r>
      <w:r w:rsidR="00C90390" w:rsidRPr="008C6947">
        <w:rPr>
          <w:rFonts w:ascii="Times New Roman" w:hAnsi="Times New Roman" w:cs="Times New Roman"/>
          <w:sz w:val="27"/>
          <w:szCs w:val="27"/>
          <w:lang w:val="uk-UA"/>
        </w:rPr>
        <w:t>.</w:t>
      </w:r>
    </w:p>
    <w:p w:rsidR="004E3154" w:rsidRPr="008C6947" w:rsidRDefault="00B409D2" w:rsidP="008C6947">
      <w:pPr>
        <w:widowControl w:val="0"/>
        <w:tabs>
          <w:tab w:val="left" w:pos="851"/>
        </w:tabs>
        <w:spacing w:after="0" w:line="240" w:lineRule="auto"/>
        <w:ind w:firstLine="567"/>
        <w:contextualSpacing/>
        <w:jc w:val="both"/>
        <w:rPr>
          <w:rStyle w:val="a6"/>
          <w:rFonts w:ascii="Times New Roman" w:hAnsi="Times New Roman"/>
          <w:b w:val="0"/>
          <w:i/>
          <w:sz w:val="27"/>
          <w:szCs w:val="27"/>
          <w:shd w:val="clear" w:color="auto" w:fill="FFFFFF"/>
          <w:lang w:val="uk-UA"/>
        </w:rPr>
      </w:pPr>
      <w:r w:rsidRPr="008C6947">
        <w:rPr>
          <w:rFonts w:ascii="Times New Roman" w:hAnsi="Times New Roman" w:cs="Times New Roman"/>
          <w:b/>
          <w:i/>
          <w:sz w:val="27"/>
          <w:szCs w:val="27"/>
          <w:lang w:val="uk-UA"/>
        </w:rPr>
        <w:t xml:space="preserve">В порівнянні з </w:t>
      </w:r>
      <w:r w:rsidR="005A54B2" w:rsidRPr="008C6947">
        <w:rPr>
          <w:rFonts w:ascii="Times New Roman" w:hAnsi="Times New Roman" w:cs="Times New Roman"/>
          <w:b/>
          <w:i/>
          <w:sz w:val="27"/>
          <w:szCs w:val="27"/>
          <w:lang w:val="uk-UA"/>
        </w:rPr>
        <w:t>1 кварталом</w:t>
      </w:r>
      <w:r w:rsidR="002D638C" w:rsidRPr="008C6947">
        <w:rPr>
          <w:rFonts w:ascii="Times New Roman" w:hAnsi="Times New Roman" w:cs="Times New Roman"/>
          <w:b/>
          <w:i/>
          <w:sz w:val="27"/>
          <w:szCs w:val="27"/>
          <w:lang w:val="uk-UA"/>
        </w:rPr>
        <w:t xml:space="preserve"> 201</w:t>
      </w:r>
      <w:r w:rsidR="005A54B2" w:rsidRPr="008C6947">
        <w:rPr>
          <w:rFonts w:ascii="Times New Roman" w:hAnsi="Times New Roman" w:cs="Times New Roman"/>
          <w:b/>
          <w:i/>
          <w:sz w:val="27"/>
          <w:szCs w:val="27"/>
          <w:lang w:val="uk-UA"/>
        </w:rPr>
        <w:t>8</w:t>
      </w:r>
      <w:r w:rsidR="00C90390" w:rsidRPr="008C6947">
        <w:rPr>
          <w:rFonts w:ascii="Times New Roman" w:hAnsi="Times New Roman" w:cs="Times New Roman"/>
          <w:b/>
          <w:i/>
          <w:sz w:val="27"/>
          <w:szCs w:val="27"/>
          <w:lang w:val="uk-UA"/>
        </w:rPr>
        <w:t xml:space="preserve"> року,</w:t>
      </w:r>
      <w:r w:rsidR="0040047A" w:rsidRPr="008C6947">
        <w:rPr>
          <w:rFonts w:ascii="Times New Roman" w:hAnsi="Times New Roman" w:cs="Times New Roman"/>
          <w:b/>
          <w:i/>
          <w:sz w:val="27"/>
          <w:szCs w:val="27"/>
          <w:lang w:val="uk-UA"/>
        </w:rPr>
        <w:t xml:space="preserve"> спостерігається</w:t>
      </w:r>
      <w:r w:rsidR="00C90390" w:rsidRPr="008C6947">
        <w:rPr>
          <w:rFonts w:ascii="Times New Roman" w:hAnsi="Times New Roman" w:cs="Times New Roman"/>
          <w:b/>
          <w:i/>
          <w:sz w:val="27"/>
          <w:szCs w:val="27"/>
          <w:lang w:val="uk-UA"/>
        </w:rPr>
        <w:t xml:space="preserve"> з</w:t>
      </w:r>
      <w:r w:rsidRPr="008C6947">
        <w:rPr>
          <w:rFonts w:ascii="Times New Roman" w:hAnsi="Times New Roman" w:cs="Times New Roman"/>
          <w:b/>
          <w:i/>
          <w:sz w:val="27"/>
          <w:szCs w:val="27"/>
          <w:lang w:val="uk-UA"/>
        </w:rPr>
        <w:t>більшення</w:t>
      </w:r>
      <w:r w:rsidR="00C90390" w:rsidRPr="008C6947">
        <w:rPr>
          <w:rFonts w:ascii="Times New Roman" w:hAnsi="Times New Roman" w:cs="Times New Roman"/>
          <w:b/>
          <w:i/>
          <w:sz w:val="27"/>
          <w:szCs w:val="27"/>
          <w:lang w:val="uk-UA"/>
        </w:rPr>
        <w:t xml:space="preserve"> </w:t>
      </w:r>
      <w:r w:rsidR="00C90390" w:rsidRPr="008C6947">
        <w:rPr>
          <w:rFonts w:ascii="Times New Roman" w:hAnsi="Times New Roman" w:cs="Times New Roman"/>
          <w:b/>
          <w:i/>
          <w:sz w:val="27"/>
          <w:szCs w:val="27"/>
          <w:lang w:val="uk-UA"/>
        </w:rPr>
        <w:lastRenderedPageBreak/>
        <w:t>п</w:t>
      </w:r>
      <w:r w:rsidRPr="008C6947">
        <w:rPr>
          <w:rFonts w:ascii="Times New Roman" w:hAnsi="Times New Roman" w:cs="Times New Roman"/>
          <w:b/>
          <w:i/>
          <w:sz w:val="27"/>
          <w:szCs w:val="27"/>
          <w:lang w:val="uk-UA"/>
        </w:rPr>
        <w:t xml:space="preserve">асажиропотоку на </w:t>
      </w:r>
      <w:r w:rsidR="005B5FC8" w:rsidRPr="008C6947">
        <w:rPr>
          <w:rFonts w:ascii="Times New Roman" w:hAnsi="Times New Roman" w:cs="Times New Roman"/>
          <w:b/>
          <w:i/>
          <w:sz w:val="27"/>
          <w:szCs w:val="27"/>
          <w:lang w:val="uk-UA"/>
        </w:rPr>
        <w:t>7,2</w:t>
      </w:r>
      <w:r w:rsidRPr="008C6947">
        <w:rPr>
          <w:rFonts w:ascii="Times New Roman" w:hAnsi="Times New Roman" w:cs="Times New Roman"/>
          <w:b/>
          <w:i/>
          <w:sz w:val="27"/>
          <w:szCs w:val="27"/>
          <w:lang w:val="uk-UA"/>
        </w:rPr>
        <w:t>%</w:t>
      </w:r>
      <w:r w:rsidR="005B5FC8" w:rsidRPr="008C6947">
        <w:rPr>
          <w:rFonts w:ascii="Times New Roman" w:hAnsi="Times New Roman" w:cs="Times New Roman"/>
          <w:b/>
          <w:i/>
          <w:sz w:val="27"/>
          <w:szCs w:val="27"/>
          <w:lang w:val="uk-UA"/>
        </w:rPr>
        <w:t>.</w:t>
      </w:r>
      <w:r w:rsidR="00C974DF" w:rsidRPr="008C6947">
        <w:rPr>
          <w:rStyle w:val="a6"/>
          <w:rFonts w:ascii="Times New Roman" w:hAnsi="Times New Roman"/>
          <w:b w:val="0"/>
          <w:i/>
          <w:sz w:val="27"/>
          <w:szCs w:val="27"/>
          <w:shd w:val="clear" w:color="auto" w:fill="FFFFFF"/>
          <w:lang w:val="uk-UA"/>
        </w:rPr>
        <w:t xml:space="preserve"> </w:t>
      </w:r>
    </w:p>
    <w:p w:rsidR="00376985" w:rsidRPr="008C6947" w:rsidRDefault="00376985" w:rsidP="008C6947">
      <w:pPr>
        <w:widowControl w:val="0"/>
        <w:tabs>
          <w:tab w:val="left" w:pos="851"/>
        </w:tabs>
        <w:spacing w:after="0" w:line="240" w:lineRule="auto"/>
        <w:ind w:firstLine="567"/>
        <w:contextualSpacing/>
        <w:jc w:val="both"/>
        <w:rPr>
          <w:rStyle w:val="a6"/>
          <w:rFonts w:ascii="Times New Roman" w:hAnsi="Times New Roman"/>
          <w:b w:val="0"/>
          <w:i/>
          <w:sz w:val="27"/>
          <w:szCs w:val="27"/>
          <w:shd w:val="clear" w:color="auto" w:fill="FFFFFF"/>
          <w:lang w:val="uk-UA"/>
        </w:rPr>
      </w:pPr>
    </w:p>
    <w:p w:rsidR="005D4703" w:rsidRPr="008C6947" w:rsidRDefault="00A94D2C" w:rsidP="008C6947">
      <w:pPr>
        <w:widowControl w:val="0"/>
        <w:tabs>
          <w:tab w:val="left" w:pos="851"/>
        </w:tabs>
        <w:spacing w:after="0" w:line="240" w:lineRule="auto"/>
        <w:ind w:firstLine="567"/>
        <w:contextualSpacing/>
        <w:jc w:val="both"/>
        <w:rPr>
          <w:rFonts w:ascii="Times New Roman" w:hAnsi="Times New Roman" w:cs="Times New Roman"/>
          <w:b/>
          <w:bCs/>
          <w:sz w:val="27"/>
          <w:szCs w:val="27"/>
          <w:lang w:val="uk-UA"/>
        </w:rPr>
      </w:pPr>
      <w:r w:rsidRPr="008C6947">
        <w:rPr>
          <w:rFonts w:ascii="Times New Roman" w:hAnsi="Times New Roman" w:cs="Times New Roman"/>
          <w:b/>
          <w:sz w:val="27"/>
          <w:szCs w:val="27"/>
          <w:shd w:val="clear" w:color="auto" w:fill="FFFFFF"/>
          <w:lang w:val="uk-UA"/>
        </w:rPr>
        <w:t>5</w:t>
      </w:r>
      <w:r w:rsidR="00AA5A6A" w:rsidRPr="008C6947">
        <w:rPr>
          <w:rFonts w:ascii="Times New Roman" w:hAnsi="Times New Roman" w:cs="Times New Roman"/>
          <w:b/>
          <w:sz w:val="27"/>
          <w:szCs w:val="27"/>
          <w:shd w:val="clear" w:color="auto" w:fill="FFFFFF"/>
          <w:lang w:val="uk-UA"/>
        </w:rPr>
        <w:t>.</w:t>
      </w:r>
      <w:r w:rsidR="005D4703" w:rsidRPr="008C6947">
        <w:rPr>
          <w:rFonts w:ascii="Times New Roman" w:hAnsi="Times New Roman" w:cs="Times New Roman"/>
          <w:b/>
          <w:bCs/>
          <w:sz w:val="27"/>
          <w:szCs w:val="27"/>
          <w:lang w:val="uk-UA"/>
        </w:rPr>
        <w:t xml:space="preserve"> Робота Представництва зі зверненнями громадян</w:t>
      </w:r>
    </w:p>
    <w:p w:rsidR="00D76149" w:rsidRPr="008C6947" w:rsidRDefault="00C0617D" w:rsidP="008C6947">
      <w:pPr>
        <w:spacing w:after="0" w:line="240" w:lineRule="auto"/>
        <w:ind w:firstLine="567"/>
        <w:jc w:val="both"/>
        <w:rPr>
          <w:rFonts w:ascii="Times New Roman" w:hAnsi="Times New Roman" w:cs="Times New Roman"/>
          <w:b/>
          <w:bCs/>
          <w:i/>
          <w:sz w:val="27"/>
          <w:szCs w:val="27"/>
          <w:lang w:val="uk-UA"/>
        </w:rPr>
      </w:pPr>
      <w:r w:rsidRPr="008C6947">
        <w:rPr>
          <w:rFonts w:ascii="Times New Roman" w:hAnsi="Times New Roman" w:cs="Times New Roman"/>
          <w:b/>
          <w:bCs/>
          <w:i/>
          <w:sz w:val="27"/>
          <w:szCs w:val="27"/>
          <w:lang w:val="uk-UA"/>
        </w:rPr>
        <w:t>5.1 Звернення за напрямками</w:t>
      </w:r>
    </w:p>
    <w:p w:rsidR="00366CFA" w:rsidRPr="008C6947" w:rsidRDefault="00366CFA" w:rsidP="008C6947">
      <w:pPr>
        <w:spacing w:after="0" w:line="240" w:lineRule="auto"/>
        <w:ind w:firstLine="567"/>
        <w:jc w:val="both"/>
        <w:rPr>
          <w:rFonts w:ascii="Times New Roman" w:hAnsi="Times New Roman" w:cs="Times New Roman"/>
          <w:color w:val="000000"/>
          <w:sz w:val="27"/>
          <w:szCs w:val="27"/>
          <w:shd w:val="clear" w:color="auto" w:fill="FFFFFF"/>
          <w:lang w:val="uk-UA"/>
        </w:rPr>
      </w:pPr>
      <w:r w:rsidRPr="008C6947">
        <w:rPr>
          <w:rFonts w:ascii="Times New Roman" w:hAnsi="Times New Roman" w:cs="Times New Roman"/>
          <w:color w:val="000000"/>
          <w:sz w:val="27"/>
          <w:szCs w:val="27"/>
          <w:shd w:val="clear" w:color="auto" w:fill="FFFFFF"/>
          <w:lang w:val="uk-UA"/>
        </w:rPr>
        <w:t xml:space="preserve">Щодо реалізації громадянами України права на звернення, наданого їм Конституцією України та визначеними актами законодавства, Представництвом проводиться постійна робота. </w:t>
      </w:r>
    </w:p>
    <w:p w:rsidR="00366CFA" w:rsidRPr="008C6947" w:rsidRDefault="00366CFA" w:rsidP="008C6947">
      <w:pPr>
        <w:autoSpaceDE w:val="0"/>
        <w:autoSpaceDN w:val="0"/>
        <w:adjustRightInd w:val="0"/>
        <w:spacing w:after="0" w:line="240" w:lineRule="auto"/>
        <w:ind w:firstLine="567"/>
        <w:jc w:val="both"/>
        <w:rPr>
          <w:rFonts w:ascii="Times New Roman" w:hAnsi="Times New Roman" w:cs="Times New Roman"/>
          <w:sz w:val="27"/>
          <w:szCs w:val="27"/>
          <w:lang w:val="uk-UA"/>
        </w:rPr>
      </w:pPr>
      <w:r w:rsidRPr="008C6947">
        <w:rPr>
          <w:rFonts w:ascii="Times New Roman" w:hAnsi="Times New Roman" w:cs="Times New Roman"/>
          <w:sz w:val="27"/>
          <w:szCs w:val="27"/>
          <w:lang w:val="uk-UA"/>
        </w:rPr>
        <w:t xml:space="preserve">Так, протягом І кварталу 2019 року до Представництва надійшло 335 звернень громадян проти 458 за відповідний період минулого року, що на 123 звернення менше  або на 26,9 %. </w:t>
      </w:r>
    </w:p>
    <w:p w:rsidR="00366CFA" w:rsidRPr="008C6947" w:rsidRDefault="00366CFA" w:rsidP="008C6947">
      <w:pPr>
        <w:spacing w:after="0" w:line="240" w:lineRule="auto"/>
        <w:ind w:firstLine="567"/>
        <w:jc w:val="center"/>
        <w:rPr>
          <w:rFonts w:ascii="Times New Roman" w:hAnsi="Times New Roman" w:cs="Times New Roman"/>
          <w:b/>
          <w:i/>
          <w:sz w:val="27"/>
          <w:szCs w:val="27"/>
          <w:lang w:val="uk-UA"/>
        </w:rPr>
      </w:pPr>
      <w:r w:rsidRPr="008C6947">
        <w:rPr>
          <w:rFonts w:ascii="Times New Roman" w:hAnsi="Times New Roman" w:cs="Times New Roman"/>
          <w:b/>
          <w:i/>
          <w:sz w:val="27"/>
          <w:szCs w:val="27"/>
          <w:lang w:val="uk-UA"/>
        </w:rPr>
        <w:t>Порівняльна таблиця надходження звернень громадян</w:t>
      </w:r>
    </w:p>
    <w:tbl>
      <w:tblPr>
        <w:tblStyle w:val="a7"/>
        <w:tblW w:w="9634" w:type="dxa"/>
        <w:tblLook w:val="04A0" w:firstRow="1" w:lastRow="0" w:firstColumn="1" w:lastColumn="0" w:noHBand="0" w:noVBand="1"/>
      </w:tblPr>
      <w:tblGrid>
        <w:gridCol w:w="562"/>
        <w:gridCol w:w="3288"/>
        <w:gridCol w:w="2949"/>
        <w:gridCol w:w="2835"/>
      </w:tblGrid>
      <w:tr w:rsidR="00366CFA" w:rsidRPr="008C6947" w:rsidTr="00B854B8">
        <w:trPr>
          <w:trHeight w:val="722"/>
        </w:trPr>
        <w:tc>
          <w:tcPr>
            <w:tcW w:w="562" w:type="dxa"/>
            <w:vMerge w:val="restart"/>
            <w:vAlign w:val="center"/>
          </w:tcPr>
          <w:p w:rsidR="00366CFA" w:rsidRPr="008C6947" w:rsidRDefault="00366CFA" w:rsidP="008C6947">
            <w:pPr>
              <w:tabs>
                <w:tab w:val="left" w:pos="5396"/>
              </w:tabs>
              <w:autoSpaceDE w:val="0"/>
              <w:autoSpaceDN w:val="0"/>
              <w:adjustRightInd w:val="0"/>
              <w:jc w:val="center"/>
              <w:rPr>
                <w:rFonts w:ascii="Times New Roman" w:hAnsi="Times New Roman" w:cs="Times New Roman"/>
                <w:sz w:val="27"/>
                <w:szCs w:val="27"/>
                <w:lang w:val="uk-UA"/>
              </w:rPr>
            </w:pPr>
            <w:r w:rsidRPr="008C6947">
              <w:rPr>
                <w:rFonts w:ascii="Times New Roman" w:hAnsi="Times New Roman" w:cs="Times New Roman"/>
                <w:sz w:val="27"/>
                <w:szCs w:val="27"/>
                <w:lang w:val="uk-UA"/>
              </w:rPr>
              <w:t>№ з/п</w:t>
            </w:r>
          </w:p>
        </w:tc>
        <w:tc>
          <w:tcPr>
            <w:tcW w:w="3288" w:type="dxa"/>
            <w:vMerge w:val="restart"/>
            <w:vAlign w:val="center"/>
          </w:tcPr>
          <w:p w:rsidR="00366CFA" w:rsidRPr="008C6947" w:rsidRDefault="00366CFA" w:rsidP="00651D5C">
            <w:pPr>
              <w:tabs>
                <w:tab w:val="left" w:pos="5396"/>
              </w:tabs>
              <w:autoSpaceDE w:val="0"/>
              <w:autoSpaceDN w:val="0"/>
              <w:adjustRightInd w:val="0"/>
              <w:ind w:right="-13" w:hanging="164"/>
              <w:jc w:val="center"/>
              <w:rPr>
                <w:rFonts w:ascii="Times New Roman" w:hAnsi="Times New Roman" w:cs="Times New Roman"/>
                <w:sz w:val="27"/>
                <w:szCs w:val="27"/>
                <w:lang w:val="uk-UA"/>
              </w:rPr>
            </w:pPr>
            <w:r w:rsidRPr="008C6947">
              <w:rPr>
                <w:rFonts w:ascii="Times New Roman" w:hAnsi="Times New Roman" w:cs="Times New Roman"/>
                <w:sz w:val="27"/>
                <w:szCs w:val="27"/>
                <w:lang w:val="uk-UA"/>
              </w:rPr>
              <w:t>Звернення, що надійшли</w:t>
            </w:r>
          </w:p>
          <w:p w:rsidR="00366CFA" w:rsidRPr="008C6947" w:rsidRDefault="00366CFA" w:rsidP="00651D5C">
            <w:pPr>
              <w:tabs>
                <w:tab w:val="left" w:pos="5396"/>
              </w:tabs>
              <w:autoSpaceDE w:val="0"/>
              <w:autoSpaceDN w:val="0"/>
              <w:adjustRightInd w:val="0"/>
              <w:ind w:right="-13" w:hanging="164"/>
              <w:jc w:val="center"/>
              <w:rPr>
                <w:rFonts w:ascii="Times New Roman" w:hAnsi="Times New Roman" w:cs="Times New Roman"/>
                <w:sz w:val="27"/>
                <w:szCs w:val="27"/>
                <w:lang w:val="uk-UA"/>
              </w:rPr>
            </w:pPr>
            <w:r w:rsidRPr="008C6947">
              <w:rPr>
                <w:rFonts w:ascii="Times New Roman" w:hAnsi="Times New Roman" w:cs="Times New Roman"/>
                <w:sz w:val="27"/>
                <w:szCs w:val="27"/>
                <w:lang w:val="uk-UA"/>
              </w:rPr>
              <w:t>до Представництва</w:t>
            </w:r>
          </w:p>
        </w:tc>
        <w:tc>
          <w:tcPr>
            <w:tcW w:w="5784" w:type="dxa"/>
            <w:gridSpan w:val="2"/>
            <w:vAlign w:val="center"/>
          </w:tcPr>
          <w:p w:rsidR="00366CFA" w:rsidRPr="008C6947" w:rsidRDefault="00366CFA" w:rsidP="008C6947">
            <w:pPr>
              <w:tabs>
                <w:tab w:val="left" w:pos="5396"/>
              </w:tabs>
              <w:autoSpaceDE w:val="0"/>
              <w:autoSpaceDN w:val="0"/>
              <w:adjustRightInd w:val="0"/>
              <w:ind w:firstLine="567"/>
              <w:jc w:val="center"/>
              <w:rPr>
                <w:rFonts w:ascii="Times New Roman" w:hAnsi="Times New Roman" w:cs="Times New Roman"/>
                <w:sz w:val="27"/>
                <w:szCs w:val="27"/>
                <w:lang w:val="uk-UA"/>
              </w:rPr>
            </w:pPr>
            <w:r w:rsidRPr="008C6947">
              <w:rPr>
                <w:rFonts w:ascii="Times New Roman" w:hAnsi="Times New Roman" w:cs="Times New Roman"/>
                <w:sz w:val="27"/>
                <w:szCs w:val="27"/>
                <w:lang w:val="uk-UA"/>
              </w:rPr>
              <w:t xml:space="preserve">Кількість звернень, </w:t>
            </w:r>
          </w:p>
          <w:p w:rsidR="00366CFA" w:rsidRPr="008C6947" w:rsidRDefault="00366CFA" w:rsidP="008C6947">
            <w:pPr>
              <w:tabs>
                <w:tab w:val="left" w:pos="5396"/>
              </w:tabs>
              <w:autoSpaceDE w:val="0"/>
              <w:autoSpaceDN w:val="0"/>
              <w:adjustRightInd w:val="0"/>
              <w:ind w:firstLine="567"/>
              <w:jc w:val="center"/>
              <w:rPr>
                <w:rFonts w:ascii="Times New Roman" w:hAnsi="Times New Roman" w:cs="Times New Roman"/>
                <w:sz w:val="27"/>
                <w:szCs w:val="27"/>
                <w:lang w:val="uk-UA"/>
              </w:rPr>
            </w:pPr>
            <w:r w:rsidRPr="008C6947">
              <w:rPr>
                <w:rFonts w:ascii="Times New Roman" w:hAnsi="Times New Roman" w:cs="Times New Roman"/>
                <w:sz w:val="27"/>
                <w:szCs w:val="27"/>
                <w:lang w:val="uk-UA"/>
              </w:rPr>
              <w:t>отриманих Представництвом</w:t>
            </w:r>
          </w:p>
        </w:tc>
      </w:tr>
      <w:tr w:rsidR="00366CFA" w:rsidRPr="008C6947" w:rsidTr="00B854B8">
        <w:trPr>
          <w:trHeight w:val="442"/>
        </w:trPr>
        <w:tc>
          <w:tcPr>
            <w:tcW w:w="562" w:type="dxa"/>
            <w:vMerge/>
            <w:vAlign w:val="center"/>
          </w:tcPr>
          <w:p w:rsidR="00366CFA" w:rsidRPr="008C6947" w:rsidRDefault="00366CFA" w:rsidP="008C6947">
            <w:pPr>
              <w:tabs>
                <w:tab w:val="left" w:pos="5396"/>
              </w:tabs>
              <w:autoSpaceDE w:val="0"/>
              <w:autoSpaceDN w:val="0"/>
              <w:adjustRightInd w:val="0"/>
              <w:ind w:firstLine="567"/>
              <w:jc w:val="center"/>
              <w:rPr>
                <w:rFonts w:ascii="Times New Roman" w:hAnsi="Times New Roman" w:cs="Times New Roman"/>
                <w:sz w:val="27"/>
                <w:szCs w:val="27"/>
                <w:lang w:val="uk-UA"/>
              </w:rPr>
            </w:pPr>
          </w:p>
        </w:tc>
        <w:tc>
          <w:tcPr>
            <w:tcW w:w="3288" w:type="dxa"/>
            <w:vMerge/>
            <w:vAlign w:val="center"/>
          </w:tcPr>
          <w:p w:rsidR="00366CFA" w:rsidRPr="008C6947" w:rsidRDefault="00366CFA" w:rsidP="008C6947">
            <w:pPr>
              <w:tabs>
                <w:tab w:val="left" w:pos="5396"/>
              </w:tabs>
              <w:autoSpaceDE w:val="0"/>
              <w:autoSpaceDN w:val="0"/>
              <w:adjustRightInd w:val="0"/>
              <w:ind w:firstLine="567"/>
              <w:jc w:val="center"/>
              <w:rPr>
                <w:rFonts w:ascii="Times New Roman" w:hAnsi="Times New Roman" w:cs="Times New Roman"/>
                <w:sz w:val="27"/>
                <w:szCs w:val="27"/>
                <w:lang w:val="uk-UA"/>
              </w:rPr>
            </w:pPr>
          </w:p>
        </w:tc>
        <w:tc>
          <w:tcPr>
            <w:tcW w:w="2949" w:type="dxa"/>
            <w:vAlign w:val="center"/>
          </w:tcPr>
          <w:p w:rsidR="00366CFA" w:rsidRPr="008C6947" w:rsidRDefault="00366CFA" w:rsidP="008C6947">
            <w:pPr>
              <w:tabs>
                <w:tab w:val="left" w:pos="5396"/>
              </w:tabs>
              <w:autoSpaceDE w:val="0"/>
              <w:autoSpaceDN w:val="0"/>
              <w:adjustRightInd w:val="0"/>
              <w:ind w:firstLine="567"/>
              <w:jc w:val="center"/>
              <w:rPr>
                <w:rFonts w:ascii="Times New Roman" w:hAnsi="Times New Roman" w:cs="Times New Roman"/>
                <w:sz w:val="27"/>
                <w:szCs w:val="27"/>
                <w:lang w:val="uk-UA"/>
              </w:rPr>
            </w:pPr>
            <w:r w:rsidRPr="008C6947">
              <w:rPr>
                <w:rFonts w:ascii="Times New Roman" w:hAnsi="Times New Roman" w:cs="Times New Roman"/>
                <w:sz w:val="27"/>
                <w:szCs w:val="27"/>
                <w:lang w:val="uk-UA"/>
              </w:rPr>
              <w:t>І квартал 2018 р.</w:t>
            </w:r>
          </w:p>
        </w:tc>
        <w:tc>
          <w:tcPr>
            <w:tcW w:w="2835" w:type="dxa"/>
            <w:vAlign w:val="center"/>
          </w:tcPr>
          <w:p w:rsidR="00366CFA" w:rsidRPr="008C6947" w:rsidRDefault="00366CFA" w:rsidP="008C6947">
            <w:pPr>
              <w:tabs>
                <w:tab w:val="left" w:pos="5396"/>
              </w:tabs>
              <w:autoSpaceDE w:val="0"/>
              <w:autoSpaceDN w:val="0"/>
              <w:adjustRightInd w:val="0"/>
              <w:ind w:firstLine="567"/>
              <w:jc w:val="center"/>
              <w:rPr>
                <w:rFonts w:ascii="Times New Roman" w:hAnsi="Times New Roman" w:cs="Times New Roman"/>
                <w:sz w:val="27"/>
                <w:szCs w:val="27"/>
                <w:lang w:val="uk-UA"/>
              </w:rPr>
            </w:pPr>
            <w:r w:rsidRPr="008C6947">
              <w:rPr>
                <w:rFonts w:ascii="Times New Roman" w:hAnsi="Times New Roman" w:cs="Times New Roman"/>
                <w:sz w:val="27"/>
                <w:szCs w:val="27"/>
                <w:lang w:val="uk-UA"/>
              </w:rPr>
              <w:t>І квартал 2019 р.</w:t>
            </w:r>
          </w:p>
        </w:tc>
      </w:tr>
      <w:tr w:rsidR="00366CFA" w:rsidRPr="008C6947" w:rsidTr="00B854B8">
        <w:tc>
          <w:tcPr>
            <w:tcW w:w="562" w:type="dxa"/>
            <w:vAlign w:val="center"/>
          </w:tcPr>
          <w:p w:rsidR="00366CFA" w:rsidRPr="008C6947" w:rsidRDefault="00366CFA" w:rsidP="00651D5C">
            <w:pPr>
              <w:tabs>
                <w:tab w:val="left" w:pos="5396"/>
              </w:tabs>
              <w:autoSpaceDE w:val="0"/>
              <w:autoSpaceDN w:val="0"/>
              <w:adjustRightInd w:val="0"/>
              <w:ind w:firstLine="27"/>
              <w:rPr>
                <w:rFonts w:ascii="Times New Roman" w:hAnsi="Times New Roman" w:cs="Times New Roman"/>
                <w:sz w:val="27"/>
                <w:szCs w:val="27"/>
                <w:lang w:val="uk-UA"/>
              </w:rPr>
            </w:pPr>
            <w:r w:rsidRPr="008C6947">
              <w:rPr>
                <w:rFonts w:ascii="Times New Roman" w:hAnsi="Times New Roman" w:cs="Times New Roman"/>
                <w:sz w:val="27"/>
                <w:szCs w:val="27"/>
                <w:lang w:val="uk-UA"/>
              </w:rPr>
              <w:t>1</w:t>
            </w:r>
          </w:p>
        </w:tc>
        <w:tc>
          <w:tcPr>
            <w:tcW w:w="3288" w:type="dxa"/>
          </w:tcPr>
          <w:p w:rsidR="00366CFA" w:rsidRPr="008C6947" w:rsidRDefault="00366CFA" w:rsidP="00651D5C">
            <w:pPr>
              <w:tabs>
                <w:tab w:val="left" w:pos="5396"/>
              </w:tabs>
              <w:autoSpaceDE w:val="0"/>
              <w:autoSpaceDN w:val="0"/>
              <w:adjustRightInd w:val="0"/>
              <w:ind w:firstLine="35"/>
              <w:rPr>
                <w:rFonts w:ascii="Times New Roman" w:hAnsi="Times New Roman" w:cs="Times New Roman"/>
                <w:sz w:val="27"/>
                <w:szCs w:val="27"/>
                <w:lang w:val="uk-UA"/>
              </w:rPr>
            </w:pPr>
            <w:r w:rsidRPr="008C6947">
              <w:rPr>
                <w:rFonts w:ascii="Times New Roman" w:hAnsi="Times New Roman" w:cs="Times New Roman"/>
                <w:sz w:val="27"/>
                <w:szCs w:val="27"/>
                <w:lang w:val="uk-UA"/>
              </w:rPr>
              <w:t>Письмово</w:t>
            </w:r>
          </w:p>
        </w:tc>
        <w:tc>
          <w:tcPr>
            <w:tcW w:w="2949" w:type="dxa"/>
          </w:tcPr>
          <w:p w:rsidR="00366CFA" w:rsidRPr="008C6947" w:rsidRDefault="00366CFA" w:rsidP="008C6947">
            <w:pPr>
              <w:tabs>
                <w:tab w:val="left" w:pos="5396"/>
              </w:tabs>
              <w:autoSpaceDE w:val="0"/>
              <w:autoSpaceDN w:val="0"/>
              <w:adjustRightInd w:val="0"/>
              <w:ind w:firstLine="567"/>
              <w:jc w:val="center"/>
              <w:rPr>
                <w:rFonts w:ascii="Times New Roman" w:hAnsi="Times New Roman" w:cs="Times New Roman"/>
                <w:sz w:val="27"/>
                <w:szCs w:val="27"/>
                <w:lang w:val="uk-UA"/>
              </w:rPr>
            </w:pPr>
            <w:r w:rsidRPr="008C6947">
              <w:rPr>
                <w:rFonts w:ascii="Times New Roman" w:hAnsi="Times New Roman" w:cs="Times New Roman"/>
                <w:sz w:val="27"/>
                <w:szCs w:val="27"/>
                <w:lang w:val="uk-UA"/>
              </w:rPr>
              <w:t>60</w:t>
            </w:r>
          </w:p>
        </w:tc>
        <w:tc>
          <w:tcPr>
            <w:tcW w:w="2835" w:type="dxa"/>
          </w:tcPr>
          <w:p w:rsidR="00366CFA" w:rsidRPr="008C6947" w:rsidRDefault="00366CFA" w:rsidP="008C6947">
            <w:pPr>
              <w:tabs>
                <w:tab w:val="left" w:pos="5396"/>
              </w:tabs>
              <w:autoSpaceDE w:val="0"/>
              <w:autoSpaceDN w:val="0"/>
              <w:adjustRightInd w:val="0"/>
              <w:ind w:firstLine="567"/>
              <w:jc w:val="center"/>
              <w:rPr>
                <w:rFonts w:ascii="Times New Roman" w:hAnsi="Times New Roman" w:cs="Times New Roman"/>
                <w:sz w:val="27"/>
                <w:szCs w:val="27"/>
                <w:lang w:val="uk-UA"/>
              </w:rPr>
            </w:pPr>
            <w:r w:rsidRPr="008C6947">
              <w:rPr>
                <w:rFonts w:ascii="Times New Roman" w:hAnsi="Times New Roman" w:cs="Times New Roman"/>
                <w:sz w:val="27"/>
                <w:szCs w:val="27"/>
                <w:lang w:val="uk-UA"/>
              </w:rPr>
              <w:t>55</w:t>
            </w:r>
          </w:p>
        </w:tc>
      </w:tr>
      <w:tr w:rsidR="00366CFA" w:rsidRPr="008C6947" w:rsidTr="00B854B8">
        <w:tc>
          <w:tcPr>
            <w:tcW w:w="562" w:type="dxa"/>
            <w:vAlign w:val="center"/>
          </w:tcPr>
          <w:p w:rsidR="00366CFA" w:rsidRPr="008C6947" w:rsidRDefault="00366CFA" w:rsidP="00651D5C">
            <w:pPr>
              <w:tabs>
                <w:tab w:val="left" w:pos="5396"/>
              </w:tabs>
              <w:autoSpaceDE w:val="0"/>
              <w:autoSpaceDN w:val="0"/>
              <w:adjustRightInd w:val="0"/>
              <w:ind w:firstLine="27"/>
              <w:rPr>
                <w:rFonts w:ascii="Times New Roman" w:hAnsi="Times New Roman" w:cs="Times New Roman"/>
                <w:sz w:val="27"/>
                <w:szCs w:val="27"/>
                <w:lang w:val="uk-UA"/>
              </w:rPr>
            </w:pPr>
            <w:r w:rsidRPr="008C6947">
              <w:rPr>
                <w:rFonts w:ascii="Times New Roman" w:hAnsi="Times New Roman" w:cs="Times New Roman"/>
                <w:sz w:val="27"/>
                <w:szCs w:val="27"/>
                <w:lang w:val="uk-UA"/>
              </w:rPr>
              <w:t>2</w:t>
            </w:r>
          </w:p>
        </w:tc>
        <w:tc>
          <w:tcPr>
            <w:tcW w:w="3288" w:type="dxa"/>
          </w:tcPr>
          <w:p w:rsidR="00366CFA" w:rsidRPr="008C6947" w:rsidRDefault="00366CFA" w:rsidP="00651D5C">
            <w:pPr>
              <w:tabs>
                <w:tab w:val="left" w:pos="567"/>
              </w:tabs>
              <w:autoSpaceDE w:val="0"/>
              <w:autoSpaceDN w:val="0"/>
              <w:adjustRightInd w:val="0"/>
              <w:ind w:firstLine="35"/>
              <w:rPr>
                <w:rFonts w:ascii="Times New Roman" w:hAnsi="Times New Roman" w:cs="Times New Roman"/>
                <w:sz w:val="27"/>
                <w:szCs w:val="27"/>
                <w:lang w:val="uk-UA"/>
              </w:rPr>
            </w:pPr>
            <w:r w:rsidRPr="008C6947">
              <w:rPr>
                <w:rFonts w:ascii="Times New Roman" w:hAnsi="Times New Roman" w:cs="Times New Roman"/>
                <w:sz w:val="27"/>
                <w:szCs w:val="27"/>
                <w:lang w:val="uk-UA"/>
              </w:rPr>
              <w:t xml:space="preserve">На особистому прийомі </w:t>
            </w:r>
          </w:p>
          <w:p w:rsidR="00366CFA" w:rsidRPr="008C6947" w:rsidRDefault="00366CFA" w:rsidP="00651D5C">
            <w:pPr>
              <w:tabs>
                <w:tab w:val="left" w:pos="567"/>
              </w:tabs>
              <w:autoSpaceDE w:val="0"/>
              <w:autoSpaceDN w:val="0"/>
              <w:adjustRightInd w:val="0"/>
              <w:ind w:firstLine="35"/>
              <w:rPr>
                <w:rFonts w:ascii="Times New Roman" w:hAnsi="Times New Roman" w:cs="Times New Roman"/>
                <w:sz w:val="27"/>
                <w:szCs w:val="27"/>
                <w:lang w:val="uk-UA"/>
              </w:rPr>
            </w:pPr>
            <w:r w:rsidRPr="008C6947">
              <w:rPr>
                <w:rFonts w:ascii="Times New Roman" w:hAnsi="Times New Roman" w:cs="Times New Roman"/>
                <w:sz w:val="27"/>
                <w:szCs w:val="27"/>
                <w:lang w:val="uk-UA"/>
              </w:rPr>
              <w:t xml:space="preserve">громадян </w:t>
            </w:r>
          </w:p>
        </w:tc>
        <w:tc>
          <w:tcPr>
            <w:tcW w:w="2949" w:type="dxa"/>
          </w:tcPr>
          <w:p w:rsidR="00366CFA" w:rsidRPr="008C6947" w:rsidRDefault="00366CFA" w:rsidP="008C6947">
            <w:pPr>
              <w:tabs>
                <w:tab w:val="left" w:pos="5396"/>
              </w:tabs>
              <w:autoSpaceDE w:val="0"/>
              <w:autoSpaceDN w:val="0"/>
              <w:adjustRightInd w:val="0"/>
              <w:ind w:firstLine="567"/>
              <w:jc w:val="center"/>
              <w:rPr>
                <w:rFonts w:ascii="Times New Roman" w:hAnsi="Times New Roman" w:cs="Times New Roman"/>
                <w:sz w:val="27"/>
                <w:szCs w:val="27"/>
                <w:lang w:val="uk-UA"/>
              </w:rPr>
            </w:pPr>
            <w:r w:rsidRPr="008C6947">
              <w:rPr>
                <w:rFonts w:ascii="Times New Roman" w:hAnsi="Times New Roman" w:cs="Times New Roman"/>
                <w:sz w:val="27"/>
                <w:szCs w:val="27"/>
                <w:lang w:val="uk-UA"/>
              </w:rPr>
              <w:t>188</w:t>
            </w:r>
          </w:p>
        </w:tc>
        <w:tc>
          <w:tcPr>
            <w:tcW w:w="2835" w:type="dxa"/>
          </w:tcPr>
          <w:p w:rsidR="00366CFA" w:rsidRPr="008C6947" w:rsidRDefault="00366CFA" w:rsidP="008C6947">
            <w:pPr>
              <w:tabs>
                <w:tab w:val="left" w:pos="5396"/>
              </w:tabs>
              <w:autoSpaceDE w:val="0"/>
              <w:autoSpaceDN w:val="0"/>
              <w:adjustRightInd w:val="0"/>
              <w:ind w:firstLine="567"/>
              <w:jc w:val="center"/>
              <w:rPr>
                <w:rFonts w:ascii="Times New Roman" w:hAnsi="Times New Roman" w:cs="Times New Roman"/>
                <w:sz w:val="27"/>
                <w:szCs w:val="27"/>
                <w:lang w:val="uk-UA"/>
              </w:rPr>
            </w:pPr>
            <w:r w:rsidRPr="008C6947">
              <w:rPr>
                <w:rFonts w:ascii="Times New Roman" w:hAnsi="Times New Roman" w:cs="Times New Roman"/>
                <w:sz w:val="27"/>
                <w:szCs w:val="27"/>
                <w:lang w:val="uk-UA"/>
              </w:rPr>
              <w:t>146</w:t>
            </w:r>
          </w:p>
        </w:tc>
      </w:tr>
      <w:tr w:rsidR="00366CFA" w:rsidRPr="008C6947" w:rsidTr="00B854B8">
        <w:tc>
          <w:tcPr>
            <w:tcW w:w="562" w:type="dxa"/>
            <w:vAlign w:val="center"/>
          </w:tcPr>
          <w:p w:rsidR="00366CFA" w:rsidRPr="008C6947" w:rsidRDefault="00366CFA" w:rsidP="00651D5C">
            <w:pPr>
              <w:tabs>
                <w:tab w:val="left" w:pos="5396"/>
              </w:tabs>
              <w:autoSpaceDE w:val="0"/>
              <w:autoSpaceDN w:val="0"/>
              <w:adjustRightInd w:val="0"/>
              <w:ind w:firstLine="27"/>
              <w:rPr>
                <w:rFonts w:ascii="Times New Roman" w:hAnsi="Times New Roman" w:cs="Times New Roman"/>
                <w:sz w:val="27"/>
                <w:szCs w:val="27"/>
                <w:lang w:val="uk-UA"/>
              </w:rPr>
            </w:pPr>
            <w:r w:rsidRPr="008C6947">
              <w:rPr>
                <w:rFonts w:ascii="Times New Roman" w:hAnsi="Times New Roman" w:cs="Times New Roman"/>
                <w:sz w:val="27"/>
                <w:szCs w:val="27"/>
                <w:lang w:val="uk-UA"/>
              </w:rPr>
              <w:t>3</w:t>
            </w:r>
          </w:p>
        </w:tc>
        <w:tc>
          <w:tcPr>
            <w:tcW w:w="3288" w:type="dxa"/>
          </w:tcPr>
          <w:p w:rsidR="00366CFA" w:rsidRPr="008C6947" w:rsidRDefault="00366CFA" w:rsidP="00651D5C">
            <w:pPr>
              <w:tabs>
                <w:tab w:val="left" w:pos="851"/>
              </w:tabs>
              <w:autoSpaceDE w:val="0"/>
              <w:autoSpaceDN w:val="0"/>
              <w:adjustRightInd w:val="0"/>
              <w:ind w:firstLine="35"/>
              <w:rPr>
                <w:rFonts w:ascii="Times New Roman" w:hAnsi="Times New Roman" w:cs="Times New Roman"/>
                <w:sz w:val="27"/>
                <w:szCs w:val="27"/>
                <w:lang w:val="uk-UA"/>
              </w:rPr>
            </w:pPr>
            <w:r w:rsidRPr="008C6947">
              <w:rPr>
                <w:rFonts w:ascii="Times New Roman" w:hAnsi="Times New Roman" w:cs="Times New Roman"/>
                <w:sz w:val="27"/>
                <w:szCs w:val="27"/>
                <w:lang w:val="uk-UA"/>
              </w:rPr>
              <w:t>Телефонна «гаряча лінія»</w:t>
            </w:r>
          </w:p>
        </w:tc>
        <w:tc>
          <w:tcPr>
            <w:tcW w:w="2949" w:type="dxa"/>
          </w:tcPr>
          <w:p w:rsidR="00366CFA" w:rsidRPr="008C6947" w:rsidRDefault="00366CFA" w:rsidP="008C6947">
            <w:pPr>
              <w:tabs>
                <w:tab w:val="left" w:pos="5396"/>
              </w:tabs>
              <w:autoSpaceDE w:val="0"/>
              <w:autoSpaceDN w:val="0"/>
              <w:adjustRightInd w:val="0"/>
              <w:ind w:firstLine="567"/>
              <w:jc w:val="center"/>
              <w:rPr>
                <w:rFonts w:ascii="Times New Roman" w:hAnsi="Times New Roman" w:cs="Times New Roman"/>
                <w:sz w:val="27"/>
                <w:szCs w:val="27"/>
                <w:lang w:val="uk-UA"/>
              </w:rPr>
            </w:pPr>
            <w:r w:rsidRPr="008C6947">
              <w:rPr>
                <w:rFonts w:ascii="Times New Roman" w:hAnsi="Times New Roman" w:cs="Times New Roman"/>
                <w:sz w:val="27"/>
                <w:szCs w:val="27"/>
                <w:lang w:val="uk-UA"/>
              </w:rPr>
              <w:t>210</w:t>
            </w:r>
          </w:p>
        </w:tc>
        <w:tc>
          <w:tcPr>
            <w:tcW w:w="2835" w:type="dxa"/>
          </w:tcPr>
          <w:p w:rsidR="00366CFA" w:rsidRPr="008C6947" w:rsidRDefault="00366CFA" w:rsidP="008C6947">
            <w:pPr>
              <w:tabs>
                <w:tab w:val="left" w:pos="5396"/>
              </w:tabs>
              <w:autoSpaceDE w:val="0"/>
              <w:autoSpaceDN w:val="0"/>
              <w:adjustRightInd w:val="0"/>
              <w:ind w:firstLine="567"/>
              <w:jc w:val="center"/>
              <w:rPr>
                <w:rFonts w:ascii="Times New Roman" w:hAnsi="Times New Roman" w:cs="Times New Roman"/>
                <w:sz w:val="27"/>
                <w:szCs w:val="27"/>
                <w:lang w:val="uk-UA"/>
              </w:rPr>
            </w:pPr>
            <w:r w:rsidRPr="008C6947">
              <w:rPr>
                <w:rFonts w:ascii="Times New Roman" w:hAnsi="Times New Roman" w:cs="Times New Roman"/>
                <w:sz w:val="27"/>
                <w:szCs w:val="27"/>
                <w:lang w:val="uk-UA"/>
              </w:rPr>
              <w:t>134</w:t>
            </w:r>
          </w:p>
        </w:tc>
      </w:tr>
      <w:tr w:rsidR="00366CFA" w:rsidRPr="008C6947" w:rsidTr="00B854B8">
        <w:tc>
          <w:tcPr>
            <w:tcW w:w="562" w:type="dxa"/>
          </w:tcPr>
          <w:p w:rsidR="00366CFA" w:rsidRPr="008C6947" w:rsidRDefault="00366CFA" w:rsidP="008C6947">
            <w:pPr>
              <w:tabs>
                <w:tab w:val="left" w:pos="5396"/>
              </w:tabs>
              <w:autoSpaceDE w:val="0"/>
              <w:autoSpaceDN w:val="0"/>
              <w:adjustRightInd w:val="0"/>
              <w:ind w:firstLine="567"/>
              <w:jc w:val="both"/>
              <w:rPr>
                <w:rFonts w:ascii="Times New Roman" w:hAnsi="Times New Roman" w:cs="Times New Roman"/>
                <w:b/>
                <w:sz w:val="27"/>
                <w:szCs w:val="27"/>
                <w:lang w:val="uk-UA"/>
              </w:rPr>
            </w:pPr>
          </w:p>
        </w:tc>
        <w:tc>
          <w:tcPr>
            <w:tcW w:w="3288" w:type="dxa"/>
          </w:tcPr>
          <w:p w:rsidR="00366CFA" w:rsidRPr="008C6947" w:rsidRDefault="00651D5C" w:rsidP="00651D5C">
            <w:pPr>
              <w:tabs>
                <w:tab w:val="left" w:pos="851"/>
              </w:tabs>
              <w:autoSpaceDE w:val="0"/>
              <w:autoSpaceDN w:val="0"/>
              <w:adjustRightInd w:val="0"/>
              <w:jc w:val="both"/>
              <w:rPr>
                <w:rFonts w:ascii="Times New Roman" w:hAnsi="Times New Roman" w:cs="Times New Roman"/>
                <w:b/>
                <w:sz w:val="27"/>
                <w:szCs w:val="27"/>
                <w:lang w:val="uk-UA"/>
              </w:rPr>
            </w:pPr>
            <w:r>
              <w:rPr>
                <w:rFonts w:ascii="Times New Roman" w:hAnsi="Times New Roman" w:cs="Times New Roman"/>
                <w:b/>
                <w:sz w:val="27"/>
                <w:szCs w:val="27"/>
                <w:lang w:val="uk-UA"/>
              </w:rPr>
              <w:t>У</w:t>
            </w:r>
            <w:r w:rsidR="00366CFA" w:rsidRPr="008C6947">
              <w:rPr>
                <w:rFonts w:ascii="Times New Roman" w:hAnsi="Times New Roman" w:cs="Times New Roman"/>
                <w:b/>
                <w:sz w:val="27"/>
                <w:szCs w:val="27"/>
                <w:lang w:val="uk-UA"/>
              </w:rPr>
              <w:t>сього</w:t>
            </w:r>
          </w:p>
        </w:tc>
        <w:tc>
          <w:tcPr>
            <w:tcW w:w="2949" w:type="dxa"/>
          </w:tcPr>
          <w:p w:rsidR="00366CFA" w:rsidRPr="008C6947" w:rsidRDefault="00366CFA" w:rsidP="008C6947">
            <w:pPr>
              <w:tabs>
                <w:tab w:val="left" w:pos="5396"/>
              </w:tabs>
              <w:autoSpaceDE w:val="0"/>
              <w:autoSpaceDN w:val="0"/>
              <w:adjustRightInd w:val="0"/>
              <w:ind w:firstLine="567"/>
              <w:jc w:val="center"/>
              <w:rPr>
                <w:rFonts w:ascii="Times New Roman" w:hAnsi="Times New Roman" w:cs="Times New Roman"/>
                <w:b/>
                <w:sz w:val="27"/>
                <w:szCs w:val="27"/>
                <w:lang w:val="uk-UA"/>
              </w:rPr>
            </w:pPr>
            <w:r w:rsidRPr="008C6947">
              <w:rPr>
                <w:rFonts w:ascii="Times New Roman" w:hAnsi="Times New Roman" w:cs="Times New Roman"/>
                <w:b/>
                <w:sz w:val="27"/>
                <w:szCs w:val="27"/>
                <w:lang w:val="uk-UA"/>
              </w:rPr>
              <w:t>458</w:t>
            </w:r>
          </w:p>
        </w:tc>
        <w:tc>
          <w:tcPr>
            <w:tcW w:w="2835" w:type="dxa"/>
          </w:tcPr>
          <w:p w:rsidR="00366CFA" w:rsidRPr="008C6947" w:rsidRDefault="00366CFA" w:rsidP="008C6947">
            <w:pPr>
              <w:tabs>
                <w:tab w:val="left" w:pos="5396"/>
              </w:tabs>
              <w:autoSpaceDE w:val="0"/>
              <w:autoSpaceDN w:val="0"/>
              <w:adjustRightInd w:val="0"/>
              <w:ind w:firstLine="567"/>
              <w:jc w:val="center"/>
              <w:rPr>
                <w:rFonts w:ascii="Times New Roman" w:hAnsi="Times New Roman" w:cs="Times New Roman"/>
                <w:b/>
                <w:sz w:val="27"/>
                <w:szCs w:val="27"/>
                <w:lang w:val="uk-UA"/>
              </w:rPr>
            </w:pPr>
            <w:r w:rsidRPr="008C6947">
              <w:rPr>
                <w:rFonts w:ascii="Times New Roman" w:hAnsi="Times New Roman" w:cs="Times New Roman"/>
                <w:b/>
                <w:sz w:val="27"/>
                <w:szCs w:val="27"/>
                <w:lang w:val="uk-UA"/>
              </w:rPr>
              <w:t>335</w:t>
            </w:r>
          </w:p>
        </w:tc>
      </w:tr>
    </w:tbl>
    <w:p w:rsidR="00366CFA" w:rsidRPr="008C6947" w:rsidRDefault="00366CFA" w:rsidP="008C6947">
      <w:pPr>
        <w:autoSpaceDE w:val="0"/>
        <w:autoSpaceDN w:val="0"/>
        <w:adjustRightInd w:val="0"/>
        <w:spacing w:after="0" w:line="240" w:lineRule="auto"/>
        <w:ind w:firstLine="567"/>
        <w:jc w:val="both"/>
        <w:rPr>
          <w:rFonts w:ascii="Times New Roman" w:hAnsi="Times New Roman" w:cs="Times New Roman"/>
          <w:sz w:val="27"/>
          <w:szCs w:val="27"/>
          <w:shd w:val="clear" w:color="auto" w:fill="FFFFFF"/>
          <w:lang w:val="uk-UA"/>
        </w:rPr>
      </w:pPr>
    </w:p>
    <w:p w:rsidR="00366CFA" w:rsidRPr="008C6947" w:rsidRDefault="00366CFA" w:rsidP="008C6947">
      <w:pPr>
        <w:autoSpaceDE w:val="0"/>
        <w:autoSpaceDN w:val="0"/>
        <w:adjustRightInd w:val="0"/>
        <w:spacing w:after="0" w:line="240" w:lineRule="auto"/>
        <w:ind w:firstLine="567"/>
        <w:jc w:val="both"/>
        <w:rPr>
          <w:rFonts w:ascii="Times New Roman" w:hAnsi="Times New Roman" w:cs="Times New Roman"/>
          <w:sz w:val="27"/>
          <w:szCs w:val="27"/>
          <w:shd w:val="clear" w:color="auto" w:fill="FFFFFF"/>
          <w:lang w:val="uk-UA"/>
        </w:rPr>
      </w:pPr>
      <w:r w:rsidRPr="008C6947">
        <w:rPr>
          <w:rFonts w:ascii="Times New Roman" w:hAnsi="Times New Roman" w:cs="Times New Roman"/>
          <w:sz w:val="27"/>
          <w:szCs w:val="27"/>
          <w:lang w:val="uk-UA"/>
        </w:rPr>
        <w:t>Зменшення кількості надходження звернень у І кварталі 2019 року у порівнянні з відповідним періодом минулого року свідчить про те, що Представництвом проводиться системна та якісна робота з врегулювання проблемних питань, які порушувалися громадянами минулого року.</w:t>
      </w:r>
    </w:p>
    <w:p w:rsidR="00366CFA" w:rsidRPr="008C6947" w:rsidRDefault="00366CFA" w:rsidP="008C6947">
      <w:pPr>
        <w:autoSpaceDE w:val="0"/>
        <w:autoSpaceDN w:val="0"/>
        <w:adjustRightInd w:val="0"/>
        <w:spacing w:after="0" w:line="240" w:lineRule="auto"/>
        <w:ind w:firstLine="567"/>
        <w:jc w:val="both"/>
        <w:rPr>
          <w:rFonts w:ascii="Times New Roman" w:hAnsi="Times New Roman" w:cs="Times New Roman"/>
          <w:sz w:val="27"/>
          <w:szCs w:val="27"/>
          <w:shd w:val="clear" w:color="auto" w:fill="FFFFFF"/>
          <w:lang w:val="uk-UA"/>
        </w:rPr>
      </w:pPr>
    </w:p>
    <w:p w:rsidR="00366CFA" w:rsidRPr="008C6947" w:rsidRDefault="00366CFA" w:rsidP="008C6947">
      <w:pPr>
        <w:autoSpaceDE w:val="0"/>
        <w:autoSpaceDN w:val="0"/>
        <w:adjustRightInd w:val="0"/>
        <w:spacing w:after="0" w:line="240" w:lineRule="auto"/>
        <w:ind w:firstLine="567"/>
        <w:jc w:val="both"/>
        <w:rPr>
          <w:rFonts w:ascii="Times New Roman" w:hAnsi="Times New Roman" w:cs="Times New Roman"/>
          <w:sz w:val="27"/>
          <w:szCs w:val="27"/>
          <w:shd w:val="clear" w:color="auto" w:fill="FFFFFF"/>
          <w:lang w:val="uk-UA"/>
        </w:rPr>
      </w:pPr>
      <w:r w:rsidRPr="008C6947">
        <w:rPr>
          <w:rFonts w:ascii="Times New Roman" w:hAnsi="Times New Roman" w:cs="Times New Roman"/>
          <w:noProof/>
          <w:sz w:val="27"/>
          <w:szCs w:val="27"/>
          <w:lang w:val="uk-UA" w:eastAsia="uk-UA"/>
        </w:rPr>
        <w:drawing>
          <wp:anchor distT="0" distB="0" distL="114300" distR="114300" simplePos="0" relativeHeight="251659264" behindDoc="0" locked="0" layoutInCell="1" allowOverlap="1" wp14:anchorId="054312BB" wp14:editId="793250E5">
            <wp:simplePos x="0" y="0"/>
            <wp:positionH relativeFrom="margin">
              <wp:posOffset>422910</wp:posOffset>
            </wp:positionH>
            <wp:positionV relativeFrom="paragraph">
              <wp:posOffset>13335</wp:posOffset>
            </wp:positionV>
            <wp:extent cx="5186045" cy="2802255"/>
            <wp:effectExtent l="19050" t="0" r="0" b="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366CFA" w:rsidRPr="008C6947" w:rsidRDefault="00366CFA" w:rsidP="008C6947">
      <w:pPr>
        <w:autoSpaceDE w:val="0"/>
        <w:autoSpaceDN w:val="0"/>
        <w:adjustRightInd w:val="0"/>
        <w:spacing w:after="0" w:line="240" w:lineRule="auto"/>
        <w:ind w:firstLine="567"/>
        <w:jc w:val="both"/>
        <w:rPr>
          <w:rFonts w:ascii="Times New Roman" w:hAnsi="Times New Roman" w:cs="Times New Roman"/>
          <w:sz w:val="27"/>
          <w:szCs w:val="27"/>
          <w:shd w:val="clear" w:color="auto" w:fill="FFFFFF"/>
          <w:lang w:val="uk-UA"/>
        </w:rPr>
      </w:pPr>
    </w:p>
    <w:p w:rsidR="00366CFA" w:rsidRPr="008C6947" w:rsidRDefault="00366CFA" w:rsidP="008C6947">
      <w:pPr>
        <w:autoSpaceDE w:val="0"/>
        <w:autoSpaceDN w:val="0"/>
        <w:adjustRightInd w:val="0"/>
        <w:spacing w:after="0" w:line="240" w:lineRule="auto"/>
        <w:ind w:firstLine="567"/>
        <w:jc w:val="both"/>
        <w:rPr>
          <w:rFonts w:ascii="Times New Roman" w:hAnsi="Times New Roman" w:cs="Times New Roman"/>
          <w:sz w:val="27"/>
          <w:szCs w:val="27"/>
          <w:shd w:val="clear" w:color="auto" w:fill="FFFFFF"/>
          <w:lang w:val="uk-UA"/>
        </w:rPr>
      </w:pPr>
    </w:p>
    <w:p w:rsidR="00366CFA" w:rsidRPr="008C6947" w:rsidRDefault="00366CFA" w:rsidP="008C6947">
      <w:pPr>
        <w:autoSpaceDE w:val="0"/>
        <w:autoSpaceDN w:val="0"/>
        <w:adjustRightInd w:val="0"/>
        <w:spacing w:after="0" w:line="240" w:lineRule="auto"/>
        <w:ind w:firstLine="567"/>
        <w:jc w:val="both"/>
        <w:rPr>
          <w:rFonts w:ascii="Times New Roman" w:hAnsi="Times New Roman" w:cs="Times New Roman"/>
          <w:sz w:val="27"/>
          <w:szCs w:val="27"/>
          <w:shd w:val="clear" w:color="auto" w:fill="FFFFFF"/>
          <w:lang w:val="uk-UA"/>
        </w:rPr>
      </w:pPr>
    </w:p>
    <w:p w:rsidR="00366CFA" w:rsidRPr="008C6947" w:rsidRDefault="00366CFA" w:rsidP="008C6947">
      <w:pPr>
        <w:autoSpaceDE w:val="0"/>
        <w:autoSpaceDN w:val="0"/>
        <w:adjustRightInd w:val="0"/>
        <w:spacing w:after="0" w:line="240" w:lineRule="auto"/>
        <w:ind w:firstLine="567"/>
        <w:jc w:val="both"/>
        <w:rPr>
          <w:rFonts w:ascii="Times New Roman" w:hAnsi="Times New Roman" w:cs="Times New Roman"/>
          <w:sz w:val="27"/>
          <w:szCs w:val="27"/>
          <w:shd w:val="clear" w:color="auto" w:fill="FFFFFF"/>
          <w:lang w:val="uk-UA"/>
        </w:rPr>
      </w:pPr>
    </w:p>
    <w:p w:rsidR="00366CFA" w:rsidRPr="008C6947" w:rsidRDefault="00366CFA" w:rsidP="008C6947">
      <w:pPr>
        <w:autoSpaceDE w:val="0"/>
        <w:autoSpaceDN w:val="0"/>
        <w:adjustRightInd w:val="0"/>
        <w:spacing w:after="0" w:line="240" w:lineRule="auto"/>
        <w:ind w:firstLine="567"/>
        <w:jc w:val="both"/>
        <w:rPr>
          <w:rFonts w:ascii="Times New Roman" w:hAnsi="Times New Roman" w:cs="Times New Roman"/>
          <w:sz w:val="27"/>
          <w:szCs w:val="27"/>
          <w:shd w:val="clear" w:color="auto" w:fill="FFFFFF"/>
          <w:lang w:val="uk-UA"/>
        </w:rPr>
      </w:pPr>
    </w:p>
    <w:p w:rsidR="00366CFA" w:rsidRPr="008C6947" w:rsidRDefault="00366CFA" w:rsidP="008C6947">
      <w:pPr>
        <w:autoSpaceDE w:val="0"/>
        <w:autoSpaceDN w:val="0"/>
        <w:adjustRightInd w:val="0"/>
        <w:spacing w:after="0" w:line="240" w:lineRule="auto"/>
        <w:ind w:firstLine="567"/>
        <w:jc w:val="both"/>
        <w:rPr>
          <w:rFonts w:ascii="Times New Roman" w:hAnsi="Times New Roman" w:cs="Times New Roman"/>
          <w:sz w:val="27"/>
          <w:szCs w:val="27"/>
          <w:shd w:val="clear" w:color="auto" w:fill="FFFFFF"/>
          <w:lang w:val="uk-UA"/>
        </w:rPr>
      </w:pPr>
    </w:p>
    <w:p w:rsidR="00366CFA" w:rsidRPr="008C6947" w:rsidRDefault="00366CFA" w:rsidP="008C6947">
      <w:pPr>
        <w:autoSpaceDE w:val="0"/>
        <w:autoSpaceDN w:val="0"/>
        <w:adjustRightInd w:val="0"/>
        <w:spacing w:after="0" w:line="240" w:lineRule="auto"/>
        <w:ind w:firstLine="567"/>
        <w:jc w:val="both"/>
        <w:rPr>
          <w:rFonts w:ascii="Times New Roman" w:hAnsi="Times New Roman" w:cs="Times New Roman"/>
          <w:sz w:val="27"/>
          <w:szCs w:val="27"/>
          <w:shd w:val="clear" w:color="auto" w:fill="FFFFFF"/>
          <w:lang w:val="uk-UA"/>
        </w:rPr>
      </w:pPr>
    </w:p>
    <w:p w:rsidR="00366CFA" w:rsidRPr="008C6947" w:rsidRDefault="00366CFA" w:rsidP="008C6947">
      <w:pPr>
        <w:autoSpaceDE w:val="0"/>
        <w:autoSpaceDN w:val="0"/>
        <w:adjustRightInd w:val="0"/>
        <w:spacing w:after="0" w:line="240" w:lineRule="auto"/>
        <w:ind w:firstLine="567"/>
        <w:jc w:val="both"/>
        <w:rPr>
          <w:rFonts w:ascii="Times New Roman" w:hAnsi="Times New Roman" w:cs="Times New Roman"/>
          <w:sz w:val="27"/>
          <w:szCs w:val="27"/>
          <w:shd w:val="clear" w:color="auto" w:fill="FFFFFF"/>
          <w:lang w:val="uk-UA"/>
        </w:rPr>
      </w:pPr>
    </w:p>
    <w:p w:rsidR="00366CFA" w:rsidRPr="008C6947" w:rsidRDefault="00366CFA" w:rsidP="008C6947">
      <w:pPr>
        <w:autoSpaceDE w:val="0"/>
        <w:autoSpaceDN w:val="0"/>
        <w:adjustRightInd w:val="0"/>
        <w:spacing w:after="0" w:line="240" w:lineRule="auto"/>
        <w:ind w:firstLine="567"/>
        <w:jc w:val="both"/>
        <w:rPr>
          <w:rFonts w:ascii="Times New Roman" w:hAnsi="Times New Roman" w:cs="Times New Roman"/>
          <w:sz w:val="27"/>
          <w:szCs w:val="27"/>
          <w:shd w:val="clear" w:color="auto" w:fill="FFFFFF"/>
          <w:lang w:val="uk-UA"/>
        </w:rPr>
      </w:pPr>
    </w:p>
    <w:p w:rsidR="00366CFA" w:rsidRPr="008C6947" w:rsidRDefault="00366CFA" w:rsidP="008C6947">
      <w:pPr>
        <w:autoSpaceDE w:val="0"/>
        <w:autoSpaceDN w:val="0"/>
        <w:adjustRightInd w:val="0"/>
        <w:spacing w:after="0" w:line="240" w:lineRule="auto"/>
        <w:ind w:firstLine="567"/>
        <w:jc w:val="both"/>
        <w:rPr>
          <w:rFonts w:ascii="Times New Roman" w:hAnsi="Times New Roman" w:cs="Times New Roman"/>
          <w:sz w:val="27"/>
          <w:szCs w:val="27"/>
          <w:shd w:val="clear" w:color="auto" w:fill="FFFFFF"/>
          <w:lang w:val="uk-UA"/>
        </w:rPr>
      </w:pPr>
    </w:p>
    <w:p w:rsidR="00366CFA" w:rsidRPr="008C6947" w:rsidRDefault="00366CFA" w:rsidP="008C6947">
      <w:pPr>
        <w:autoSpaceDE w:val="0"/>
        <w:autoSpaceDN w:val="0"/>
        <w:adjustRightInd w:val="0"/>
        <w:spacing w:after="0" w:line="240" w:lineRule="auto"/>
        <w:ind w:firstLine="567"/>
        <w:jc w:val="both"/>
        <w:rPr>
          <w:rFonts w:ascii="Times New Roman" w:hAnsi="Times New Roman" w:cs="Times New Roman"/>
          <w:sz w:val="27"/>
          <w:szCs w:val="27"/>
          <w:shd w:val="clear" w:color="auto" w:fill="FFFFFF"/>
          <w:lang w:val="uk-UA"/>
        </w:rPr>
      </w:pPr>
    </w:p>
    <w:p w:rsidR="00366CFA" w:rsidRPr="008C6947" w:rsidRDefault="00366CFA" w:rsidP="008C6947">
      <w:pPr>
        <w:autoSpaceDE w:val="0"/>
        <w:autoSpaceDN w:val="0"/>
        <w:adjustRightInd w:val="0"/>
        <w:spacing w:after="0" w:line="240" w:lineRule="auto"/>
        <w:ind w:firstLine="567"/>
        <w:jc w:val="both"/>
        <w:rPr>
          <w:rFonts w:ascii="Times New Roman" w:hAnsi="Times New Roman" w:cs="Times New Roman"/>
          <w:sz w:val="27"/>
          <w:szCs w:val="27"/>
          <w:shd w:val="clear" w:color="auto" w:fill="FFFFFF"/>
          <w:lang w:val="uk-UA"/>
        </w:rPr>
      </w:pPr>
    </w:p>
    <w:p w:rsidR="00366CFA" w:rsidRPr="008C6947" w:rsidRDefault="00366CFA" w:rsidP="008C6947">
      <w:pPr>
        <w:autoSpaceDE w:val="0"/>
        <w:autoSpaceDN w:val="0"/>
        <w:adjustRightInd w:val="0"/>
        <w:spacing w:after="0" w:line="240" w:lineRule="auto"/>
        <w:ind w:firstLine="567"/>
        <w:jc w:val="both"/>
        <w:rPr>
          <w:rFonts w:ascii="Times New Roman" w:hAnsi="Times New Roman" w:cs="Times New Roman"/>
          <w:sz w:val="27"/>
          <w:szCs w:val="27"/>
          <w:shd w:val="clear" w:color="auto" w:fill="FFFFFF"/>
          <w:lang w:val="uk-UA"/>
        </w:rPr>
      </w:pPr>
    </w:p>
    <w:p w:rsidR="00366CFA" w:rsidRPr="008C6947" w:rsidRDefault="00366CFA" w:rsidP="008C6947">
      <w:pPr>
        <w:autoSpaceDE w:val="0"/>
        <w:autoSpaceDN w:val="0"/>
        <w:adjustRightInd w:val="0"/>
        <w:spacing w:after="0" w:line="240" w:lineRule="auto"/>
        <w:ind w:firstLine="567"/>
        <w:jc w:val="both"/>
        <w:rPr>
          <w:rFonts w:ascii="Times New Roman" w:hAnsi="Times New Roman" w:cs="Times New Roman"/>
          <w:sz w:val="27"/>
          <w:szCs w:val="27"/>
          <w:shd w:val="clear" w:color="auto" w:fill="FFFFFF"/>
          <w:lang w:val="uk-UA"/>
        </w:rPr>
      </w:pPr>
    </w:p>
    <w:p w:rsidR="00366CFA" w:rsidRPr="008C6947" w:rsidRDefault="00366CFA" w:rsidP="008C6947">
      <w:pPr>
        <w:autoSpaceDE w:val="0"/>
        <w:autoSpaceDN w:val="0"/>
        <w:adjustRightInd w:val="0"/>
        <w:spacing w:after="0" w:line="240" w:lineRule="auto"/>
        <w:ind w:firstLine="567"/>
        <w:jc w:val="both"/>
        <w:rPr>
          <w:rFonts w:ascii="Times New Roman" w:hAnsi="Times New Roman" w:cs="Times New Roman"/>
          <w:sz w:val="27"/>
          <w:szCs w:val="27"/>
          <w:shd w:val="clear" w:color="auto" w:fill="FFFFFF"/>
          <w:lang w:val="uk-UA"/>
        </w:rPr>
      </w:pPr>
    </w:p>
    <w:p w:rsidR="00366CFA" w:rsidRPr="008C6947" w:rsidRDefault="00366CFA" w:rsidP="008C6947">
      <w:pPr>
        <w:autoSpaceDE w:val="0"/>
        <w:autoSpaceDN w:val="0"/>
        <w:adjustRightInd w:val="0"/>
        <w:spacing w:after="0" w:line="240" w:lineRule="auto"/>
        <w:ind w:firstLine="567"/>
        <w:jc w:val="both"/>
        <w:rPr>
          <w:rFonts w:ascii="Times New Roman" w:hAnsi="Times New Roman" w:cs="Times New Roman"/>
          <w:sz w:val="27"/>
          <w:szCs w:val="27"/>
          <w:lang w:val="uk-UA"/>
        </w:rPr>
      </w:pPr>
      <w:r w:rsidRPr="008C6947">
        <w:rPr>
          <w:rFonts w:ascii="Times New Roman" w:hAnsi="Times New Roman" w:cs="Times New Roman"/>
          <w:sz w:val="27"/>
          <w:szCs w:val="27"/>
          <w:shd w:val="clear" w:color="auto" w:fill="FFFFFF"/>
          <w:lang w:val="uk-UA"/>
        </w:rPr>
        <w:t xml:space="preserve">Найчастіше у звітному періоді громадяни порушували у </w:t>
      </w:r>
      <w:r w:rsidRPr="008C6947">
        <w:rPr>
          <w:rFonts w:ascii="Times New Roman" w:hAnsi="Times New Roman" w:cs="Times New Roman"/>
          <w:b/>
          <w:sz w:val="27"/>
          <w:szCs w:val="27"/>
          <w:shd w:val="clear" w:color="auto" w:fill="FFFFFF"/>
          <w:lang w:val="uk-UA"/>
        </w:rPr>
        <w:t>письмових зверненнях</w:t>
      </w:r>
      <w:r w:rsidRPr="008C6947">
        <w:rPr>
          <w:rStyle w:val="a6"/>
          <w:rFonts w:ascii="Times New Roman" w:hAnsi="Times New Roman"/>
          <w:sz w:val="27"/>
          <w:szCs w:val="27"/>
          <w:shd w:val="clear" w:color="auto" w:fill="FFFFFF"/>
          <w:lang w:val="uk-UA"/>
        </w:rPr>
        <w:t xml:space="preserve"> такі </w:t>
      </w:r>
      <w:r w:rsidRPr="008C6947">
        <w:rPr>
          <w:rFonts w:ascii="Times New Roman" w:hAnsi="Times New Roman" w:cs="Times New Roman"/>
          <w:sz w:val="27"/>
          <w:szCs w:val="27"/>
          <w:shd w:val="clear" w:color="auto" w:fill="FFFFFF"/>
          <w:lang w:val="uk-UA"/>
        </w:rPr>
        <w:t>питання:</w:t>
      </w:r>
    </w:p>
    <w:p w:rsidR="00366CFA" w:rsidRPr="008C6947" w:rsidRDefault="00366CFA" w:rsidP="00AE5951">
      <w:pPr>
        <w:pStyle w:val="a9"/>
        <w:numPr>
          <w:ilvl w:val="0"/>
          <w:numId w:val="22"/>
        </w:numPr>
        <w:autoSpaceDE w:val="0"/>
        <w:autoSpaceDN w:val="0"/>
        <w:adjustRightInd w:val="0"/>
        <w:spacing w:after="0" w:line="240" w:lineRule="auto"/>
        <w:ind w:left="0" w:firstLine="567"/>
        <w:jc w:val="both"/>
        <w:rPr>
          <w:rFonts w:ascii="Times New Roman" w:hAnsi="Times New Roman" w:cs="Times New Roman"/>
          <w:sz w:val="27"/>
          <w:szCs w:val="27"/>
          <w:lang w:val="uk-UA"/>
        </w:rPr>
      </w:pPr>
      <w:r w:rsidRPr="008C6947">
        <w:rPr>
          <w:rFonts w:ascii="Times New Roman" w:hAnsi="Times New Roman" w:cs="Times New Roman"/>
          <w:sz w:val="27"/>
          <w:szCs w:val="27"/>
          <w:lang w:val="uk-UA"/>
        </w:rPr>
        <w:t xml:space="preserve">оформлення </w:t>
      </w:r>
      <w:r w:rsidRPr="008C6947">
        <w:rPr>
          <w:rFonts w:ascii="Times New Roman" w:hAnsi="Times New Roman" w:cs="Times New Roman"/>
          <w:color w:val="000000"/>
          <w:sz w:val="27"/>
          <w:szCs w:val="27"/>
          <w:lang w:val="uk-UA"/>
        </w:rPr>
        <w:t xml:space="preserve">паспорта громадянина України з безконтактним електронним носієм у вигляді </w:t>
      </w:r>
      <w:r w:rsidRPr="008C6947">
        <w:rPr>
          <w:rFonts w:ascii="Times New Roman" w:hAnsi="Times New Roman" w:cs="Times New Roman"/>
          <w:color w:val="000000"/>
          <w:sz w:val="27"/>
          <w:szCs w:val="27"/>
        </w:rPr>
        <w:t>ID</w:t>
      </w:r>
      <w:r w:rsidRPr="008C6947">
        <w:rPr>
          <w:rFonts w:ascii="Times New Roman" w:hAnsi="Times New Roman" w:cs="Times New Roman"/>
          <w:color w:val="000000"/>
          <w:sz w:val="27"/>
          <w:szCs w:val="27"/>
          <w:lang w:val="uk-UA"/>
        </w:rPr>
        <w:t>-картки</w:t>
      </w:r>
      <w:r w:rsidRPr="008C6947">
        <w:rPr>
          <w:rFonts w:ascii="Times New Roman" w:hAnsi="Times New Roman" w:cs="Times New Roman"/>
          <w:sz w:val="27"/>
          <w:szCs w:val="27"/>
          <w:lang w:val="uk-UA"/>
        </w:rPr>
        <w:t xml:space="preserve"> – 8 (14,5 % із загальної кількості звернень); </w:t>
      </w:r>
    </w:p>
    <w:p w:rsidR="00366CFA" w:rsidRPr="008C6947" w:rsidRDefault="00366CFA" w:rsidP="00AE5951">
      <w:pPr>
        <w:pStyle w:val="a9"/>
        <w:numPr>
          <w:ilvl w:val="0"/>
          <w:numId w:val="22"/>
        </w:numPr>
        <w:autoSpaceDE w:val="0"/>
        <w:autoSpaceDN w:val="0"/>
        <w:adjustRightInd w:val="0"/>
        <w:spacing w:after="0" w:line="240" w:lineRule="auto"/>
        <w:ind w:left="0" w:firstLine="567"/>
        <w:jc w:val="both"/>
        <w:rPr>
          <w:rFonts w:ascii="Times New Roman" w:hAnsi="Times New Roman" w:cs="Times New Roman"/>
          <w:sz w:val="27"/>
          <w:szCs w:val="27"/>
          <w:lang w:val="uk-UA"/>
        </w:rPr>
      </w:pPr>
      <w:r w:rsidRPr="008C6947">
        <w:rPr>
          <w:rFonts w:ascii="Times New Roman" w:hAnsi="Times New Roman" w:cs="Times New Roman"/>
          <w:sz w:val="27"/>
          <w:szCs w:val="27"/>
          <w:lang w:val="uk-UA"/>
        </w:rPr>
        <w:lastRenderedPageBreak/>
        <w:t>оформлення пенсійних виплат на материковій частині України – 6 (10,9 % із загальної кількості звернень);</w:t>
      </w:r>
    </w:p>
    <w:p w:rsidR="00366CFA" w:rsidRPr="008C6947" w:rsidRDefault="00366CFA" w:rsidP="00AE5951">
      <w:pPr>
        <w:pStyle w:val="a9"/>
        <w:numPr>
          <w:ilvl w:val="0"/>
          <w:numId w:val="22"/>
        </w:numPr>
        <w:autoSpaceDE w:val="0"/>
        <w:autoSpaceDN w:val="0"/>
        <w:adjustRightInd w:val="0"/>
        <w:spacing w:after="0" w:line="240" w:lineRule="auto"/>
        <w:ind w:left="0" w:firstLine="567"/>
        <w:jc w:val="both"/>
        <w:rPr>
          <w:rFonts w:ascii="Times New Roman" w:hAnsi="Times New Roman" w:cs="Times New Roman"/>
          <w:sz w:val="27"/>
          <w:szCs w:val="27"/>
          <w:lang w:val="uk-UA"/>
        </w:rPr>
      </w:pPr>
      <w:r w:rsidRPr="008C6947">
        <w:rPr>
          <w:rFonts w:ascii="Times New Roman" w:hAnsi="Times New Roman" w:cs="Times New Roman"/>
          <w:sz w:val="27"/>
          <w:szCs w:val="27"/>
          <w:lang w:val="uk-UA"/>
        </w:rPr>
        <w:t>відновлення паспорта громадянина України у зв’язку з втратою, псуванням,          тощо – 4 (7,3 % із загальної кількості питань);</w:t>
      </w:r>
    </w:p>
    <w:p w:rsidR="00366CFA" w:rsidRPr="008C6947" w:rsidRDefault="00366CFA" w:rsidP="00AE5951">
      <w:pPr>
        <w:pStyle w:val="a9"/>
        <w:numPr>
          <w:ilvl w:val="0"/>
          <w:numId w:val="22"/>
        </w:numPr>
        <w:autoSpaceDE w:val="0"/>
        <w:autoSpaceDN w:val="0"/>
        <w:adjustRightInd w:val="0"/>
        <w:spacing w:after="0" w:line="240" w:lineRule="auto"/>
        <w:ind w:left="0" w:firstLine="567"/>
        <w:jc w:val="both"/>
        <w:rPr>
          <w:rFonts w:ascii="Times New Roman" w:hAnsi="Times New Roman" w:cs="Times New Roman"/>
          <w:sz w:val="27"/>
          <w:szCs w:val="27"/>
          <w:lang w:val="uk-UA"/>
        </w:rPr>
      </w:pPr>
      <w:r w:rsidRPr="008C6947">
        <w:rPr>
          <w:rFonts w:ascii="Times New Roman" w:hAnsi="Times New Roman" w:cs="Times New Roman"/>
          <w:sz w:val="27"/>
          <w:szCs w:val="27"/>
          <w:lang w:val="uk-UA"/>
        </w:rPr>
        <w:t xml:space="preserve">перетин адміністративної межі через КПВВ – 3 (5,5 % із загальної кількості звернень). </w:t>
      </w:r>
    </w:p>
    <w:p w:rsidR="00366CFA" w:rsidRPr="008C6947" w:rsidRDefault="00366CFA" w:rsidP="008C6947">
      <w:pPr>
        <w:autoSpaceDE w:val="0"/>
        <w:autoSpaceDN w:val="0"/>
        <w:adjustRightInd w:val="0"/>
        <w:spacing w:after="0" w:line="240" w:lineRule="auto"/>
        <w:ind w:firstLine="567"/>
        <w:jc w:val="both"/>
        <w:rPr>
          <w:rFonts w:ascii="Times New Roman" w:hAnsi="Times New Roman" w:cs="Times New Roman"/>
          <w:sz w:val="27"/>
          <w:szCs w:val="27"/>
          <w:lang w:val="uk-UA"/>
        </w:rPr>
      </w:pPr>
      <w:r w:rsidRPr="008C6947">
        <w:rPr>
          <w:rFonts w:ascii="Times New Roman" w:hAnsi="Times New Roman" w:cs="Times New Roman"/>
          <w:sz w:val="27"/>
          <w:szCs w:val="27"/>
          <w:lang w:val="uk-UA"/>
        </w:rPr>
        <w:t xml:space="preserve">Задля отримання первинної правової допомоги найбільше питань на </w:t>
      </w:r>
      <w:r w:rsidRPr="008C6947">
        <w:rPr>
          <w:rFonts w:ascii="Times New Roman" w:hAnsi="Times New Roman" w:cs="Times New Roman"/>
          <w:b/>
          <w:sz w:val="27"/>
          <w:szCs w:val="27"/>
          <w:lang w:val="uk-UA"/>
        </w:rPr>
        <w:t xml:space="preserve">особистому прийомі громадян </w:t>
      </w:r>
      <w:r w:rsidRPr="008C6947">
        <w:rPr>
          <w:rFonts w:ascii="Times New Roman" w:hAnsi="Times New Roman" w:cs="Times New Roman"/>
          <w:sz w:val="27"/>
          <w:szCs w:val="27"/>
          <w:lang w:val="uk-UA"/>
        </w:rPr>
        <w:t xml:space="preserve">стосувалося: </w:t>
      </w:r>
    </w:p>
    <w:p w:rsidR="00366CFA" w:rsidRPr="008C6947" w:rsidRDefault="00366CFA" w:rsidP="00AE5951">
      <w:pPr>
        <w:pStyle w:val="a9"/>
        <w:numPr>
          <w:ilvl w:val="0"/>
          <w:numId w:val="22"/>
        </w:numPr>
        <w:autoSpaceDE w:val="0"/>
        <w:autoSpaceDN w:val="0"/>
        <w:adjustRightInd w:val="0"/>
        <w:spacing w:after="0" w:line="240" w:lineRule="auto"/>
        <w:ind w:left="0" w:firstLine="567"/>
        <w:jc w:val="both"/>
        <w:rPr>
          <w:rFonts w:ascii="Times New Roman" w:hAnsi="Times New Roman" w:cs="Times New Roman"/>
          <w:sz w:val="27"/>
          <w:szCs w:val="27"/>
          <w:shd w:val="clear" w:color="auto" w:fill="FFFFFF"/>
          <w:lang w:val="uk-UA"/>
        </w:rPr>
      </w:pPr>
      <w:r w:rsidRPr="008C6947">
        <w:rPr>
          <w:rFonts w:ascii="Times New Roman" w:hAnsi="Times New Roman" w:cs="Times New Roman"/>
          <w:sz w:val="27"/>
          <w:szCs w:val="27"/>
          <w:lang w:val="uk-UA"/>
        </w:rPr>
        <w:t xml:space="preserve">оформлення </w:t>
      </w:r>
      <w:r w:rsidRPr="008C6947">
        <w:rPr>
          <w:rFonts w:ascii="Times New Roman" w:hAnsi="Times New Roman" w:cs="Times New Roman"/>
          <w:color w:val="000000"/>
          <w:sz w:val="27"/>
          <w:szCs w:val="27"/>
          <w:lang w:val="uk-UA"/>
        </w:rPr>
        <w:t xml:space="preserve">паспорта громадянина України з безконтактним електронним носієм у вигляді </w:t>
      </w:r>
      <w:r w:rsidRPr="008C6947">
        <w:rPr>
          <w:rFonts w:ascii="Times New Roman" w:hAnsi="Times New Roman" w:cs="Times New Roman"/>
          <w:color w:val="000000"/>
          <w:sz w:val="27"/>
          <w:szCs w:val="27"/>
        </w:rPr>
        <w:t>ID</w:t>
      </w:r>
      <w:r w:rsidRPr="008C6947">
        <w:rPr>
          <w:rFonts w:ascii="Times New Roman" w:hAnsi="Times New Roman" w:cs="Times New Roman"/>
          <w:color w:val="000000"/>
          <w:sz w:val="27"/>
          <w:szCs w:val="27"/>
          <w:lang w:val="uk-UA"/>
        </w:rPr>
        <w:t>-картки</w:t>
      </w:r>
      <w:r w:rsidRPr="008C6947">
        <w:rPr>
          <w:rFonts w:ascii="Times New Roman" w:hAnsi="Times New Roman" w:cs="Times New Roman"/>
          <w:sz w:val="27"/>
          <w:szCs w:val="27"/>
          <w:lang w:val="uk-UA"/>
        </w:rPr>
        <w:t xml:space="preserve"> – 28 (19,2 % із загальної кількості питань); </w:t>
      </w:r>
    </w:p>
    <w:p w:rsidR="00366CFA" w:rsidRPr="008C6947" w:rsidRDefault="00366CFA" w:rsidP="00AE5951">
      <w:pPr>
        <w:pStyle w:val="a9"/>
        <w:numPr>
          <w:ilvl w:val="0"/>
          <w:numId w:val="22"/>
        </w:numPr>
        <w:autoSpaceDE w:val="0"/>
        <w:autoSpaceDN w:val="0"/>
        <w:adjustRightInd w:val="0"/>
        <w:spacing w:after="0" w:line="240" w:lineRule="auto"/>
        <w:ind w:left="0" w:firstLine="567"/>
        <w:jc w:val="both"/>
        <w:rPr>
          <w:rFonts w:ascii="Times New Roman" w:hAnsi="Times New Roman" w:cs="Times New Roman"/>
          <w:sz w:val="27"/>
          <w:szCs w:val="27"/>
          <w:shd w:val="clear" w:color="auto" w:fill="FFFFFF"/>
          <w:lang w:val="uk-UA"/>
        </w:rPr>
      </w:pPr>
      <w:r w:rsidRPr="008C6947">
        <w:rPr>
          <w:rFonts w:ascii="Times New Roman" w:hAnsi="Times New Roman" w:cs="Times New Roman"/>
          <w:sz w:val="27"/>
          <w:szCs w:val="27"/>
          <w:lang w:val="uk-UA"/>
        </w:rPr>
        <w:t xml:space="preserve">перетину адміністративної межі через КПВВ – 23 (15,8 % із загальної кількості питань); </w:t>
      </w:r>
    </w:p>
    <w:p w:rsidR="00366CFA" w:rsidRPr="008C6947" w:rsidRDefault="00366CFA" w:rsidP="00AE5951">
      <w:pPr>
        <w:pStyle w:val="a9"/>
        <w:numPr>
          <w:ilvl w:val="0"/>
          <w:numId w:val="22"/>
        </w:numPr>
        <w:autoSpaceDE w:val="0"/>
        <w:autoSpaceDN w:val="0"/>
        <w:adjustRightInd w:val="0"/>
        <w:spacing w:after="0" w:line="240" w:lineRule="auto"/>
        <w:ind w:left="0" w:firstLine="567"/>
        <w:jc w:val="both"/>
        <w:rPr>
          <w:rFonts w:ascii="Times New Roman" w:hAnsi="Times New Roman" w:cs="Times New Roman"/>
          <w:sz w:val="27"/>
          <w:szCs w:val="27"/>
          <w:shd w:val="clear" w:color="auto" w:fill="FFFFFF"/>
          <w:lang w:val="uk-UA"/>
        </w:rPr>
      </w:pPr>
      <w:r w:rsidRPr="008C6947">
        <w:rPr>
          <w:rFonts w:ascii="Times New Roman" w:hAnsi="Times New Roman" w:cs="Times New Roman"/>
          <w:sz w:val="27"/>
          <w:szCs w:val="27"/>
          <w:lang w:val="uk-UA"/>
        </w:rPr>
        <w:t xml:space="preserve"> оформлення паспорта громадянина України для виїзду за кордон – 17 (11,6 % із загальної кількості питань); </w:t>
      </w:r>
    </w:p>
    <w:p w:rsidR="00366CFA" w:rsidRPr="008C6947" w:rsidRDefault="00366CFA" w:rsidP="00AE5951">
      <w:pPr>
        <w:pStyle w:val="a9"/>
        <w:numPr>
          <w:ilvl w:val="0"/>
          <w:numId w:val="22"/>
        </w:numPr>
        <w:autoSpaceDE w:val="0"/>
        <w:autoSpaceDN w:val="0"/>
        <w:adjustRightInd w:val="0"/>
        <w:spacing w:after="0" w:line="240" w:lineRule="auto"/>
        <w:ind w:left="0" w:firstLine="567"/>
        <w:jc w:val="both"/>
        <w:rPr>
          <w:rFonts w:ascii="Times New Roman" w:hAnsi="Times New Roman" w:cs="Times New Roman"/>
          <w:sz w:val="27"/>
          <w:szCs w:val="27"/>
          <w:shd w:val="clear" w:color="auto" w:fill="FFFFFF"/>
          <w:lang w:val="uk-UA"/>
        </w:rPr>
      </w:pPr>
      <w:r w:rsidRPr="008C6947">
        <w:rPr>
          <w:rFonts w:ascii="Times New Roman" w:hAnsi="Times New Roman" w:cs="Times New Roman"/>
          <w:sz w:val="27"/>
          <w:szCs w:val="27"/>
          <w:lang w:val="uk-UA"/>
        </w:rPr>
        <w:t>відновлення паспорта громадянина України у зв’язку з втратою, псуванням,           тощо – 12 (8,2 % із загальної кількості питань);</w:t>
      </w:r>
    </w:p>
    <w:p w:rsidR="00366CFA" w:rsidRPr="008C6947" w:rsidRDefault="00366CFA" w:rsidP="00AE5951">
      <w:pPr>
        <w:pStyle w:val="a9"/>
        <w:numPr>
          <w:ilvl w:val="0"/>
          <w:numId w:val="22"/>
        </w:numPr>
        <w:autoSpaceDE w:val="0"/>
        <w:autoSpaceDN w:val="0"/>
        <w:adjustRightInd w:val="0"/>
        <w:spacing w:after="0" w:line="240" w:lineRule="auto"/>
        <w:ind w:left="0" w:firstLine="567"/>
        <w:jc w:val="both"/>
        <w:rPr>
          <w:rFonts w:ascii="Times New Roman" w:hAnsi="Times New Roman" w:cs="Times New Roman"/>
          <w:sz w:val="27"/>
          <w:szCs w:val="27"/>
          <w:shd w:val="clear" w:color="auto" w:fill="FFFFFF"/>
          <w:lang w:val="uk-UA"/>
        </w:rPr>
      </w:pPr>
      <w:r w:rsidRPr="008C6947">
        <w:rPr>
          <w:rFonts w:ascii="Times New Roman" w:hAnsi="Times New Roman" w:cs="Times New Roman"/>
          <w:sz w:val="27"/>
          <w:szCs w:val="27"/>
          <w:lang w:val="uk-UA"/>
        </w:rPr>
        <w:t>оформлення спадщини, майнові питання – 11 (7,5 % із загальної кількості питань).</w:t>
      </w:r>
    </w:p>
    <w:p w:rsidR="00366CFA" w:rsidRPr="008C6947" w:rsidRDefault="00366CFA" w:rsidP="008C6947">
      <w:pPr>
        <w:tabs>
          <w:tab w:val="left" w:pos="567"/>
        </w:tabs>
        <w:autoSpaceDE w:val="0"/>
        <w:autoSpaceDN w:val="0"/>
        <w:adjustRightInd w:val="0"/>
        <w:spacing w:after="0" w:line="240" w:lineRule="auto"/>
        <w:ind w:firstLine="567"/>
        <w:jc w:val="both"/>
        <w:rPr>
          <w:rFonts w:ascii="Times New Roman" w:hAnsi="Times New Roman" w:cs="Times New Roman"/>
          <w:sz w:val="27"/>
          <w:szCs w:val="27"/>
          <w:lang w:val="uk-UA"/>
        </w:rPr>
      </w:pPr>
      <w:r w:rsidRPr="008C6947">
        <w:rPr>
          <w:rFonts w:ascii="Times New Roman" w:hAnsi="Times New Roman" w:cs="Times New Roman"/>
          <w:sz w:val="27"/>
          <w:szCs w:val="27"/>
          <w:lang w:val="uk-UA"/>
        </w:rPr>
        <w:tab/>
        <w:t xml:space="preserve">На телефонну </w:t>
      </w:r>
      <w:r w:rsidRPr="008C6947">
        <w:rPr>
          <w:rFonts w:ascii="Times New Roman" w:hAnsi="Times New Roman" w:cs="Times New Roman"/>
          <w:b/>
          <w:sz w:val="27"/>
          <w:szCs w:val="27"/>
          <w:lang w:val="uk-UA"/>
        </w:rPr>
        <w:t xml:space="preserve">«гарячу лінію» </w:t>
      </w:r>
      <w:r w:rsidRPr="008C6947">
        <w:rPr>
          <w:rFonts w:ascii="Times New Roman" w:hAnsi="Times New Roman" w:cs="Times New Roman"/>
          <w:sz w:val="27"/>
          <w:szCs w:val="27"/>
          <w:lang w:val="uk-UA"/>
        </w:rPr>
        <w:t>Представництва</w:t>
      </w:r>
      <w:r w:rsidR="00B854B8" w:rsidRPr="008C6947">
        <w:rPr>
          <w:rFonts w:ascii="Times New Roman" w:hAnsi="Times New Roman" w:cs="Times New Roman"/>
          <w:sz w:val="27"/>
          <w:szCs w:val="27"/>
          <w:lang w:val="uk-UA"/>
        </w:rPr>
        <w:t xml:space="preserve"> </w:t>
      </w:r>
      <w:r w:rsidRPr="008C6947">
        <w:rPr>
          <w:rFonts w:ascii="Times New Roman" w:hAnsi="Times New Roman" w:cs="Times New Roman"/>
          <w:sz w:val="27"/>
          <w:szCs w:val="27"/>
          <w:lang w:val="uk-UA"/>
        </w:rPr>
        <w:t xml:space="preserve">найчастіше зверталися з наступних питань: </w:t>
      </w:r>
    </w:p>
    <w:p w:rsidR="00366CFA" w:rsidRPr="008C6947" w:rsidRDefault="00366CFA" w:rsidP="00AE5951">
      <w:pPr>
        <w:pStyle w:val="a9"/>
        <w:numPr>
          <w:ilvl w:val="0"/>
          <w:numId w:val="22"/>
        </w:numPr>
        <w:autoSpaceDE w:val="0"/>
        <w:autoSpaceDN w:val="0"/>
        <w:adjustRightInd w:val="0"/>
        <w:spacing w:after="0" w:line="240" w:lineRule="auto"/>
        <w:ind w:left="0" w:firstLine="567"/>
        <w:jc w:val="both"/>
        <w:rPr>
          <w:rFonts w:ascii="Times New Roman" w:hAnsi="Times New Roman" w:cs="Times New Roman"/>
          <w:sz w:val="27"/>
          <w:szCs w:val="27"/>
          <w:lang w:val="uk-UA"/>
        </w:rPr>
      </w:pPr>
      <w:r w:rsidRPr="008C6947">
        <w:rPr>
          <w:rFonts w:ascii="Times New Roman" w:hAnsi="Times New Roman" w:cs="Times New Roman"/>
          <w:sz w:val="27"/>
          <w:szCs w:val="27"/>
          <w:lang w:val="uk-UA"/>
        </w:rPr>
        <w:t xml:space="preserve">перетин адміністративної межі через КПВВ – 30 (22,4 % із загальної кількості питань); </w:t>
      </w:r>
    </w:p>
    <w:p w:rsidR="00366CFA" w:rsidRPr="008C6947" w:rsidRDefault="00366CFA" w:rsidP="00AE5951">
      <w:pPr>
        <w:pStyle w:val="a9"/>
        <w:numPr>
          <w:ilvl w:val="0"/>
          <w:numId w:val="22"/>
        </w:numPr>
        <w:autoSpaceDE w:val="0"/>
        <w:autoSpaceDN w:val="0"/>
        <w:adjustRightInd w:val="0"/>
        <w:spacing w:after="0" w:line="240" w:lineRule="auto"/>
        <w:ind w:left="0" w:firstLine="567"/>
        <w:jc w:val="both"/>
        <w:rPr>
          <w:rFonts w:ascii="Times New Roman" w:hAnsi="Times New Roman" w:cs="Times New Roman"/>
          <w:sz w:val="27"/>
          <w:szCs w:val="27"/>
          <w:lang w:val="uk-UA"/>
        </w:rPr>
      </w:pPr>
      <w:r w:rsidRPr="008C6947">
        <w:rPr>
          <w:rFonts w:ascii="Times New Roman" w:hAnsi="Times New Roman" w:cs="Times New Roman"/>
          <w:sz w:val="27"/>
          <w:szCs w:val="27"/>
          <w:lang w:val="uk-UA"/>
        </w:rPr>
        <w:t xml:space="preserve">оформлення </w:t>
      </w:r>
      <w:r w:rsidRPr="008C6947">
        <w:rPr>
          <w:rFonts w:ascii="Times New Roman" w:hAnsi="Times New Roman" w:cs="Times New Roman"/>
          <w:color w:val="000000"/>
          <w:sz w:val="27"/>
          <w:szCs w:val="27"/>
          <w:lang w:val="uk-UA"/>
        </w:rPr>
        <w:t xml:space="preserve">паспорта громадянина України з безконтактним електронним носієм у вигляді </w:t>
      </w:r>
      <w:r w:rsidRPr="008C6947">
        <w:rPr>
          <w:rFonts w:ascii="Times New Roman" w:hAnsi="Times New Roman" w:cs="Times New Roman"/>
          <w:color w:val="000000"/>
          <w:sz w:val="27"/>
          <w:szCs w:val="27"/>
        </w:rPr>
        <w:t>ID</w:t>
      </w:r>
      <w:r w:rsidRPr="008C6947">
        <w:rPr>
          <w:rFonts w:ascii="Times New Roman" w:hAnsi="Times New Roman" w:cs="Times New Roman"/>
          <w:color w:val="000000"/>
          <w:sz w:val="27"/>
          <w:szCs w:val="27"/>
          <w:lang w:val="uk-UA"/>
        </w:rPr>
        <w:t xml:space="preserve">-картки </w:t>
      </w:r>
      <w:r w:rsidRPr="008C6947">
        <w:rPr>
          <w:rFonts w:ascii="Times New Roman" w:hAnsi="Times New Roman" w:cs="Times New Roman"/>
          <w:sz w:val="27"/>
          <w:szCs w:val="27"/>
          <w:lang w:val="uk-UA"/>
        </w:rPr>
        <w:t xml:space="preserve">– 27 (20,1 % із загальної кількості питань); </w:t>
      </w:r>
    </w:p>
    <w:p w:rsidR="00366CFA" w:rsidRPr="008C6947" w:rsidRDefault="00366CFA" w:rsidP="00AE5951">
      <w:pPr>
        <w:pStyle w:val="a9"/>
        <w:numPr>
          <w:ilvl w:val="0"/>
          <w:numId w:val="22"/>
        </w:numPr>
        <w:autoSpaceDE w:val="0"/>
        <w:autoSpaceDN w:val="0"/>
        <w:adjustRightInd w:val="0"/>
        <w:spacing w:after="0" w:line="240" w:lineRule="auto"/>
        <w:ind w:left="0" w:firstLine="567"/>
        <w:jc w:val="both"/>
        <w:rPr>
          <w:rFonts w:ascii="Times New Roman" w:hAnsi="Times New Roman" w:cs="Times New Roman"/>
          <w:sz w:val="27"/>
          <w:szCs w:val="27"/>
          <w:lang w:val="uk-UA"/>
        </w:rPr>
      </w:pPr>
      <w:r w:rsidRPr="008C6947">
        <w:rPr>
          <w:rFonts w:ascii="Times New Roman" w:hAnsi="Times New Roman" w:cs="Times New Roman"/>
          <w:sz w:val="27"/>
          <w:szCs w:val="27"/>
          <w:lang w:val="uk-UA"/>
        </w:rPr>
        <w:t>відновлення паспорта громадянина України у зв’язку з втратою, псуванням,             тощо – 16 (11,9 % із загальної кількості питань).</w:t>
      </w:r>
    </w:p>
    <w:p w:rsidR="00366CFA" w:rsidRPr="008C6947" w:rsidRDefault="00366CFA" w:rsidP="008C6947">
      <w:pPr>
        <w:spacing w:after="0" w:line="240" w:lineRule="auto"/>
        <w:ind w:firstLine="567"/>
        <w:jc w:val="both"/>
        <w:rPr>
          <w:rFonts w:ascii="Times New Roman" w:hAnsi="Times New Roman" w:cs="Times New Roman"/>
          <w:sz w:val="27"/>
          <w:szCs w:val="27"/>
          <w:lang w:val="uk-UA"/>
        </w:rPr>
      </w:pPr>
      <w:r w:rsidRPr="008C6947">
        <w:rPr>
          <w:rFonts w:ascii="Times New Roman" w:hAnsi="Times New Roman" w:cs="Times New Roman"/>
          <w:sz w:val="27"/>
          <w:szCs w:val="27"/>
          <w:lang w:val="uk-UA"/>
        </w:rPr>
        <w:t xml:space="preserve">Усі звернення опрацьовані Представництвом в межах компетенції у встановлені законодавством терміни. </w:t>
      </w:r>
    </w:p>
    <w:p w:rsidR="00366CFA" w:rsidRPr="008C6947" w:rsidRDefault="00366CFA" w:rsidP="008C6947">
      <w:pPr>
        <w:spacing w:after="0" w:line="240" w:lineRule="auto"/>
        <w:ind w:firstLine="567"/>
        <w:jc w:val="both"/>
        <w:rPr>
          <w:rFonts w:ascii="Times New Roman" w:hAnsi="Times New Roman" w:cs="Times New Roman"/>
          <w:sz w:val="27"/>
          <w:szCs w:val="27"/>
          <w:lang w:val="uk-UA"/>
        </w:rPr>
      </w:pPr>
      <w:r w:rsidRPr="008C6947">
        <w:rPr>
          <w:rFonts w:ascii="Times New Roman" w:hAnsi="Times New Roman" w:cs="Times New Roman"/>
          <w:color w:val="000000"/>
          <w:sz w:val="27"/>
          <w:szCs w:val="27"/>
          <w:shd w:val="clear" w:color="auto" w:fill="FFFFFF"/>
          <w:lang w:val="uk-UA"/>
        </w:rPr>
        <w:t xml:space="preserve">У І кварталі 2019 року відповідно до Закону України «Про доступ до публічної інформації» </w:t>
      </w:r>
      <w:r w:rsidRPr="008C6947">
        <w:rPr>
          <w:rFonts w:ascii="Times New Roman" w:hAnsi="Times New Roman" w:cs="Times New Roman"/>
          <w:sz w:val="27"/>
          <w:szCs w:val="27"/>
          <w:lang w:val="uk-UA"/>
        </w:rPr>
        <w:t xml:space="preserve">Представництвом розглянуто 2 інформаційних запити на публічну інформацію, відповіді надано у визначені законом терміни. </w:t>
      </w:r>
    </w:p>
    <w:p w:rsidR="00366CFA" w:rsidRPr="00651D5C" w:rsidRDefault="00366CFA" w:rsidP="008C6947">
      <w:pPr>
        <w:pStyle w:val="a9"/>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sz w:val="27"/>
          <w:szCs w:val="27"/>
          <w:shd w:val="clear" w:color="auto" w:fill="FFFFFF"/>
          <w:lang w:val="uk-UA"/>
        </w:rPr>
      </w:pPr>
      <w:r w:rsidRPr="008C6947">
        <w:rPr>
          <w:rFonts w:ascii="Times New Roman" w:hAnsi="Times New Roman" w:cs="Times New Roman"/>
          <w:i/>
          <w:color w:val="000000"/>
          <w:sz w:val="27"/>
          <w:szCs w:val="27"/>
          <w:shd w:val="clear" w:color="auto" w:fill="FFFFFF"/>
          <w:lang w:val="uk-UA"/>
        </w:rPr>
        <w:t>Резонансних звернень на протиправні дії та порушення міжнародних норм у сфері дотримання прав людини за звітний період не надходило</w:t>
      </w:r>
      <w:r w:rsidRPr="008C6947">
        <w:rPr>
          <w:rFonts w:ascii="Times New Roman" w:hAnsi="Times New Roman" w:cs="Times New Roman"/>
          <w:color w:val="000000"/>
          <w:sz w:val="27"/>
          <w:szCs w:val="27"/>
          <w:shd w:val="clear" w:color="auto" w:fill="FFFFFF"/>
          <w:lang w:val="uk-UA"/>
        </w:rPr>
        <w:t>.</w:t>
      </w:r>
    </w:p>
    <w:p w:rsidR="00651D5C" w:rsidRPr="008C6947" w:rsidRDefault="00651D5C" w:rsidP="00651D5C">
      <w:pPr>
        <w:pStyle w:val="a9"/>
        <w:tabs>
          <w:tab w:val="left" w:pos="993"/>
        </w:tabs>
        <w:autoSpaceDE w:val="0"/>
        <w:autoSpaceDN w:val="0"/>
        <w:adjustRightInd w:val="0"/>
        <w:spacing w:after="0" w:line="240" w:lineRule="auto"/>
        <w:ind w:left="567"/>
        <w:jc w:val="both"/>
        <w:rPr>
          <w:rFonts w:ascii="Times New Roman" w:hAnsi="Times New Roman" w:cs="Times New Roman"/>
          <w:sz w:val="27"/>
          <w:szCs w:val="27"/>
          <w:shd w:val="clear" w:color="auto" w:fill="FFFFFF"/>
          <w:lang w:val="uk-UA"/>
        </w:rPr>
      </w:pPr>
    </w:p>
    <w:p w:rsidR="00366CFA" w:rsidRPr="008C6947" w:rsidRDefault="00366CFA" w:rsidP="00AE5951">
      <w:pPr>
        <w:pStyle w:val="a9"/>
        <w:numPr>
          <w:ilvl w:val="1"/>
          <w:numId w:val="23"/>
        </w:numPr>
        <w:spacing w:after="0" w:line="240" w:lineRule="auto"/>
        <w:ind w:left="0" w:firstLine="567"/>
        <w:jc w:val="both"/>
        <w:rPr>
          <w:rFonts w:ascii="Times New Roman" w:hAnsi="Times New Roman" w:cs="Times New Roman"/>
          <w:b/>
          <w:bCs/>
          <w:i/>
          <w:sz w:val="27"/>
          <w:szCs w:val="27"/>
          <w:lang w:val="uk-UA"/>
        </w:rPr>
      </w:pPr>
      <w:r w:rsidRPr="008C6947">
        <w:rPr>
          <w:rFonts w:ascii="Times New Roman" w:hAnsi="Times New Roman" w:cs="Times New Roman"/>
          <w:b/>
          <w:bCs/>
          <w:i/>
          <w:sz w:val="27"/>
          <w:szCs w:val="27"/>
          <w:lang w:val="uk-UA"/>
        </w:rPr>
        <w:t xml:space="preserve">Основна тематика проблемних питань </w:t>
      </w:r>
    </w:p>
    <w:p w:rsidR="00366CFA" w:rsidRPr="008C6947" w:rsidRDefault="00366CFA" w:rsidP="00AE5951">
      <w:pPr>
        <w:pStyle w:val="a9"/>
        <w:numPr>
          <w:ilvl w:val="0"/>
          <w:numId w:val="24"/>
        </w:numPr>
        <w:spacing w:after="0" w:line="240" w:lineRule="auto"/>
        <w:ind w:left="0" w:firstLine="567"/>
        <w:jc w:val="both"/>
        <w:rPr>
          <w:rFonts w:ascii="Times New Roman" w:hAnsi="Times New Roman" w:cs="Times New Roman"/>
          <w:color w:val="000000"/>
          <w:sz w:val="27"/>
          <w:szCs w:val="27"/>
          <w:shd w:val="clear" w:color="auto" w:fill="FFFFFF"/>
          <w:lang w:val="uk-UA"/>
        </w:rPr>
      </w:pPr>
      <w:r w:rsidRPr="008C6947">
        <w:rPr>
          <w:rFonts w:ascii="Times New Roman" w:hAnsi="Times New Roman" w:cs="Times New Roman"/>
          <w:color w:val="000000"/>
          <w:sz w:val="27"/>
          <w:szCs w:val="27"/>
          <w:shd w:val="clear" w:color="auto" w:fill="FFFFFF"/>
          <w:lang w:val="uk-UA"/>
        </w:rPr>
        <w:t xml:space="preserve">Найбільш значимі питання, що порушуються у зверненнях громадяни, які проживають на тимчасово </w:t>
      </w:r>
      <w:r w:rsidRPr="008C6947">
        <w:rPr>
          <w:rFonts w:ascii="Times New Roman" w:hAnsi="Times New Roman" w:cs="Times New Roman"/>
          <w:sz w:val="27"/>
          <w:szCs w:val="27"/>
          <w:shd w:val="clear" w:color="auto" w:fill="FFFFFF"/>
          <w:lang w:val="uk-UA"/>
        </w:rPr>
        <w:t>окупованій території або переселилися з неї та перебувають на території України на законних підставах</w:t>
      </w:r>
      <w:r w:rsidRPr="008C6947">
        <w:rPr>
          <w:rFonts w:ascii="Times New Roman" w:hAnsi="Times New Roman" w:cs="Times New Roman"/>
          <w:color w:val="000000"/>
          <w:sz w:val="27"/>
          <w:szCs w:val="27"/>
          <w:shd w:val="clear" w:color="auto" w:fill="FFFFFF"/>
          <w:lang w:val="uk-UA"/>
        </w:rPr>
        <w:t>:</w:t>
      </w:r>
    </w:p>
    <w:p w:rsidR="00366CFA" w:rsidRPr="008C6947" w:rsidRDefault="00366CFA" w:rsidP="00AE5951">
      <w:pPr>
        <w:pStyle w:val="a9"/>
        <w:numPr>
          <w:ilvl w:val="0"/>
          <w:numId w:val="24"/>
        </w:numPr>
        <w:spacing w:after="0" w:line="240" w:lineRule="auto"/>
        <w:ind w:left="0" w:firstLine="567"/>
        <w:jc w:val="both"/>
        <w:rPr>
          <w:rFonts w:ascii="Times New Roman" w:hAnsi="Times New Roman" w:cs="Times New Roman"/>
          <w:color w:val="000000"/>
          <w:sz w:val="27"/>
          <w:szCs w:val="27"/>
          <w:shd w:val="clear" w:color="auto" w:fill="FFFFFF"/>
          <w:lang w:val="uk-UA"/>
        </w:rPr>
      </w:pPr>
      <w:r w:rsidRPr="008C6947">
        <w:rPr>
          <w:rFonts w:ascii="Times New Roman" w:hAnsi="Times New Roman" w:cs="Times New Roman"/>
          <w:color w:val="000000"/>
          <w:sz w:val="27"/>
          <w:szCs w:val="27"/>
          <w:shd w:val="clear" w:color="auto" w:fill="FFFFFF"/>
          <w:lang w:val="uk-UA"/>
        </w:rPr>
        <w:t>внесення до Єдиного державного демографічного реєстру даних про особу, а саме інформації про місце проживання;</w:t>
      </w:r>
    </w:p>
    <w:p w:rsidR="00366CFA" w:rsidRPr="008C6947" w:rsidRDefault="00366CFA" w:rsidP="00AE5951">
      <w:pPr>
        <w:pStyle w:val="a9"/>
        <w:numPr>
          <w:ilvl w:val="0"/>
          <w:numId w:val="24"/>
        </w:numPr>
        <w:spacing w:after="0" w:line="240" w:lineRule="auto"/>
        <w:ind w:left="0" w:firstLine="567"/>
        <w:jc w:val="both"/>
        <w:rPr>
          <w:rFonts w:ascii="Times New Roman" w:hAnsi="Times New Roman" w:cs="Times New Roman"/>
          <w:color w:val="000000"/>
          <w:sz w:val="27"/>
          <w:szCs w:val="27"/>
          <w:shd w:val="clear" w:color="auto" w:fill="FFFFFF"/>
          <w:lang w:val="uk-UA"/>
        </w:rPr>
      </w:pPr>
      <w:r w:rsidRPr="008C6947">
        <w:rPr>
          <w:rFonts w:ascii="Times New Roman" w:hAnsi="Times New Roman" w:cs="Times New Roman"/>
          <w:color w:val="000000"/>
          <w:sz w:val="27"/>
          <w:szCs w:val="27"/>
          <w:shd w:val="clear" w:color="auto" w:fill="FFFFFF"/>
          <w:lang w:val="uk-UA"/>
        </w:rPr>
        <w:t>продовження здобуття громадянами, які проживають на тимчасово окупованій території АР Крим або переселилися з неї, певного освітнього рівня на території інших регіонів України за рахунок коштів державного бюджету;</w:t>
      </w:r>
    </w:p>
    <w:p w:rsidR="00366CFA" w:rsidRPr="008C6947" w:rsidRDefault="00366CFA" w:rsidP="00AE5951">
      <w:pPr>
        <w:pStyle w:val="a9"/>
        <w:numPr>
          <w:ilvl w:val="0"/>
          <w:numId w:val="24"/>
        </w:numPr>
        <w:spacing w:after="0" w:line="240" w:lineRule="auto"/>
        <w:ind w:left="0" w:firstLine="567"/>
        <w:jc w:val="both"/>
        <w:rPr>
          <w:rFonts w:ascii="Times New Roman" w:hAnsi="Times New Roman" w:cs="Times New Roman"/>
          <w:color w:val="000000"/>
          <w:sz w:val="27"/>
          <w:szCs w:val="27"/>
          <w:shd w:val="clear" w:color="auto" w:fill="FFFFFF"/>
          <w:lang w:val="uk-UA"/>
        </w:rPr>
      </w:pPr>
      <w:r w:rsidRPr="008C6947">
        <w:rPr>
          <w:rFonts w:ascii="Times New Roman" w:hAnsi="Times New Roman" w:cs="Times New Roman"/>
          <w:color w:val="000000"/>
          <w:sz w:val="27"/>
          <w:szCs w:val="27"/>
          <w:shd w:val="clear" w:color="auto" w:fill="FFFFFF"/>
          <w:lang w:val="uk-UA"/>
        </w:rPr>
        <w:t>розголошення персональних даних осіб, які проживають на тимчасово окупованій території АР Крим або переселилися з неї, під час забезпечення реалізації їх права на пенсійне забезпечення;</w:t>
      </w:r>
    </w:p>
    <w:p w:rsidR="00366CFA" w:rsidRPr="008C6947" w:rsidRDefault="00366CFA" w:rsidP="00AE5951">
      <w:pPr>
        <w:pStyle w:val="a9"/>
        <w:numPr>
          <w:ilvl w:val="0"/>
          <w:numId w:val="24"/>
        </w:numPr>
        <w:spacing w:after="0" w:line="240" w:lineRule="auto"/>
        <w:ind w:left="0" w:firstLine="567"/>
        <w:jc w:val="both"/>
        <w:rPr>
          <w:rFonts w:ascii="Times New Roman" w:hAnsi="Times New Roman" w:cs="Times New Roman"/>
          <w:color w:val="000000"/>
          <w:sz w:val="27"/>
          <w:szCs w:val="27"/>
          <w:shd w:val="clear" w:color="auto" w:fill="FFFFFF"/>
          <w:lang w:val="uk-UA"/>
        </w:rPr>
      </w:pPr>
      <w:r w:rsidRPr="008C6947">
        <w:rPr>
          <w:rFonts w:ascii="Times New Roman" w:hAnsi="Times New Roman" w:cs="Times New Roman"/>
          <w:color w:val="000000"/>
          <w:sz w:val="27"/>
          <w:szCs w:val="27"/>
          <w:shd w:val="clear" w:color="auto" w:fill="FFFFFF"/>
          <w:lang w:val="uk-UA"/>
        </w:rPr>
        <w:lastRenderedPageBreak/>
        <w:t>перетин адміністративної межі через КПВВ особами, які подали документи до органів Державної міграційної служби України для отримання документів, що підтверджують громадянство України;</w:t>
      </w:r>
    </w:p>
    <w:p w:rsidR="00366CFA" w:rsidRPr="008C6947" w:rsidRDefault="00366CFA" w:rsidP="00AE5951">
      <w:pPr>
        <w:pStyle w:val="a9"/>
        <w:numPr>
          <w:ilvl w:val="0"/>
          <w:numId w:val="24"/>
        </w:numPr>
        <w:spacing w:after="0" w:line="240" w:lineRule="auto"/>
        <w:ind w:left="0" w:firstLine="567"/>
        <w:jc w:val="both"/>
        <w:rPr>
          <w:rFonts w:ascii="Times New Roman" w:hAnsi="Times New Roman" w:cs="Times New Roman"/>
          <w:color w:val="000000"/>
          <w:sz w:val="27"/>
          <w:szCs w:val="27"/>
          <w:shd w:val="clear" w:color="auto" w:fill="FFFFFF"/>
          <w:lang w:val="uk-UA"/>
        </w:rPr>
      </w:pPr>
      <w:r w:rsidRPr="008C6947">
        <w:rPr>
          <w:rFonts w:ascii="Times New Roman" w:hAnsi="Times New Roman" w:cs="Times New Roman"/>
          <w:color w:val="000000"/>
          <w:sz w:val="27"/>
          <w:szCs w:val="27"/>
          <w:shd w:val="clear" w:color="auto" w:fill="FFFFFF"/>
          <w:lang w:val="uk-UA"/>
        </w:rPr>
        <w:t>процедура оформлення паспорта громадянина України вперше особою, якій вже виповнилось 18 років;</w:t>
      </w:r>
    </w:p>
    <w:p w:rsidR="00366CFA" w:rsidRPr="008C6947" w:rsidRDefault="00366CFA" w:rsidP="00AE5951">
      <w:pPr>
        <w:pStyle w:val="a9"/>
        <w:numPr>
          <w:ilvl w:val="0"/>
          <w:numId w:val="24"/>
        </w:numPr>
        <w:spacing w:after="0" w:line="240" w:lineRule="auto"/>
        <w:ind w:left="0" w:firstLine="567"/>
        <w:jc w:val="both"/>
        <w:rPr>
          <w:rFonts w:ascii="Times New Roman" w:hAnsi="Times New Roman" w:cs="Times New Roman"/>
          <w:color w:val="000000"/>
          <w:sz w:val="27"/>
          <w:szCs w:val="27"/>
          <w:shd w:val="clear" w:color="auto" w:fill="FFFFFF"/>
          <w:lang w:val="uk-UA"/>
        </w:rPr>
      </w:pPr>
      <w:r w:rsidRPr="008C6947">
        <w:rPr>
          <w:rFonts w:ascii="Times New Roman" w:hAnsi="Times New Roman" w:cs="Times New Roman"/>
          <w:color w:val="000000"/>
          <w:sz w:val="27"/>
          <w:szCs w:val="27"/>
          <w:shd w:val="clear" w:color="auto" w:fill="FFFFFF"/>
          <w:lang w:val="uk-UA"/>
        </w:rPr>
        <w:t>проходження процедури встановлення особи для осіб, які втратили, зіпсували паспорт громадянина України, або документи яких були вилучені окупаційною владою РФ.</w:t>
      </w:r>
    </w:p>
    <w:p w:rsidR="00380F51" w:rsidRPr="008C6947" w:rsidRDefault="00380F51" w:rsidP="008C6947">
      <w:pPr>
        <w:spacing w:after="0" w:line="240" w:lineRule="auto"/>
        <w:ind w:firstLine="567"/>
        <w:jc w:val="both"/>
        <w:rPr>
          <w:rFonts w:ascii="Times New Roman" w:hAnsi="Times New Roman" w:cs="Times New Roman"/>
          <w:b/>
          <w:sz w:val="27"/>
          <w:szCs w:val="27"/>
          <w:shd w:val="clear" w:color="auto" w:fill="FFFFFF"/>
          <w:lang w:val="uk-UA"/>
        </w:rPr>
      </w:pPr>
    </w:p>
    <w:p w:rsidR="004007ED" w:rsidRPr="00696879" w:rsidRDefault="006F4674" w:rsidP="008C6947">
      <w:pPr>
        <w:spacing w:after="0" w:line="240" w:lineRule="auto"/>
        <w:ind w:firstLine="567"/>
        <w:jc w:val="both"/>
        <w:rPr>
          <w:rFonts w:ascii="Times New Roman" w:hAnsi="Times New Roman" w:cs="Times New Roman"/>
          <w:b/>
          <w:i/>
          <w:sz w:val="27"/>
          <w:szCs w:val="27"/>
          <w:shd w:val="clear" w:color="auto" w:fill="FFFFFF"/>
          <w:lang w:val="uk-UA"/>
        </w:rPr>
      </w:pPr>
      <w:r w:rsidRPr="00696879">
        <w:rPr>
          <w:rFonts w:ascii="Times New Roman" w:hAnsi="Times New Roman" w:cs="Times New Roman"/>
          <w:b/>
          <w:i/>
          <w:sz w:val="27"/>
          <w:szCs w:val="27"/>
          <w:shd w:val="clear" w:color="auto" w:fill="FFFFFF"/>
          <w:lang w:val="uk-UA"/>
        </w:rPr>
        <w:t>6</w:t>
      </w:r>
      <w:r w:rsidR="00600EA7">
        <w:rPr>
          <w:rFonts w:ascii="Times New Roman" w:hAnsi="Times New Roman" w:cs="Times New Roman"/>
          <w:b/>
          <w:i/>
          <w:sz w:val="27"/>
          <w:szCs w:val="27"/>
          <w:shd w:val="clear" w:color="auto" w:fill="FFFFFF"/>
          <w:lang w:val="uk-UA"/>
        </w:rPr>
        <w:t>.</w:t>
      </w:r>
      <w:r w:rsidRPr="00696879">
        <w:rPr>
          <w:rFonts w:ascii="Times New Roman" w:hAnsi="Times New Roman" w:cs="Times New Roman"/>
          <w:b/>
          <w:i/>
          <w:sz w:val="27"/>
          <w:szCs w:val="27"/>
          <w:shd w:val="clear" w:color="auto" w:fill="FFFFFF"/>
          <w:lang w:val="uk-UA"/>
        </w:rPr>
        <w:t xml:space="preserve"> Соціально-економічні та політичні процеси на тимчасово окупованій території</w:t>
      </w:r>
    </w:p>
    <w:p w:rsidR="0061284F" w:rsidRPr="00696879" w:rsidRDefault="0061284F" w:rsidP="008C6947">
      <w:pPr>
        <w:spacing w:after="0" w:line="240" w:lineRule="auto"/>
        <w:ind w:firstLine="567"/>
        <w:jc w:val="both"/>
        <w:rPr>
          <w:rFonts w:ascii="Times New Roman" w:hAnsi="Times New Roman" w:cs="Times New Roman"/>
          <w:b/>
          <w:i/>
          <w:sz w:val="27"/>
          <w:szCs w:val="27"/>
          <w:lang w:val="uk-UA"/>
        </w:rPr>
      </w:pPr>
      <w:r w:rsidRPr="00696879">
        <w:rPr>
          <w:rFonts w:ascii="Times New Roman" w:hAnsi="Times New Roman" w:cs="Times New Roman"/>
          <w:b/>
          <w:i/>
          <w:sz w:val="27"/>
          <w:szCs w:val="27"/>
          <w:lang w:val="uk-UA"/>
        </w:rPr>
        <w:t>6.1</w:t>
      </w:r>
      <w:r w:rsidR="006F5DEC" w:rsidRPr="00696879">
        <w:rPr>
          <w:rFonts w:ascii="Times New Roman" w:hAnsi="Times New Roman" w:cs="Times New Roman"/>
          <w:b/>
          <w:i/>
          <w:sz w:val="27"/>
          <w:szCs w:val="27"/>
          <w:lang w:val="uk-UA"/>
        </w:rPr>
        <w:t xml:space="preserve"> </w:t>
      </w:r>
      <w:r w:rsidRPr="00696879">
        <w:rPr>
          <w:rFonts w:ascii="Times New Roman" w:hAnsi="Times New Roman" w:cs="Times New Roman"/>
          <w:b/>
          <w:i/>
          <w:sz w:val="27"/>
          <w:szCs w:val="27"/>
          <w:lang w:val="uk-UA"/>
        </w:rPr>
        <w:t>Суспільні процеси на ТОТ України</w:t>
      </w:r>
      <w:r w:rsidRPr="00696879">
        <w:rPr>
          <w:rFonts w:ascii="Times New Roman" w:hAnsi="Times New Roman" w:cs="Times New Roman"/>
          <w:b/>
          <w:i/>
          <w:sz w:val="27"/>
          <w:szCs w:val="27"/>
        </w:rPr>
        <w:t xml:space="preserve"> </w:t>
      </w:r>
      <w:r w:rsidRPr="00696879">
        <w:rPr>
          <w:rFonts w:ascii="Times New Roman" w:hAnsi="Times New Roman" w:cs="Times New Roman"/>
          <w:b/>
          <w:i/>
          <w:sz w:val="27"/>
          <w:szCs w:val="27"/>
          <w:lang w:val="uk-UA"/>
        </w:rPr>
        <w:t>АР Крим.</w:t>
      </w:r>
    </w:p>
    <w:p w:rsidR="00A8787F" w:rsidRPr="008C6947" w:rsidRDefault="00A8787F" w:rsidP="008C6947">
      <w:pPr>
        <w:spacing w:after="0" w:line="240" w:lineRule="auto"/>
        <w:ind w:firstLine="567"/>
        <w:jc w:val="both"/>
        <w:rPr>
          <w:rFonts w:ascii="Times New Roman" w:hAnsi="Times New Roman" w:cs="Times New Roman"/>
          <w:b/>
          <w:i/>
          <w:sz w:val="27"/>
          <w:szCs w:val="27"/>
          <w:lang w:val="uk-UA" w:bidi="uk-UA"/>
        </w:rPr>
      </w:pPr>
      <w:r w:rsidRPr="00696879">
        <w:rPr>
          <w:rFonts w:ascii="Times New Roman" w:hAnsi="Times New Roman" w:cs="Times New Roman"/>
          <w:sz w:val="27"/>
          <w:szCs w:val="27"/>
          <w:lang w:val="uk-UA"/>
        </w:rPr>
        <w:t>Для січня</w:t>
      </w:r>
      <w:r w:rsidR="00E03246" w:rsidRPr="00696879">
        <w:rPr>
          <w:rFonts w:ascii="Times New Roman" w:hAnsi="Times New Roman" w:cs="Times New Roman"/>
          <w:sz w:val="27"/>
          <w:szCs w:val="27"/>
          <w:lang w:val="uk-UA"/>
        </w:rPr>
        <w:t>-березня</w:t>
      </w:r>
      <w:r w:rsidRPr="00696879">
        <w:rPr>
          <w:rFonts w:ascii="Times New Roman" w:hAnsi="Times New Roman" w:cs="Times New Roman"/>
          <w:sz w:val="27"/>
          <w:szCs w:val="27"/>
          <w:lang w:val="uk-UA"/>
        </w:rPr>
        <w:t xml:space="preserve"> 2019 року характерним стало продовження російською окупаційною владою репресивної діяльності у відношенні організацій та окремих осіб, які відмовились співпрацювати із незаконною владою Криму; за</w:t>
      </w:r>
      <w:r w:rsidRPr="008C6947">
        <w:rPr>
          <w:rFonts w:ascii="Times New Roman" w:hAnsi="Times New Roman" w:cs="Times New Roman"/>
          <w:sz w:val="27"/>
          <w:szCs w:val="27"/>
          <w:lang w:val="uk-UA"/>
        </w:rPr>
        <w:t>міна частини керівників установ регіону вихідцями із міст Росії; використання наявних повноважень для задоволення власних фінансових інтересів, ігноруючи інтереси населення.</w:t>
      </w:r>
    </w:p>
    <w:p w:rsidR="00A8787F" w:rsidRPr="008C6947" w:rsidRDefault="00A8787F" w:rsidP="008C6947">
      <w:pPr>
        <w:spacing w:after="0" w:line="240" w:lineRule="auto"/>
        <w:ind w:firstLine="567"/>
        <w:jc w:val="both"/>
        <w:rPr>
          <w:rFonts w:ascii="Times New Roman" w:hAnsi="Times New Roman" w:cs="Times New Roman"/>
          <w:sz w:val="27"/>
          <w:szCs w:val="27"/>
          <w:lang w:val="uk-UA" w:bidi="uk-UA"/>
        </w:rPr>
      </w:pPr>
      <w:r w:rsidRPr="008C6947">
        <w:rPr>
          <w:rFonts w:ascii="Times New Roman" w:hAnsi="Times New Roman" w:cs="Times New Roman"/>
          <w:sz w:val="27"/>
          <w:szCs w:val="27"/>
          <w:lang w:val="uk-UA" w:bidi="uk-UA"/>
        </w:rPr>
        <w:t>Результатом неефективної діяльності окупаційної влади стало домінування   негативних явищ, які провокували соціальну напругу:</w:t>
      </w:r>
    </w:p>
    <w:p w:rsidR="00A8787F" w:rsidRPr="008C6947" w:rsidRDefault="00A8787F" w:rsidP="008C6947">
      <w:pPr>
        <w:spacing w:after="0" w:line="240" w:lineRule="auto"/>
        <w:ind w:firstLine="567"/>
        <w:jc w:val="both"/>
        <w:rPr>
          <w:rFonts w:ascii="Times New Roman" w:hAnsi="Times New Roman" w:cs="Times New Roman"/>
          <w:i/>
          <w:sz w:val="27"/>
          <w:szCs w:val="27"/>
        </w:rPr>
      </w:pPr>
      <w:r w:rsidRPr="008C6947">
        <w:rPr>
          <w:rFonts w:ascii="Times New Roman" w:hAnsi="Times New Roman" w:cs="Times New Roman"/>
          <w:sz w:val="27"/>
          <w:szCs w:val="27"/>
          <w:lang w:val="uk-UA" w:bidi="uk-UA"/>
        </w:rPr>
        <w:t>-</w:t>
      </w:r>
      <w:r w:rsidRPr="008C6947">
        <w:rPr>
          <w:rFonts w:ascii="Times New Roman" w:hAnsi="Times New Roman" w:cs="Times New Roman"/>
          <w:bCs/>
          <w:sz w:val="27"/>
          <w:szCs w:val="27"/>
          <w:lang w:val="uk-UA"/>
        </w:rPr>
        <w:t>продовження утисків права на свободу совісті та віросповідання</w:t>
      </w:r>
      <w:r w:rsidRPr="008C6947">
        <w:rPr>
          <w:rFonts w:ascii="Times New Roman" w:hAnsi="Times New Roman" w:cs="Times New Roman"/>
          <w:i/>
          <w:sz w:val="27"/>
          <w:szCs w:val="27"/>
          <w:lang w:val="uk-UA" w:eastAsia="ru-RU"/>
        </w:rPr>
        <w:t>;</w:t>
      </w:r>
    </w:p>
    <w:p w:rsidR="00A8787F" w:rsidRPr="008C6947" w:rsidRDefault="00A8787F" w:rsidP="008C6947">
      <w:pPr>
        <w:pStyle w:val="Standard"/>
        <w:spacing w:after="0" w:line="240" w:lineRule="auto"/>
        <w:ind w:firstLine="567"/>
        <w:jc w:val="both"/>
        <w:rPr>
          <w:rFonts w:ascii="Times New Roman" w:hAnsi="Times New Roman" w:cs="Times New Roman"/>
          <w:sz w:val="27"/>
          <w:szCs w:val="27"/>
          <w:lang w:val="uk-UA" w:eastAsia="ru-RU"/>
        </w:rPr>
      </w:pPr>
      <w:r w:rsidRPr="008C6947">
        <w:rPr>
          <w:rFonts w:ascii="Times New Roman" w:hAnsi="Times New Roman" w:cs="Times New Roman"/>
          <w:sz w:val="27"/>
          <w:szCs w:val="27"/>
          <w:lang w:val="uk-UA" w:eastAsia="ru-RU"/>
        </w:rPr>
        <w:t>-домінування власних фінансових інтересів т.зв. «керівництва» м. Севастополь над інтересами міста;</w:t>
      </w:r>
    </w:p>
    <w:p w:rsidR="00A8787F" w:rsidRPr="008C6947" w:rsidRDefault="00A8787F" w:rsidP="008C6947">
      <w:pPr>
        <w:pStyle w:val="Standard"/>
        <w:spacing w:after="0" w:line="240" w:lineRule="auto"/>
        <w:ind w:firstLine="567"/>
        <w:jc w:val="both"/>
        <w:rPr>
          <w:rFonts w:ascii="Times New Roman" w:hAnsi="Times New Roman" w:cs="Times New Roman"/>
          <w:sz w:val="27"/>
          <w:szCs w:val="27"/>
          <w:lang w:val="uk-UA" w:eastAsia="ru-RU"/>
        </w:rPr>
      </w:pPr>
      <w:r w:rsidRPr="008C6947">
        <w:rPr>
          <w:rFonts w:ascii="Times New Roman" w:hAnsi="Times New Roman" w:cs="Times New Roman"/>
          <w:sz w:val="27"/>
          <w:szCs w:val="27"/>
          <w:lang w:val="uk-UA" w:eastAsia="ru-RU"/>
        </w:rPr>
        <w:t>-продовження практики порушення закріпленого т.зв. «Конституцією Республіки Крим» принципу використання та розвитку кримськотатарської та української мов (</w:t>
      </w:r>
      <w:r w:rsidRPr="008C6947">
        <w:rPr>
          <w:rFonts w:ascii="Times New Roman" w:hAnsi="Times New Roman" w:cs="Times New Roman"/>
          <w:i/>
          <w:sz w:val="27"/>
          <w:szCs w:val="27"/>
          <w:lang w:val="uk-UA" w:eastAsia="ru-RU"/>
        </w:rPr>
        <w:t xml:space="preserve">через реалізовані заходи окупаційної влади на півострові з 16 загальноосвітніх шкіл із викладанням кримськотатарської мови залишилося лише 7, в свою чергу із 7 україномовних не залишилось жодної </w:t>
      </w:r>
      <w:r w:rsidRPr="008C6947">
        <w:rPr>
          <w:rFonts w:ascii="Times New Roman" w:hAnsi="Times New Roman" w:cs="Times New Roman"/>
          <w:sz w:val="27"/>
          <w:szCs w:val="27"/>
          <w:lang w:val="uk-UA" w:eastAsia="ru-RU"/>
        </w:rPr>
        <w:t>);</w:t>
      </w:r>
    </w:p>
    <w:p w:rsidR="00A8787F" w:rsidRPr="003E6607" w:rsidRDefault="00A8787F" w:rsidP="008C6947">
      <w:pPr>
        <w:pStyle w:val="a9"/>
        <w:pBdr>
          <w:top w:val="nil"/>
          <w:left w:val="nil"/>
          <w:bottom w:val="nil"/>
          <w:right w:val="nil"/>
          <w:between w:val="nil"/>
        </w:pBdr>
        <w:shd w:val="solid" w:color="FFFFFF" w:fill="auto"/>
        <w:tabs>
          <w:tab w:val="left" w:pos="993"/>
        </w:tabs>
        <w:spacing w:after="0" w:line="240" w:lineRule="auto"/>
        <w:ind w:left="0" w:firstLine="567"/>
        <w:jc w:val="both"/>
        <w:outlineLvl w:val="0"/>
        <w:rPr>
          <w:rFonts w:ascii="Times New Roman" w:hAnsi="Times New Roman" w:cs="Times New Roman"/>
          <w:bCs/>
          <w:i/>
          <w:sz w:val="27"/>
          <w:szCs w:val="27"/>
          <w:lang w:val="uk-UA"/>
        </w:rPr>
      </w:pPr>
      <w:r w:rsidRPr="003E6607">
        <w:rPr>
          <w:rFonts w:ascii="Times New Roman" w:hAnsi="Times New Roman" w:cs="Times New Roman"/>
          <w:bCs/>
          <w:sz w:val="27"/>
          <w:szCs w:val="27"/>
          <w:lang w:val="uk-UA"/>
        </w:rPr>
        <w:t>-продовження репресивної політики щодо кримськотатарського населення</w:t>
      </w:r>
      <w:r w:rsidRPr="003E6607">
        <w:rPr>
          <w:rFonts w:ascii="Times New Roman" w:hAnsi="Times New Roman" w:cs="Times New Roman"/>
          <w:sz w:val="27"/>
          <w:szCs w:val="27"/>
          <w:lang w:val="uk-UA"/>
        </w:rPr>
        <w:t>;</w:t>
      </w:r>
    </w:p>
    <w:p w:rsidR="00A8787F" w:rsidRPr="003E6607" w:rsidRDefault="00A8787F" w:rsidP="008C6947">
      <w:pPr>
        <w:pStyle w:val="a9"/>
        <w:pBdr>
          <w:top w:val="nil"/>
          <w:left w:val="nil"/>
          <w:bottom w:val="nil"/>
          <w:right w:val="nil"/>
          <w:between w:val="nil"/>
        </w:pBdr>
        <w:shd w:val="solid" w:color="FFFFFF" w:fill="auto"/>
        <w:tabs>
          <w:tab w:val="left" w:pos="567"/>
          <w:tab w:val="left" w:pos="993"/>
        </w:tabs>
        <w:spacing w:after="0" w:line="240" w:lineRule="auto"/>
        <w:ind w:left="0" w:firstLine="567"/>
        <w:jc w:val="both"/>
        <w:outlineLvl w:val="0"/>
        <w:rPr>
          <w:rFonts w:ascii="Times New Roman" w:hAnsi="Times New Roman" w:cs="Times New Roman"/>
          <w:bCs/>
          <w:i/>
          <w:sz w:val="27"/>
          <w:szCs w:val="27"/>
          <w:lang w:val="uk-UA"/>
        </w:rPr>
      </w:pPr>
      <w:r w:rsidRPr="003E6607">
        <w:rPr>
          <w:rFonts w:ascii="Times New Roman" w:hAnsi="Times New Roman" w:cs="Times New Roman"/>
          <w:sz w:val="27"/>
          <w:szCs w:val="27"/>
          <w:lang w:val="uk-UA"/>
        </w:rPr>
        <w:t>-продовження боротьби за владу між представниками політичних структур м. Севастополя;</w:t>
      </w:r>
    </w:p>
    <w:p w:rsidR="00A8787F" w:rsidRPr="003E6607" w:rsidRDefault="00A8787F" w:rsidP="008C6947">
      <w:pPr>
        <w:pStyle w:val="a9"/>
        <w:tabs>
          <w:tab w:val="left" w:pos="993"/>
        </w:tabs>
        <w:spacing w:after="0" w:line="240" w:lineRule="auto"/>
        <w:ind w:left="0" w:firstLine="567"/>
        <w:jc w:val="both"/>
        <w:rPr>
          <w:rFonts w:ascii="Times New Roman" w:hAnsi="Times New Roman" w:cs="Times New Roman"/>
          <w:sz w:val="27"/>
          <w:szCs w:val="27"/>
          <w:lang w:val="uk-UA"/>
        </w:rPr>
      </w:pPr>
      <w:r w:rsidRPr="003E6607">
        <w:rPr>
          <w:rFonts w:ascii="Times New Roman" w:hAnsi="Times New Roman" w:cs="Times New Roman"/>
          <w:sz w:val="27"/>
          <w:szCs w:val="27"/>
          <w:lang w:val="uk-UA"/>
        </w:rPr>
        <w:t>-підвищення вартості комунальних послуг;</w:t>
      </w:r>
    </w:p>
    <w:p w:rsidR="00A8787F" w:rsidRPr="003E6607" w:rsidRDefault="00A8787F" w:rsidP="008C6947">
      <w:pPr>
        <w:pStyle w:val="a9"/>
        <w:tabs>
          <w:tab w:val="left" w:pos="993"/>
        </w:tabs>
        <w:spacing w:after="0" w:line="240" w:lineRule="auto"/>
        <w:ind w:left="0" w:firstLine="567"/>
        <w:jc w:val="both"/>
        <w:rPr>
          <w:rFonts w:ascii="Times New Roman" w:hAnsi="Times New Roman" w:cs="Times New Roman"/>
          <w:i/>
          <w:sz w:val="27"/>
          <w:szCs w:val="27"/>
          <w:lang w:val="uk-UA"/>
        </w:rPr>
      </w:pPr>
      <w:r w:rsidRPr="003E6607">
        <w:rPr>
          <w:rFonts w:ascii="Times New Roman" w:hAnsi="Times New Roman" w:cs="Times New Roman"/>
          <w:sz w:val="27"/>
          <w:szCs w:val="27"/>
          <w:lang w:val="uk-UA"/>
        </w:rPr>
        <w:t>-збереження високих цін на продукти харчування та предмети першої необхідності.</w:t>
      </w:r>
    </w:p>
    <w:p w:rsidR="00A8787F" w:rsidRPr="008C6947" w:rsidRDefault="00A8787F" w:rsidP="008C6947">
      <w:pPr>
        <w:spacing w:after="0" w:line="240" w:lineRule="auto"/>
        <w:ind w:firstLine="567"/>
        <w:jc w:val="both"/>
        <w:rPr>
          <w:rFonts w:ascii="Times New Roman" w:hAnsi="Times New Roman" w:cs="Times New Roman"/>
          <w:sz w:val="27"/>
          <w:szCs w:val="27"/>
          <w:lang w:val="uk-UA"/>
        </w:rPr>
      </w:pPr>
      <w:r w:rsidRPr="003E6607">
        <w:rPr>
          <w:rFonts w:ascii="Times New Roman" w:hAnsi="Times New Roman" w:cs="Times New Roman"/>
          <w:sz w:val="27"/>
          <w:szCs w:val="27"/>
          <w:lang w:val="uk-UA"/>
        </w:rPr>
        <w:t>Протестна активність на ТОТУ АР Крим не зазнала значних змін порівняно із попередніми періодами. Досить низький її рівень, порівняно з іншими регіонами,</w:t>
      </w:r>
      <w:r w:rsidRPr="008C6947">
        <w:rPr>
          <w:rFonts w:ascii="Times New Roman" w:hAnsi="Times New Roman" w:cs="Times New Roman"/>
          <w:sz w:val="27"/>
          <w:szCs w:val="27"/>
          <w:lang w:val="uk-UA"/>
        </w:rPr>
        <w:t xml:space="preserve"> які перебувають під контролем Кремля (за даними російської некомерційної організації «Інститут регіональної експертизи» до списку регіонів із самою високою активністю увійшли Московська, Воронежська, Ростовська та Архангельська області, а із самою низькою – «Республіка Крим»), обумовлений низкою причин:</w:t>
      </w:r>
    </w:p>
    <w:p w:rsidR="00A8787F" w:rsidRPr="008C6947" w:rsidRDefault="00A8787F" w:rsidP="00AE5951">
      <w:pPr>
        <w:pStyle w:val="a9"/>
        <w:numPr>
          <w:ilvl w:val="0"/>
          <w:numId w:val="10"/>
        </w:numPr>
        <w:spacing w:after="0" w:line="240" w:lineRule="auto"/>
        <w:ind w:left="0" w:firstLine="567"/>
        <w:jc w:val="both"/>
        <w:rPr>
          <w:rFonts w:ascii="Times New Roman" w:hAnsi="Times New Roman" w:cs="Times New Roman"/>
          <w:sz w:val="27"/>
          <w:szCs w:val="27"/>
          <w:lang w:val="uk-UA"/>
        </w:rPr>
      </w:pPr>
      <w:r w:rsidRPr="008C6947">
        <w:rPr>
          <w:rFonts w:ascii="Times New Roman" w:hAnsi="Times New Roman" w:cs="Times New Roman"/>
          <w:sz w:val="27"/>
          <w:szCs w:val="27"/>
          <w:lang w:val="uk-UA"/>
        </w:rPr>
        <w:t xml:space="preserve"> у значної частини населення ТОТУ АР Крим зберігаються досить високі очікування від нової «влади»;</w:t>
      </w:r>
    </w:p>
    <w:p w:rsidR="00A8787F" w:rsidRPr="008C6947" w:rsidRDefault="00A8787F" w:rsidP="00AE5951">
      <w:pPr>
        <w:pStyle w:val="a9"/>
        <w:numPr>
          <w:ilvl w:val="0"/>
          <w:numId w:val="10"/>
        </w:numPr>
        <w:spacing w:after="0" w:line="240" w:lineRule="auto"/>
        <w:ind w:left="0" w:firstLine="567"/>
        <w:jc w:val="both"/>
        <w:rPr>
          <w:rFonts w:ascii="Times New Roman" w:hAnsi="Times New Roman" w:cs="Times New Roman"/>
          <w:sz w:val="27"/>
          <w:szCs w:val="27"/>
          <w:lang w:val="uk-UA"/>
        </w:rPr>
      </w:pPr>
      <w:r w:rsidRPr="008C6947">
        <w:rPr>
          <w:rFonts w:ascii="Times New Roman" w:hAnsi="Times New Roman" w:cs="Times New Roman"/>
          <w:sz w:val="27"/>
          <w:szCs w:val="27"/>
          <w:lang w:val="ru-RU"/>
        </w:rPr>
        <w:t xml:space="preserve"> </w:t>
      </w:r>
      <w:r w:rsidRPr="008C6947">
        <w:rPr>
          <w:rFonts w:ascii="Times New Roman" w:hAnsi="Times New Roman" w:cs="Times New Roman"/>
          <w:sz w:val="27"/>
          <w:szCs w:val="27"/>
          <w:lang w:val="uk-UA"/>
        </w:rPr>
        <w:t>не розвинуте громадянське суспільство (відсутність ініціативних груп громадян та середнього класу, як політичного суб’єкту);</w:t>
      </w:r>
    </w:p>
    <w:p w:rsidR="00A8787F" w:rsidRPr="008C6947" w:rsidRDefault="00A8787F" w:rsidP="00AE5951">
      <w:pPr>
        <w:pStyle w:val="a9"/>
        <w:numPr>
          <w:ilvl w:val="0"/>
          <w:numId w:val="10"/>
        </w:numPr>
        <w:spacing w:after="0" w:line="240" w:lineRule="auto"/>
        <w:ind w:left="0" w:firstLine="567"/>
        <w:jc w:val="both"/>
        <w:rPr>
          <w:rFonts w:ascii="Times New Roman" w:hAnsi="Times New Roman" w:cs="Times New Roman"/>
          <w:sz w:val="27"/>
          <w:szCs w:val="27"/>
          <w:lang w:val="uk-UA"/>
        </w:rPr>
      </w:pPr>
      <w:r w:rsidRPr="008C6947">
        <w:rPr>
          <w:rFonts w:ascii="Times New Roman" w:hAnsi="Times New Roman" w:cs="Times New Roman"/>
          <w:sz w:val="27"/>
          <w:szCs w:val="27"/>
          <w:lang w:val="ru-RU"/>
        </w:rPr>
        <w:t xml:space="preserve"> </w:t>
      </w:r>
      <w:r w:rsidRPr="008C6947">
        <w:rPr>
          <w:rFonts w:ascii="Times New Roman" w:hAnsi="Times New Roman" w:cs="Times New Roman"/>
          <w:sz w:val="27"/>
          <w:szCs w:val="27"/>
          <w:lang w:val="uk-UA"/>
        </w:rPr>
        <w:t>наявність «правових», «адміністративних» обмежень для реалізації права на зібрання;</w:t>
      </w:r>
    </w:p>
    <w:p w:rsidR="00A8787F" w:rsidRPr="008C6947" w:rsidRDefault="00A8787F" w:rsidP="00AE5951">
      <w:pPr>
        <w:pStyle w:val="a9"/>
        <w:numPr>
          <w:ilvl w:val="0"/>
          <w:numId w:val="10"/>
        </w:numPr>
        <w:spacing w:after="0" w:line="240" w:lineRule="auto"/>
        <w:ind w:left="0" w:firstLine="567"/>
        <w:jc w:val="both"/>
        <w:rPr>
          <w:rFonts w:ascii="Times New Roman" w:hAnsi="Times New Roman" w:cs="Times New Roman"/>
          <w:sz w:val="27"/>
          <w:szCs w:val="27"/>
          <w:lang w:val="uk-UA"/>
        </w:rPr>
      </w:pPr>
      <w:r w:rsidRPr="008C6947">
        <w:rPr>
          <w:rFonts w:ascii="Times New Roman" w:hAnsi="Times New Roman" w:cs="Times New Roman"/>
          <w:sz w:val="27"/>
          <w:szCs w:val="27"/>
          <w:lang w:val="ru-RU"/>
        </w:rPr>
        <w:lastRenderedPageBreak/>
        <w:t xml:space="preserve"> </w:t>
      </w:r>
      <w:r w:rsidRPr="008C6947">
        <w:rPr>
          <w:rFonts w:ascii="Times New Roman" w:hAnsi="Times New Roman" w:cs="Times New Roman"/>
          <w:sz w:val="27"/>
          <w:szCs w:val="27"/>
          <w:lang w:val="uk-UA"/>
        </w:rPr>
        <w:t>місцеві мешканці досить сильно розділені за своїми переконаннями та не висувають чітких вимог до «влади».</w:t>
      </w:r>
    </w:p>
    <w:p w:rsidR="00DE63B6" w:rsidRPr="008C6947" w:rsidRDefault="00A8787F" w:rsidP="008C6947">
      <w:pPr>
        <w:spacing w:after="0" w:line="240" w:lineRule="auto"/>
        <w:ind w:firstLine="567"/>
        <w:jc w:val="both"/>
        <w:rPr>
          <w:rFonts w:ascii="Times New Roman" w:eastAsia="Calibri" w:hAnsi="Times New Roman" w:cs="Times New Roman"/>
          <w:i/>
          <w:color w:val="FF0000"/>
          <w:sz w:val="27"/>
          <w:szCs w:val="27"/>
          <w:lang w:val="uk-UA"/>
        </w:rPr>
      </w:pPr>
      <w:r w:rsidRPr="008C6947">
        <w:rPr>
          <w:rFonts w:ascii="Times New Roman" w:eastAsia="Calibri" w:hAnsi="Times New Roman" w:cs="Times New Roman"/>
          <w:b/>
          <w:i/>
          <w:sz w:val="27"/>
          <w:szCs w:val="27"/>
          <w:lang w:val="uk-UA"/>
        </w:rPr>
        <w:t>Таким чином</w:t>
      </w:r>
      <w:r w:rsidRPr="008C6947">
        <w:rPr>
          <w:rFonts w:ascii="Times New Roman" w:eastAsia="Calibri" w:hAnsi="Times New Roman" w:cs="Times New Roman"/>
          <w:i/>
          <w:sz w:val="27"/>
          <w:szCs w:val="27"/>
          <w:lang w:val="uk-UA"/>
        </w:rPr>
        <w:t>, як і в попередні періоди, протестна активність на ТОТ АР Крим не була визначальним чинником впливу на політичні процеси. Масові заходи протестного характеру та протестні настрої мешканців українського півострову залишалися під пильним контролем окупаційної влади, яка розцінює таку діяльність, як винятково небезпечну і таку, що посягає на суспільно-політичну стабільність.</w:t>
      </w:r>
      <w:r w:rsidR="00871163" w:rsidRPr="008C6947">
        <w:rPr>
          <w:rFonts w:ascii="Times New Roman" w:hAnsi="Times New Roman" w:cs="Times New Roman"/>
          <w:color w:val="FF0000"/>
          <w:sz w:val="27"/>
          <w:szCs w:val="27"/>
          <w:lang w:val="uk-UA"/>
        </w:rPr>
        <w:t xml:space="preserve">     </w:t>
      </w:r>
      <w:r w:rsidR="008C6425" w:rsidRPr="008C6947">
        <w:rPr>
          <w:rFonts w:ascii="Times New Roman" w:hAnsi="Times New Roman" w:cs="Times New Roman"/>
          <w:color w:val="FF0000"/>
          <w:sz w:val="27"/>
          <w:szCs w:val="27"/>
          <w:lang w:val="uk-UA"/>
        </w:rPr>
        <w:t xml:space="preserve"> </w:t>
      </w:r>
    </w:p>
    <w:p w:rsidR="0061284F" w:rsidRPr="00600EA7" w:rsidRDefault="0061284F" w:rsidP="00600EA7">
      <w:pPr>
        <w:pStyle w:val="a9"/>
        <w:numPr>
          <w:ilvl w:val="1"/>
          <w:numId w:val="35"/>
        </w:numPr>
        <w:spacing w:after="0" w:line="240" w:lineRule="auto"/>
        <w:jc w:val="both"/>
        <w:rPr>
          <w:rFonts w:ascii="Times New Roman" w:eastAsia="Calibri" w:hAnsi="Times New Roman" w:cs="Times New Roman"/>
          <w:b/>
          <w:i/>
          <w:sz w:val="27"/>
          <w:szCs w:val="27"/>
          <w:lang w:val="uk-UA"/>
        </w:rPr>
      </w:pPr>
      <w:r w:rsidRPr="00600EA7">
        <w:rPr>
          <w:rFonts w:ascii="Times New Roman" w:eastAsia="Calibri" w:hAnsi="Times New Roman" w:cs="Times New Roman"/>
          <w:b/>
          <w:i/>
          <w:sz w:val="27"/>
          <w:szCs w:val="27"/>
          <w:lang w:val="uk-UA"/>
        </w:rPr>
        <w:t>Ситуація в економічній структурі ТОТ України АР Крим</w:t>
      </w:r>
    </w:p>
    <w:p w:rsidR="00A8787F" w:rsidRPr="008C6947" w:rsidRDefault="00AF2131" w:rsidP="008C6947">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7"/>
          <w:szCs w:val="27"/>
          <w:lang w:val="uk-UA"/>
        </w:rPr>
      </w:pPr>
      <w:r w:rsidRPr="008C6947">
        <w:rPr>
          <w:rFonts w:ascii="Times New Roman" w:hAnsi="Times New Roman" w:cs="Times New Roman"/>
          <w:bCs/>
          <w:sz w:val="27"/>
          <w:szCs w:val="27"/>
          <w:lang w:val="uk-UA"/>
        </w:rPr>
        <w:t>Н</w:t>
      </w:r>
      <w:r w:rsidR="00A8787F" w:rsidRPr="008C6947">
        <w:rPr>
          <w:rFonts w:ascii="Times New Roman" w:hAnsi="Times New Roman" w:cs="Times New Roman"/>
          <w:bCs/>
          <w:sz w:val="27"/>
          <w:szCs w:val="27"/>
          <w:lang w:val="uk-UA"/>
        </w:rPr>
        <w:t xml:space="preserve">а думку фахівців, на тимчасово окупованій території АР Крим продовжуються процеси, </w:t>
      </w:r>
      <w:r w:rsidR="00A8787F" w:rsidRPr="008C6947">
        <w:rPr>
          <w:rFonts w:ascii="Times New Roman" w:hAnsi="Times New Roman" w:cs="Times New Roman"/>
          <w:sz w:val="27"/>
          <w:szCs w:val="27"/>
          <w:lang w:val="uk-UA"/>
        </w:rPr>
        <w:t>пов’язані з намаганнями органів окупаційної влади РФ здійснити перерозподіл незаконно отриманого під час анексії майна українських підприємств на свою користь з метою особистого збагачення.</w:t>
      </w:r>
    </w:p>
    <w:p w:rsidR="00A8787F" w:rsidRPr="008C6947" w:rsidRDefault="00A8787F" w:rsidP="008C6947">
      <w:pPr>
        <w:pStyle w:val="HTML"/>
        <w:shd w:val="clear" w:color="auto" w:fill="FFFFFF"/>
        <w:ind w:firstLine="567"/>
        <w:jc w:val="both"/>
        <w:rPr>
          <w:rFonts w:ascii="Times New Roman" w:hAnsi="Times New Roman" w:cs="Times New Roman"/>
          <w:sz w:val="27"/>
          <w:szCs w:val="27"/>
          <w:lang w:val="uk-UA"/>
        </w:rPr>
      </w:pPr>
      <w:r w:rsidRPr="008C6947">
        <w:rPr>
          <w:rFonts w:ascii="Times New Roman" w:hAnsi="Times New Roman" w:cs="Times New Roman"/>
          <w:sz w:val="27"/>
          <w:szCs w:val="27"/>
          <w:lang w:val="uk-UA"/>
        </w:rPr>
        <w:t>Окупаційною владою РФ здійснюються навмисні дії з доведення ДУП «Севастопольський морський порт» до банкрутства з метою подальшої реалізації майна порту, яке належить Україні, за заниженою вартістю представникам російських комерційних структур.</w:t>
      </w:r>
    </w:p>
    <w:p w:rsidR="00A8787F" w:rsidRPr="008C6947" w:rsidRDefault="00A8787F" w:rsidP="008C6947">
      <w:pPr>
        <w:spacing w:after="0" w:line="240" w:lineRule="auto"/>
        <w:ind w:firstLine="567"/>
        <w:jc w:val="both"/>
        <w:rPr>
          <w:rFonts w:ascii="Times New Roman" w:eastAsia="Calibri" w:hAnsi="Times New Roman" w:cs="Times New Roman"/>
          <w:sz w:val="27"/>
          <w:szCs w:val="27"/>
          <w:lang w:val="uk-UA"/>
        </w:rPr>
      </w:pPr>
      <w:r w:rsidRPr="008C6947">
        <w:rPr>
          <w:rFonts w:ascii="Times New Roman" w:eastAsia="Calibri" w:hAnsi="Times New Roman" w:cs="Times New Roman"/>
          <w:sz w:val="27"/>
          <w:szCs w:val="27"/>
          <w:lang w:val="uk-UA"/>
        </w:rPr>
        <w:t>Прем’єр міністр РФ Д.Медведєв підписав постанову про затвердження державної програми Російської Федерації «Соціально-економічний розвиток Республіки Крим та м.Севастополь» від 30 січня 2019 року № 63. До зазначеної державної програми включена федеральна цільова програма «Соціально-економічний розвиток Республіки Крим та м.Севастополь до 2022 року» та підпрограма «Забезпечення реалізації державної програми РФ «Соціально-економічний розвиток Республіки Крим та м.Севастополь». З метою виконання зазначеного документу уряд РФ планує виділити з федерального бюджету майже 310 мільярдів рублів.</w:t>
      </w:r>
    </w:p>
    <w:p w:rsidR="00A8787F" w:rsidRPr="003E6607" w:rsidRDefault="00AF2131" w:rsidP="008C6947">
      <w:pPr>
        <w:pStyle w:val="a5"/>
        <w:tabs>
          <w:tab w:val="left" w:pos="567"/>
        </w:tabs>
        <w:ind w:firstLine="567"/>
        <w:jc w:val="both"/>
        <w:rPr>
          <w:rFonts w:ascii="Times New Roman" w:eastAsia="Times New Roman" w:hAnsi="Times New Roman"/>
          <w:sz w:val="27"/>
          <w:szCs w:val="27"/>
          <w:lang w:val="uk-UA" w:eastAsia="ru-RU"/>
        </w:rPr>
      </w:pPr>
      <w:r w:rsidRPr="003E6607">
        <w:rPr>
          <w:rFonts w:ascii="Times New Roman" w:eastAsia="Times New Roman" w:hAnsi="Times New Roman"/>
          <w:b/>
          <w:sz w:val="27"/>
          <w:szCs w:val="27"/>
          <w:lang w:val="uk-UA" w:eastAsia="ru-RU"/>
        </w:rPr>
        <w:t>Н</w:t>
      </w:r>
      <w:r w:rsidR="00A8787F" w:rsidRPr="003E6607">
        <w:rPr>
          <w:rFonts w:ascii="Times New Roman" w:eastAsia="Times New Roman" w:hAnsi="Times New Roman"/>
          <w:b/>
          <w:sz w:val="27"/>
          <w:szCs w:val="27"/>
          <w:lang w:val="uk-UA" w:eastAsia="ru-RU"/>
        </w:rPr>
        <w:t>а території Верхньо-Чурбашського і Нижньо-Чурбашського хвостосховищ триває</w:t>
      </w:r>
      <w:r w:rsidRPr="003E6607">
        <w:rPr>
          <w:rFonts w:ascii="Times New Roman" w:eastAsia="Times New Roman" w:hAnsi="Times New Roman"/>
          <w:b/>
          <w:sz w:val="27"/>
          <w:szCs w:val="27"/>
          <w:lang w:val="uk-UA" w:eastAsia="ru-RU"/>
        </w:rPr>
        <w:t xml:space="preserve"> незаконний видобуток піску</w:t>
      </w:r>
      <w:r w:rsidR="00A8787F" w:rsidRPr="003E6607">
        <w:rPr>
          <w:rFonts w:ascii="Times New Roman" w:eastAsia="Times New Roman" w:hAnsi="Times New Roman"/>
          <w:sz w:val="27"/>
          <w:szCs w:val="27"/>
          <w:lang w:val="uk-UA" w:eastAsia="ru-RU"/>
        </w:rPr>
        <w:t>. Під приводом днопоглиблювальних робіт за допомогою спеціальної техніки проводиться вибірка піску на обвідному каналі (знаходиться між хвостосховищами). Офіційно роботи проводяться для запобігання підтоплення ряду житлових будинків в н.п. Приозерне. У разі порушення проектних норм існує можливість руйнування окремих ділянок шосе Героїв Ельтігена.</w:t>
      </w:r>
    </w:p>
    <w:p w:rsidR="00A8787F" w:rsidRPr="003E6607" w:rsidRDefault="00A8787F" w:rsidP="008C6947">
      <w:pPr>
        <w:shd w:val="clear" w:color="auto" w:fill="FFFFFF"/>
        <w:spacing w:after="0" w:line="240" w:lineRule="auto"/>
        <w:ind w:firstLine="567"/>
        <w:jc w:val="both"/>
        <w:rPr>
          <w:rFonts w:ascii="Times New Roman" w:eastAsia="Times New Roman" w:hAnsi="Times New Roman" w:cs="Times New Roman"/>
          <w:b/>
          <w:sz w:val="27"/>
          <w:szCs w:val="27"/>
          <w:lang w:val="uk-UA" w:eastAsia="ru-RU"/>
        </w:rPr>
      </w:pPr>
      <w:r w:rsidRPr="003E6607">
        <w:rPr>
          <w:rFonts w:ascii="Times New Roman" w:eastAsia="Times New Roman" w:hAnsi="Times New Roman" w:cs="Times New Roman"/>
          <w:b/>
          <w:sz w:val="27"/>
          <w:szCs w:val="27"/>
          <w:lang w:val="uk-UA" w:eastAsia="ru-RU"/>
        </w:rPr>
        <w:t>В окупованій Керчі, в зв’язку  видобутку піску з урочища Плавні на території Нижньо-Чурбашенского хвостосховища, вже зруйнувалася частина дамби, яка перешкоджає попаданню відходів в море.</w:t>
      </w:r>
    </w:p>
    <w:p w:rsidR="00B316AC" w:rsidRPr="008C6947" w:rsidRDefault="008970DE" w:rsidP="008C6947">
      <w:pPr>
        <w:pStyle w:val="a5"/>
        <w:tabs>
          <w:tab w:val="left" w:pos="2475"/>
        </w:tabs>
        <w:ind w:firstLine="567"/>
        <w:jc w:val="both"/>
        <w:rPr>
          <w:rFonts w:ascii="Times New Roman" w:hAnsi="Times New Roman"/>
          <w:bCs/>
          <w:sz w:val="27"/>
          <w:szCs w:val="27"/>
          <w:lang w:val="uk-UA"/>
        </w:rPr>
      </w:pPr>
      <w:r w:rsidRPr="008C6947">
        <w:rPr>
          <w:rFonts w:ascii="Times New Roman" w:hAnsi="Times New Roman"/>
          <w:bCs/>
          <w:sz w:val="27"/>
          <w:szCs w:val="27"/>
          <w:lang w:val="uk-UA"/>
        </w:rPr>
        <w:t>Так</w:t>
      </w:r>
      <w:r w:rsidR="00B316AC" w:rsidRPr="008C6947">
        <w:rPr>
          <w:rFonts w:ascii="Times New Roman" w:hAnsi="Times New Roman"/>
          <w:bCs/>
          <w:sz w:val="27"/>
          <w:szCs w:val="27"/>
          <w:lang w:val="uk-UA"/>
        </w:rPr>
        <w:t xml:space="preserve"> зв. «голова Державного комітету по водному господарству і меліорації Республіки Крим» Ігор </w:t>
      </w:r>
      <w:r w:rsidR="003E6607" w:rsidRPr="008C6947">
        <w:rPr>
          <w:rFonts w:ascii="Times New Roman" w:hAnsi="Times New Roman"/>
          <w:bCs/>
          <w:sz w:val="27"/>
          <w:szCs w:val="27"/>
          <w:lang w:val="uk-UA"/>
        </w:rPr>
        <w:t>Вайло</w:t>
      </w:r>
      <w:r w:rsidR="00B316AC" w:rsidRPr="008C6947">
        <w:rPr>
          <w:rFonts w:ascii="Times New Roman" w:hAnsi="Times New Roman"/>
          <w:bCs/>
          <w:sz w:val="27"/>
          <w:szCs w:val="27"/>
          <w:lang w:val="uk-UA"/>
        </w:rPr>
        <w:t xml:space="preserve"> </w:t>
      </w:r>
      <w:r w:rsidR="00400ECA" w:rsidRPr="008C6947">
        <w:rPr>
          <w:rFonts w:ascii="Times New Roman" w:hAnsi="Times New Roman"/>
          <w:bCs/>
          <w:sz w:val="27"/>
          <w:szCs w:val="27"/>
          <w:lang w:val="uk-UA"/>
        </w:rPr>
        <w:t>заявив</w:t>
      </w:r>
      <w:r w:rsidR="00B316AC" w:rsidRPr="008C6947">
        <w:rPr>
          <w:rFonts w:ascii="Times New Roman" w:hAnsi="Times New Roman"/>
          <w:bCs/>
          <w:sz w:val="27"/>
          <w:szCs w:val="27"/>
          <w:lang w:val="uk-UA"/>
        </w:rPr>
        <w:t>, що кримські водойми заповнені на 78,7%, їх обсяг нібито становить 198 млн кубометрів, чого нібито достатньо для проходження всього 2019 року. За його словами, наповнення наливних водосховищ питного призначення у східній частині Криму становить 27,4 млн кубометрів або 16,2% від проектного об'єму. Він також зазначив, що за період з 2014 по 2018 роки в наливні водосховища Східного Криму подано води загальним об'ємом 173,7 млн кубометрів, чого нібито вистачить для забезпечення питних і господарсько-побутових потреб населення Східного Криму в зимовий період 2019 року.</w:t>
      </w:r>
    </w:p>
    <w:p w:rsidR="004007ED" w:rsidRPr="008C6947" w:rsidRDefault="00A95A60" w:rsidP="00600EA7">
      <w:pPr>
        <w:pStyle w:val="a9"/>
        <w:numPr>
          <w:ilvl w:val="1"/>
          <w:numId w:val="35"/>
        </w:numPr>
        <w:spacing w:after="0" w:line="240" w:lineRule="auto"/>
        <w:jc w:val="both"/>
        <w:rPr>
          <w:rFonts w:ascii="Times New Roman" w:hAnsi="Times New Roman" w:cs="Times New Roman"/>
          <w:b/>
          <w:bCs/>
          <w:i/>
          <w:iCs/>
          <w:sz w:val="27"/>
          <w:szCs w:val="27"/>
          <w:lang w:val="uk-UA"/>
        </w:rPr>
      </w:pPr>
      <w:r>
        <w:rPr>
          <w:rFonts w:ascii="Times New Roman" w:hAnsi="Times New Roman" w:cs="Times New Roman"/>
          <w:b/>
          <w:bCs/>
          <w:i/>
          <w:iCs/>
          <w:sz w:val="27"/>
          <w:szCs w:val="27"/>
          <w:lang w:val="uk-UA"/>
        </w:rPr>
        <w:t>Щ</w:t>
      </w:r>
      <w:r w:rsidR="004007ED" w:rsidRPr="008C6947">
        <w:rPr>
          <w:rFonts w:ascii="Times New Roman" w:hAnsi="Times New Roman" w:cs="Times New Roman"/>
          <w:b/>
          <w:i/>
          <w:sz w:val="27"/>
          <w:szCs w:val="27"/>
          <w:shd w:val="clear" w:color="auto" w:fill="FFFFFF"/>
          <w:lang w:val="uk-UA"/>
        </w:rPr>
        <w:t xml:space="preserve">одо порушення прав </w:t>
      </w:r>
      <w:r w:rsidR="004007ED" w:rsidRPr="008C6947">
        <w:rPr>
          <w:rFonts w:ascii="Times New Roman" w:hAnsi="Times New Roman" w:cs="Times New Roman"/>
          <w:b/>
          <w:bCs/>
          <w:i/>
          <w:iCs/>
          <w:sz w:val="27"/>
          <w:szCs w:val="27"/>
          <w:lang w:val="uk-UA"/>
        </w:rPr>
        <w:t>населення в Криму</w:t>
      </w:r>
    </w:p>
    <w:p w:rsidR="00144191" w:rsidRPr="008C6947" w:rsidRDefault="00144191" w:rsidP="008C6947">
      <w:pPr>
        <w:spacing w:after="0" w:line="240" w:lineRule="auto"/>
        <w:ind w:firstLine="567"/>
        <w:jc w:val="both"/>
        <w:rPr>
          <w:rFonts w:ascii="Times New Roman" w:hAnsi="Times New Roman" w:cs="Times New Roman"/>
          <w:spacing w:val="-4"/>
          <w:sz w:val="27"/>
          <w:szCs w:val="27"/>
          <w:lang w:val="uk-UA"/>
        </w:rPr>
      </w:pPr>
      <w:r w:rsidRPr="008C6947">
        <w:rPr>
          <w:rFonts w:ascii="Times New Roman" w:hAnsi="Times New Roman" w:cs="Times New Roman"/>
          <w:spacing w:val="-4"/>
          <w:sz w:val="27"/>
          <w:szCs w:val="27"/>
          <w:lang w:val="uk-UA"/>
        </w:rPr>
        <w:lastRenderedPageBreak/>
        <w:t xml:space="preserve">В 1 кварталі 2019 року продовжувався тиск на осіб, які демонструють незгоду з встановленим політичним режимом, не виконують його вимог або можуть потенційно представляти загрозу останньому (передусім, представники кримськотатарського населення; українські активісти, які утримуються в кримінально-виконавчих установах). </w:t>
      </w:r>
    </w:p>
    <w:p w:rsidR="005302C1" w:rsidRPr="008C6947" w:rsidRDefault="005302C1" w:rsidP="008C6947">
      <w:pPr>
        <w:spacing w:after="0" w:line="240" w:lineRule="auto"/>
        <w:ind w:firstLine="567"/>
        <w:jc w:val="both"/>
        <w:rPr>
          <w:rFonts w:ascii="Times New Roman" w:hAnsi="Times New Roman" w:cs="Times New Roman"/>
          <w:sz w:val="27"/>
          <w:szCs w:val="27"/>
          <w:lang w:val="uk-UA"/>
        </w:rPr>
      </w:pPr>
      <w:r w:rsidRPr="008C6947">
        <w:rPr>
          <w:rFonts w:ascii="Times New Roman" w:hAnsi="Times New Roman" w:cs="Times New Roman"/>
          <w:sz w:val="27"/>
          <w:szCs w:val="27"/>
          <w:highlight w:val="white"/>
          <w:lang w:val="uk-UA"/>
        </w:rPr>
        <w:t xml:space="preserve">Згідно моніторингу щодо порушень прав людини на ТОТ АР Крим в </w:t>
      </w:r>
      <w:r w:rsidR="00144191" w:rsidRPr="008C6947">
        <w:rPr>
          <w:rFonts w:ascii="Times New Roman" w:hAnsi="Times New Roman" w:cs="Times New Roman"/>
          <w:sz w:val="27"/>
          <w:szCs w:val="27"/>
          <w:highlight w:val="white"/>
          <w:lang w:val="uk-UA"/>
        </w:rPr>
        <w:t>1 кварталі 2019 року</w:t>
      </w:r>
      <w:r w:rsidRPr="008C6947">
        <w:rPr>
          <w:rFonts w:ascii="Times New Roman" w:hAnsi="Times New Roman" w:cs="Times New Roman"/>
          <w:sz w:val="27"/>
          <w:szCs w:val="27"/>
          <w:highlight w:val="white"/>
          <w:lang w:val="uk-UA"/>
        </w:rPr>
        <w:t xml:space="preserve"> російські силовики провели </w:t>
      </w:r>
      <w:r w:rsidR="008970DE" w:rsidRPr="008C6947">
        <w:rPr>
          <w:rFonts w:ascii="Times New Roman" w:hAnsi="Times New Roman" w:cs="Times New Roman"/>
          <w:sz w:val="27"/>
          <w:szCs w:val="27"/>
          <w:highlight w:val="white"/>
          <w:lang w:val="uk-UA"/>
        </w:rPr>
        <w:t>до 5</w:t>
      </w:r>
      <w:r w:rsidR="00A8787F" w:rsidRPr="008C6947">
        <w:rPr>
          <w:rFonts w:ascii="Times New Roman" w:hAnsi="Times New Roman" w:cs="Times New Roman"/>
          <w:sz w:val="27"/>
          <w:szCs w:val="27"/>
          <w:highlight w:val="white"/>
          <w:lang w:val="uk-UA"/>
        </w:rPr>
        <w:t>0</w:t>
      </w:r>
      <w:r w:rsidRPr="008C6947">
        <w:rPr>
          <w:rFonts w:ascii="Times New Roman" w:hAnsi="Times New Roman" w:cs="Times New Roman"/>
          <w:sz w:val="27"/>
          <w:szCs w:val="27"/>
          <w:highlight w:val="white"/>
          <w:lang w:val="uk-UA"/>
        </w:rPr>
        <w:t xml:space="preserve"> обшук</w:t>
      </w:r>
      <w:r w:rsidR="00144191" w:rsidRPr="008C6947">
        <w:rPr>
          <w:rFonts w:ascii="Times New Roman" w:hAnsi="Times New Roman" w:cs="Times New Roman"/>
          <w:sz w:val="27"/>
          <w:szCs w:val="27"/>
          <w:highlight w:val="white"/>
          <w:lang w:val="uk-UA"/>
        </w:rPr>
        <w:t>ів. Зафіксовано</w:t>
      </w:r>
      <w:r w:rsidRPr="008C6947">
        <w:rPr>
          <w:rFonts w:ascii="Times New Roman" w:hAnsi="Times New Roman" w:cs="Times New Roman"/>
          <w:sz w:val="27"/>
          <w:szCs w:val="27"/>
          <w:highlight w:val="white"/>
          <w:lang w:val="uk-UA"/>
        </w:rPr>
        <w:t xml:space="preserve"> </w:t>
      </w:r>
      <w:r w:rsidR="008970DE" w:rsidRPr="008C6947">
        <w:rPr>
          <w:rFonts w:ascii="Times New Roman" w:hAnsi="Times New Roman" w:cs="Times New Roman"/>
          <w:sz w:val="27"/>
          <w:szCs w:val="27"/>
          <w:highlight w:val="white"/>
          <w:lang w:val="uk-UA"/>
        </w:rPr>
        <w:t>до 4</w:t>
      </w:r>
      <w:r w:rsidR="00A8787F" w:rsidRPr="008C6947">
        <w:rPr>
          <w:rFonts w:ascii="Times New Roman" w:hAnsi="Times New Roman" w:cs="Times New Roman"/>
          <w:sz w:val="27"/>
          <w:szCs w:val="27"/>
          <w:highlight w:val="white"/>
          <w:lang w:val="uk-UA"/>
        </w:rPr>
        <w:t>0</w:t>
      </w:r>
      <w:r w:rsidRPr="008C6947">
        <w:rPr>
          <w:rFonts w:ascii="Times New Roman" w:hAnsi="Times New Roman" w:cs="Times New Roman"/>
          <w:sz w:val="27"/>
          <w:szCs w:val="27"/>
          <w:highlight w:val="white"/>
          <w:lang w:val="uk-UA"/>
        </w:rPr>
        <w:t xml:space="preserve"> затриман</w:t>
      </w:r>
      <w:r w:rsidR="00A8787F" w:rsidRPr="008C6947">
        <w:rPr>
          <w:rFonts w:ascii="Times New Roman" w:hAnsi="Times New Roman" w:cs="Times New Roman"/>
          <w:sz w:val="27"/>
          <w:szCs w:val="27"/>
          <w:highlight w:val="white"/>
          <w:lang w:val="uk-UA"/>
        </w:rPr>
        <w:t>ь</w:t>
      </w:r>
      <w:r w:rsidRPr="008C6947">
        <w:rPr>
          <w:rFonts w:ascii="Times New Roman" w:hAnsi="Times New Roman" w:cs="Times New Roman"/>
          <w:sz w:val="27"/>
          <w:szCs w:val="27"/>
          <w:highlight w:val="white"/>
          <w:lang w:val="uk-UA"/>
        </w:rPr>
        <w:t xml:space="preserve"> з політичних підстав.</w:t>
      </w:r>
    </w:p>
    <w:p w:rsidR="00A8787F" w:rsidRPr="008C6947" w:rsidRDefault="005302C1" w:rsidP="008C6947">
      <w:pPr>
        <w:spacing w:after="0" w:line="240" w:lineRule="auto"/>
        <w:ind w:firstLine="567"/>
        <w:jc w:val="both"/>
        <w:rPr>
          <w:rFonts w:ascii="Times New Roman" w:hAnsi="Times New Roman" w:cs="Times New Roman"/>
          <w:sz w:val="27"/>
          <w:szCs w:val="27"/>
          <w:shd w:val="clear" w:color="auto" w:fill="FFFFFF"/>
          <w:lang w:val="uk-UA"/>
        </w:rPr>
      </w:pPr>
      <w:r w:rsidRPr="008C6947">
        <w:rPr>
          <w:rFonts w:ascii="Times New Roman" w:hAnsi="Times New Roman" w:cs="Times New Roman"/>
          <w:sz w:val="27"/>
          <w:szCs w:val="27"/>
          <w:shd w:val="clear" w:color="auto" w:fill="FFFFFF"/>
          <w:lang w:val="uk-UA"/>
        </w:rPr>
        <w:t xml:space="preserve">Максимальна кількість обшуків </w:t>
      </w:r>
      <w:r w:rsidR="008970DE" w:rsidRPr="008C6947">
        <w:rPr>
          <w:rFonts w:ascii="Times New Roman" w:hAnsi="Times New Roman" w:cs="Times New Roman"/>
          <w:sz w:val="27"/>
          <w:szCs w:val="27"/>
          <w:shd w:val="clear" w:color="auto" w:fill="FFFFFF"/>
          <w:lang w:val="uk-UA"/>
        </w:rPr>
        <w:t xml:space="preserve">та затримань </w:t>
      </w:r>
      <w:r w:rsidRPr="008C6947">
        <w:rPr>
          <w:rFonts w:ascii="Times New Roman" w:hAnsi="Times New Roman" w:cs="Times New Roman"/>
          <w:sz w:val="27"/>
          <w:szCs w:val="27"/>
          <w:shd w:val="clear" w:color="auto" w:fill="FFFFFF"/>
          <w:lang w:val="uk-UA"/>
        </w:rPr>
        <w:t xml:space="preserve">була зафіксована в </w:t>
      </w:r>
      <w:r w:rsidR="00A8787F" w:rsidRPr="008C6947">
        <w:rPr>
          <w:rFonts w:ascii="Times New Roman" w:hAnsi="Times New Roman" w:cs="Times New Roman"/>
          <w:i/>
          <w:sz w:val="27"/>
          <w:szCs w:val="27"/>
          <w:shd w:val="clear" w:color="auto" w:fill="FFFFFF"/>
          <w:lang w:val="uk-UA"/>
        </w:rPr>
        <w:t>27 березня</w:t>
      </w:r>
      <w:r w:rsidR="008970DE" w:rsidRPr="008C6947">
        <w:rPr>
          <w:rFonts w:ascii="Times New Roman" w:hAnsi="Times New Roman" w:cs="Times New Roman"/>
          <w:i/>
          <w:sz w:val="27"/>
          <w:szCs w:val="27"/>
          <w:shd w:val="clear" w:color="auto" w:fill="FFFFFF"/>
          <w:lang w:val="uk-UA"/>
        </w:rPr>
        <w:t xml:space="preserve"> 2019 року, коли р</w:t>
      </w:r>
      <w:r w:rsidR="00A8787F" w:rsidRPr="008C6947">
        <w:rPr>
          <w:rFonts w:ascii="Times New Roman" w:hAnsi="Times New Roman" w:cs="Times New Roman"/>
          <w:i/>
          <w:sz w:val="27"/>
          <w:szCs w:val="27"/>
          <w:shd w:val="clear" w:color="auto" w:fill="FFFFFF"/>
          <w:lang w:val="uk-UA"/>
        </w:rPr>
        <w:t>осійські силовики провели масові обшуки в 26 будинках кримських татар.</w:t>
      </w:r>
      <w:r w:rsidR="00A8787F" w:rsidRPr="008C6947">
        <w:rPr>
          <w:rFonts w:ascii="Times New Roman" w:hAnsi="Times New Roman" w:cs="Times New Roman"/>
          <w:sz w:val="27"/>
          <w:szCs w:val="27"/>
          <w:shd w:val="clear" w:color="auto" w:fill="FFFFFF"/>
          <w:lang w:val="uk-UA"/>
        </w:rPr>
        <w:t xml:space="preserve"> Обшуки супроводжувалися пропагандистськими повідомленнями російських ЗМІ про затримання в Криму членів забороненої в РФ організації "Хізб ут-Тахрір", яким інкримінується ст.205.5 Кримінального Кодексу РФ "Участь в діяльності організації, яка відповідно до законодавства Російської Федерації визнана терористичною", ще до пред'явлення звинувачення активістам.</w:t>
      </w:r>
    </w:p>
    <w:p w:rsidR="00A8787F" w:rsidRPr="008C6947" w:rsidRDefault="00A8787F" w:rsidP="008C6947">
      <w:pPr>
        <w:spacing w:after="0" w:line="240" w:lineRule="auto"/>
        <w:ind w:firstLine="567"/>
        <w:jc w:val="both"/>
        <w:rPr>
          <w:rFonts w:ascii="Times New Roman" w:hAnsi="Times New Roman" w:cs="Times New Roman"/>
          <w:sz w:val="27"/>
          <w:szCs w:val="27"/>
          <w:shd w:val="clear" w:color="auto" w:fill="FFFFFF"/>
          <w:lang w:val="uk-UA"/>
        </w:rPr>
      </w:pPr>
      <w:r w:rsidRPr="008C6947">
        <w:rPr>
          <w:rFonts w:ascii="Times New Roman" w:hAnsi="Times New Roman" w:cs="Times New Roman"/>
          <w:sz w:val="27"/>
          <w:szCs w:val="27"/>
          <w:shd w:val="clear" w:color="auto" w:fill="FFFFFF"/>
          <w:lang w:val="uk-UA"/>
        </w:rPr>
        <w:t xml:space="preserve">Було затримано 23 особи, яких підозрюють в причетності до забороненої в РФ організації "Хізб ут-Тахрір". 27-28 березня окупаційний суд заарештував всіх затриманих після обшуків кримськотатарських активістів. Їм обрали запобіжний захід у вигляді утримання під вартою до 15 травня 2019 року. </w:t>
      </w:r>
    </w:p>
    <w:p w:rsidR="002515A8" w:rsidRPr="003F4B3B" w:rsidRDefault="002515A8" w:rsidP="003F4B3B">
      <w:pPr>
        <w:pStyle w:val="a9"/>
        <w:numPr>
          <w:ilvl w:val="0"/>
          <w:numId w:val="6"/>
        </w:numPr>
        <w:shd w:val="clear" w:color="auto" w:fill="FFFFFF"/>
        <w:spacing w:after="0" w:line="240" w:lineRule="auto"/>
        <w:ind w:left="0" w:firstLine="426"/>
        <w:jc w:val="both"/>
        <w:rPr>
          <w:rFonts w:ascii="Times New Roman" w:hAnsi="Times New Roman" w:cs="Times New Roman"/>
          <w:i/>
          <w:sz w:val="27"/>
          <w:szCs w:val="27"/>
          <w:lang w:val="uk-UA"/>
        </w:rPr>
      </w:pPr>
      <w:r w:rsidRPr="003F4B3B">
        <w:rPr>
          <w:rFonts w:ascii="Times New Roman" w:hAnsi="Times New Roman" w:cs="Times New Roman"/>
          <w:i/>
          <w:spacing w:val="-4"/>
          <w:sz w:val="27"/>
          <w:szCs w:val="27"/>
          <w:lang w:val="uk-UA"/>
        </w:rPr>
        <w:t>О</w:t>
      </w:r>
      <w:r w:rsidRPr="003F4B3B">
        <w:rPr>
          <w:rFonts w:ascii="Times New Roman" w:hAnsi="Times New Roman" w:cs="Times New Roman"/>
          <w:i/>
          <w:sz w:val="27"/>
          <w:szCs w:val="27"/>
          <w:lang w:val="uk-UA"/>
        </w:rPr>
        <w:t>купаційна влада Криму, за вказівкою Кремля, продовжує переслідування та ув’язнення за релігійною ознакою представників етнічних меншин Криму.</w:t>
      </w:r>
    </w:p>
    <w:p w:rsidR="00376985" w:rsidRPr="008C6947" w:rsidRDefault="00376985" w:rsidP="008C6947">
      <w:pPr>
        <w:pStyle w:val="a9"/>
        <w:shd w:val="clear" w:color="auto" w:fill="FFFFFF"/>
        <w:spacing w:after="0" w:line="240" w:lineRule="auto"/>
        <w:ind w:left="0" w:firstLine="567"/>
        <w:jc w:val="both"/>
        <w:rPr>
          <w:rFonts w:ascii="Times New Roman" w:hAnsi="Times New Roman" w:cs="Times New Roman"/>
          <w:i/>
          <w:sz w:val="27"/>
          <w:szCs w:val="27"/>
          <w:lang w:val="uk-UA"/>
        </w:rPr>
      </w:pPr>
    </w:p>
    <w:p w:rsidR="00C974DF" w:rsidRPr="008C6947" w:rsidRDefault="006F4674" w:rsidP="008C6947">
      <w:pPr>
        <w:spacing w:after="0" w:line="240" w:lineRule="auto"/>
        <w:ind w:firstLine="567"/>
        <w:jc w:val="both"/>
        <w:rPr>
          <w:rFonts w:ascii="Times New Roman" w:hAnsi="Times New Roman" w:cs="Times New Roman"/>
          <w:b/>
          <w:sz w:val="27"/>
          <w:szCs w:val="27"/>
          <w:lang w:val="uk-UA"/>
        </w:rPr>
      </w:pPr>
      <w:r w:rsidRPr="008C6947">
        <w:rPr>
          <w:rFonts w:ascii="Times New Roman" w:hAnsi="Times New Roman" w:cs="Times New Roman"/>
          <w:b/>
          <w:sz w:val="27"/>
          <w:szCs w:val="27"/>
          <w:shd w:val="clear" w:color="auto" w:fill="FFFFFF"/>
          <w:lang w:val="uk-UA"/>
        </w:rPr>
        <w:t>7</w:t>
      </w:r>
      <w:r w:rsidR="00A94D2C" w:rsidRPr="008C6947">
        <w:rPr>
          <w:rFonts w:ascii="Times New Roman" w:hAnsi="Times New Roman" w:cs="Times New Roman"/>
          <w:b/>
          <w:sz w:val="27"/>
          <w:szCs w:val="27"/>
          <w:shd w:val="clear" w:color="auto" w:fill="FFFFFF"/>
          <w:lang w:val="uk-UA"/>
        </w:rPr>
        <w:t>.</w:t>
      </w:r>
      <w:r w:rsidR="005D4703" w:rsidRPr="008C6947">
        <w:rPr>
          <w:rFonts w:ascii="Times New Roman" w:hAnsi="Times New Roman" w:cs="Times New Roman"/>
          <w:b/>
          <w:bCs/>
          <w:sz w:val="27"/>
          <w:szCs w:val="27"/>
          <w:lang w:val="uk-UA"/>
        </w:rPr>
        <w:t xml:space="preserve"> Робота Представництва та державних органів з питань деокупації </w:t>
      </w:r>
      <w:r w:rsidR="00C0617D" w:rsidRPr="008C6947">
        <w:rPr>
          <w:rFonts w:ascii="Times New Roman" w:hAnsi="Times New Roman" w:cs="Times New Roman"/>
          <w:b/>
          <w:bCs/>
          <w:sz w:val="27"/>
          <w:szCs w:val="27"/>
          <w:lang w:val="uk-UA"/>
        </w:rPr>
        <w:t xml:space="preserve">та реінтеграції </w:t>
      </w:r>
      <w:r w:rsidR="005D4703" w:rsidRPr="008C6947">
        <w:rPr>
          <w:rFonts w:ascii="Times New Roman" w:hAnsi="Times New Roman" w:cs="Times New Roman"/>
          <w:b/>
          <w:bCs/>
          <w:sz w:val="27"/>
          <w:szCs w:val="27"/>
          <w:lang w:val="uk-UA"/>
        </w:rPr>
        <w:t>Криму</w:t>
      </w:r>
      <w:r w:rsidR="00C974DF" w:rsidRPr="008C6947">
        <w:rPr>
          <w:rFonts w:ascii="Times New Roman" w:hAnsi="Times New Roman" w:cs="Times New Roman"/>
          <w:b/>
          <w:sz w:val="27"/>
          <w:szCs w:val="27"/>
          <w:lang w:val="uk-UA"/>
        </w:rPr>
        <w:t xml:space="preserve"> </w:t>
      </w:r>
    </w:p>
    <w:p w:rsidR="00C974DF" w:rsidRPr="008C6947" w:rsidRDefault="00352F0F" w:rsidP="008C6947">
      <w:pPr>
        <w:spacing w:after="0" w:line="240" w:lineRule="auto"/>
        <w:ind w:firstLine="567"/>
        <w:jc w:val="both"/>
        <w:rPr>
          <w:rFonts w:ascii="Times New Roman" w:hAnsi="Times New Roman" w:cs="Times New Roman"/>
          <w:sz w:val="27"/>
          <w:szCs w:val="27"/>
          <w:lang w:val="uk-UA"/>
        </w:rPr>
      </w:pPr>
      <w:r w:rsidRPr="008C6947">
        <w:rPr>
          <w:rFonts w:ascii="Times New Roman" w:hAnsi="Times New Roman" w:cs="Times New Roman"/>
          <w:sz w:val="27"/>
          <w:szCs w:val="27"/>
          <w:lang w:val="uk-UA"/>
        </w:rPr>
        <w:t xml:space="preserve">У </w:t>
      </w:r>
      <w:r w:rsidR="00380F51" w:rsidRPr="008C6947">
        <w:rPr>
          <w:rFonts w:ascii="Times New Roman" w:hAnsi="Times New Roman" w:cs="Times New Roman"/>
          <w:sz w:val="27"/>
          <w:szCs w:val="27"/>
          <w:lang w:val="uk-UA"/>
        </w:rPr>
        <w:t xml:space="preserve">1 кварталі </w:t>
      </w:r>
      <w:r w:rsidR="00C974DF" w:rsidRPr="008C6947">
        <w:rPr>
          <w:rFonts w:ascii="Times New Roman" w:hAnsi="Times New Roman" w:cs="Times New Roman"/>
          <w:sz w:val="27"/>
          <w:szCs w:val="27"/>
          <w:lang w:val="uk-UA"/>
        </w:rPr>
        <w:t>2019 року з питань реінтеграції та деокупації Автономної Республіки Крим вживались такі основні заходи:</w:t>
      </w:r>
    </w:p>
    <w:p w:rsidR="00B854B8" w:rsidRPr="008C6947" w:rsidRDefault="00B854B8" w:rsidP="008C6947">
      <w:pPr>
        <w:spacing w:after="0" w:line="240" w:lineRule="auto"/>
        <w:ind w:firstLine="567"/>
        <w:contextualSpacing/>
        <w:jc w:val="both"/>
        <w:rPr>
          <w:rFonts w:ascii="Times New Roman" w:hAnsi="Times New Roman" w:cs="Times New Roman"/>
          <w:b/>
          <w:i/>
          <w:sz w:val="27"/>
          <w:szCs w:val="27"/>
          <w:lang w:val="uk-UA"/>
        </w:rPr>
      </w:pPr>
    </w:p>
    <w:p w:rsidR="006633D4" w:rsidRPr="008C6947" w:rsidRDefault="00CC6FD5" w:rsidP="008C6947">
      <w:pPr>
        <w:spacing w:after="0" w:line="240" w:lineRule="auto"/>
        <w:ind w:firstLine="567"/>
        <w:jc w:val="both"/>
        <w:rPr>
          <w:rFonts w:ascii="Times New Roman" w:hAnsi="Times New Roman" w:cs="Times New Roman"/>
          <w:b/>
          <w:sz w:val="27"/>
          <w:szCs w:val="27"/>
          <w:lang w:val="uk-UA"/>
        </w:rPr>
      </w:pPr>
      <w:r w:rsidRPr="008C6947">
        <w:rPr>
          <w:rFonts w:ascii="Times New Roman" w:hAnsi="Times New Roman" w:cs="Times New Roman"/>
          <w:b/>
          <w:i/>
          <w:sz w:val="27"/>
          <w:szCs w:val="27"/>
          <w:shd w:val="clear" w:color="auto" w:fill="FFFFFF"/>
          <w:lang w:val="uk-UA"/>
        </w:rPr>
        <w:t>7.3</w:t>
      </w:r>
      <w:r w:rsidR="00BD26EE">
        <w:rPr>
          <w:rFonts w:ascii="Times New Roman" w:hAnsi="Times New Roman" w:cs="Times New Roman"/>
          <w:b/>
          <w:i/>
          <w:sz w:val="27"/>
          <w:szCs w:val="27"/>
          <w:shd w:val="clear" w:color="auto" w:fill="FFFFFF"/>
          <w:lang w:val="uk-UA"/>
        </w:rPr>
        <w:t xml:space="preserve">. </w:t>
      </w:r>
      <w:r w:rsidR="006633D4" w:rsidRPr="008C6947">
        <w:rPr>
          <w:rFonts w:ascii="Times New Roman" w:hAnsi="Times New Roman" w:cs="Times New Roman"/>
          <w:b/>
          <w:i/>
          <w:sz w:val="27"/>
          <w:szCs w:val="27"/>
          <w:shd w:val="clear" w:color="auto" w:fill="FFFFFF"/>
          <w:lang w:val="uk-UA"/>
        </w:rPr>
        <w:t>Щодо політичних в’язнів</w:t>
      </w:r>
      <w:r w:rsidR="006633D4" w:rsidRPr="008C6947">
        <w:rPr>
          <w:rFonts w:ascii="Times New Roman" w:hAnsi="Times New Roman" w:cs="Times New Roman"/>
          <w:b/>
          <w:sz w:val="27"/>
          <w:szCs w:val="27"/>
          <w:lang w:val="uk-UA"/>
        </w:rPr>
        <w:t xml:space="preserve"> </w:t>
      </w:r>
    </w:p>
    <w:p w:rsidR="00144191" w:rsidRPr="008C6947" w:rsidRDefault="00144191" w:rsidP="008C6947">
      <w:pPr>
        <w:spacing w:after="0" w:line="240" w:lineRule="auto"/>
        <w:ind w:firstLine="567"/>
        <w:contextualSpacing/>
        <w:jc w:val="both"/>
        <w:rPr>
          <w:rFonts w:ascii="Times New Roman" w:hAnsi="Times New Roman" w:cs="Times New Roman"/>
          <w:sz w:val="27"/>
          <w:szCs w:val="27"/>
          <w:lang w:val="uk-UA"/>
        </w:rPr>
      </w:pPr>
      <w:r w:rsidRPr="008C6947">
        <w:rPr>
          <w:rFonts w:ascii="Times New Roman" w:hAnsi="Times New Roman" w:cs="Times New Roman"/>
          <w:sz w:val="27"/>
          <w:szCs w:val="27"/>
          <w:lang w:val="uk-UA"/>
        </w:rPr>
        <w:t>Службою отримано відповіді на запити до Головного управління Національної поліції в Автономній Республіці Крим та м. Севастополі та Головного управління Служби безпеки України в Автономній Республіці Крим з метою встановлення вичерпного переліку осіб, які позбавлені особистої свободи окупаційною адміністрацією та/або органами влади Російської Федерації на тимчасово окупованих територіях України та/або території Російської Федерації у зв’язку з громадською або політичною діяльністю таких осіб (політв’язнів) та за всіма фактами незаконного позбавлення свободи було внесено відомості про кримінальне правопорушення до Єдиного державного реєстру досудових розслідувань.</w:t>
      </w:r>
    </w:p>
    <w:p w:rsidR="00144191" w:rsidRPr="008C6947" w:rsidRDefault="00144191" w:rsidP="008C6947">
      <w:pPr>
        <w:spacing w:after="0" w:line="240" w:lineRule="auto"/>
        <w:ind w:firstLine="567"/>
        <w:jc w:val="both"/>
        <w:rPr>
          <w:rFonts w:ascii="Times New Roman" w:hAnsi="Times New Roman" w:cs="Times New Roman"/>
          <w:sz w:val="27"/>
          <w:szCs w:val="27"/>
          <w:lang w:val="uk-UA"/>
        </w:rPr>
      </w:pPr>
      <w:r w:rsidRPr="008C6947">
        <w:rPr>
          <w:rFonts w:ascii="Times New Roman" w:hAnsi="Times New Roman" w:cs="Times New Roman"/>
          <w:sz w:val="27"/>
          <w:szCs w:val="27"/>
          <w:lang w:val="uk-UA"/>
        </w:rPr>
        <w:t xml:space="preserve">Службою відслідковується ситуація щодо проведення представниками незаконно створених правоохоронних органів Російської Федерації на ТОТ України в АР Крим незаконних обшуків кримськотатарського населення та відповідних незаконних затримань громадян України. </w:t>
      </w:r>
    </w:p>
    <w:p w:rsidR="00144191" w:rsidRPr="008C6947" w:rsidRDefault="00144191" w:rsidP="008C6947">
      <w:pPr>
        <w:spacing w:after="0" w:line="240" w:lineRule="auto"/>
        <w:ind w:firstLine="567"/>
        <w:jc w:val="both"/>
        <w:rPr>
          <w:rFonts w:ascii="Times New Roman" w:hAnsi="Times New Roman" w:cs="Times New Roman"/>
          <w:sz w:val="27"/>
          <w:szCs w:val="27"/>
          <w:lang w:val="uk-UA"/>
        </w:rPr>
      </w:pPr>
      <w:r w:rsidRPr="008C6947">
        <w:rPr>
          <w:rFonts w:ascii="Times New Roman" w:hAnsi="Times New Roman" w:cs="Times New Roman"/>
          <w:sz w:val="27"/>
          <w:szCs w:val="27"/>
          <w:lang w:val="uk-UA"/>
        </w:rPr>
        <w:t>Зокрема, за фактами незаконних обшуків, що мали місце 27.03.2019 р. у ГУНП в АР Крим та м. Севастополі наявні кримінальні провадження № 12019010000000049 від 27.03.2019 р. за ознаками кримінального правопорушення передбаченого ч. 2 ст. 162 КК України та № 12019010000000050від 27.03.2019 р. за ознаками кримінального правопорушення передбаченого  ч. 1 ст. 146</w:t>
      </w:r>
      <w:r w:rsidRPr="008C6947">
        <w:rPr>
          <w:rFonts w:ascii="Times New Roman" w:hAnsi="Times New Roman" w:cs="Times New Roman"/>
          <w:sz w:val="27"/>
          <w:szCs w:val="27"/>
          <w:vertAlign w:val="superscript"/>
          <w:lang w:val="uk-UA"/>
        </w:rPr>
        <w:t>1</w:t>
      </w:r>
      <w:r w:rsidRPr="008C6947">
        <w:rPr>
          <w:rFonts w:ascii="Times New Roman" w:hAnsi="Times New Roman" w:cs="Times New Roman"/>
          <w:sz w:val="27"/>
          <w:szCs w:val="27"/>
          <w:lang w:val="uk-UA"/>
        </w:rPr>
        <w:t xml:space="preserve"> КК України.</w:t>
      </w:r>
    </w:p>
    <w:p w:rsidR="00144191" w:rsidRPr="008C6947" w:rsidRDefault="00056ECF" w:rsidP="00056ECF">
      <w:pPr>
        <w:spacing w:after="0" w:line="240" w:lineRule="auto"/>
        <w:contextualSpacing/>
        <w:jc w:val="both"/>
        <w:rPr>
          <w:rFonts w:ascii="Times New Roman" w:hAnsi="Times New Roman" w:cs="Times New Roman"/>
          <w:sz w:val="27"/>
          <w:szCs w:val="27"/>
          <w:lang w:val="uk-UA"/>
        </w:rPr>
      </w:pPr>
      <w:r>
        <w:rPr>
          <w:rFonts w:ascii="Times New Roman" w:hAnsi="Times New Roman" w:cs="Times New Roman"/>
          <w:sz w:val="27"/>
          <w:szCs w:val="27"/>
          <w:lang w:val="uk-UA"/>
        </w:rPr>
        <w:lastRenderedPageBreak/>
        <w:t xml:space="preserve">      </w:t>
      </w:r>
      <w:r w:rsidR="00144191" w:rsidRPr="008C6947">
        <w:rPr>
          <w:rFonts w:ascii="Times New Roman" w:hAnsi="Times New Roman" w:cs="Times New Roman"/>
          <w:sz w:val="27"/>
          <w:szCs w:val="27"/>
          <w:lang w:val="uk-UA"/>
        </w:rPr>
        <w:t xml:space="preserve">  Список постійно опрацьовується з метою внесення пропозицій щодо взаємодії з родинами відповідних осіб.</w:t>
      </w:r>
    </w:p>
    <w:p w:rsidR="00144191" w:rsidRPr="008C6947" w:rsidRDefault="00144191" w:rsidP="008C6947">
      <w:pPr>
        <w:spacing w:after="0" w:line="240" w:lineRule="auto"/>
        <w:ind w:firstLine="567"/>
        <w:jc w:val="both"/>
        <w:rPr>
          <w:rFonts w:ascii="Times New Roman" w:eastAsia="Times New Roman" w:hAnsi="Times New Roman" w:cs="Times New Roman"/>
          <w:b/>
          <w:i/>
          <w:sz w:val="27"/>
          <w:szCs w:val="27"/>
          <w:lang w:val="uk-UA"/>
        </w:rPr>
      </w:pPr>
      <w:r w:rsidRPr="008C6947">
        <w:rPr>
          <w:rFonts w:ascii="Times New Roman" w:eastAsia="Times New Roman" w:hAnsi="Times New Roman" w:cs="Times New Roman"/>
          <w:b/>
          <w:i/>
          <w:sz w:val="27"/>
          <w:szCs w:val="27"/>
          <w:lang w:val="uk-UA"/>
        </w:rPr>
        <w:t>Найдоступнішим засобом впливу на дії Російської Федерації може слугувати посилення політико-дипломатичного та економічного тиску. Як вбачається з аналізу ситуації, Російська Федерація посилює тиск на корінні народи Криму з метою залякування та витіснення з півострову. У зв’язку з цим, Україна має вживати контрзаходи на міжнародній арені з метою посилення відповідальності Російської Федерації. Крім того, вважається за доцільне розроблення в Україні цільової програми підтримки осіб, що постраждали від дій Російської Федерації на ТОТ України АР Крим.</w:t>
      </w:r>
    </w:p>
    <w:p w:rsidR="006633D4" w:rsidRPr="008C6947" w:rsidRDefault="006633D4" w:rsidP="008C6947">
      <w:pPr>
        <w:pStyle w:val="a5"/>
        <w:numPr>
          <w:ilvl w:val="0"/>
          <w:numId w:val="3"/>
        </w:numPr>
        <w:ind w:left="0" w:firstLine="567"/>
        <w:jc w:val="both"/>
        <w:rPr>
          <w:rFonts w:ascii="Times New Roman" w:hAnsi="Times New Roman"/>
          <w:i/>
          <w:sz w:val="27"/>
          <w:szCs w:val="27"/>
          <w:lang w:val="uk-UA"/>
        </w:rPr>
      </w:pPr>
      <w:r w:rsidRPr="008C6947">
        <w:rPr>
          <w:rFonts w:ascii="Times New Roman" w:hAnsi="Times New Roman"/>
          <w:i/>
          <w:sz w:val="27"/>
          <w:szCs w:val="27"/>
          <w:lang w:val="uk-UA"/>
        </w:rPr>
        <w:t xml:space="preserve">За даними Представництва на території РФ і окупованого Криму незаконно утримуються </w:t>
      </w:r>
      <w:r w:rsidR="00864EAC" w:rsidRPr="008C6947">
        <w:rPr>
          <w:rFonts w:ascii="Times New Roman" w:hAnsi="Times New Roman"/>
          <w:i/>
          <w:sz w:val="27"/>
          <w:szCs w:val="27"/>
          <w:lang w:val="uk-UA"/>
        </w:rPr>
        <w:t>майже 100 українських громадянина та 2</w:t>
      </w:r>
      <w:r w:rsidR="004F011A" w:rsidRPr="008C6947">
        <w:rPr>
          <w:rFonts w:ascii="Times New Roman" w:hAnsi="Times New Roman"/>
          <w:i/>
          <w:sz w:val="27"/>
          <w:szCs w:val="27"/>
          <w:lang w:val="uk-UA"/>
        </w:rPr>
        <w:t>4</w:t>
      </w:r>
      <w:r w:rsidRPr="008C6947">
        <w:rPr>
          <w:rFonts w:ascii="Times New Roman" w:hAnsi="Times New Roman"/>
          <w:i/>
          <w:sz w:val="27"/>
          <w:szCs w:val="27"/>
          <w:lang w:val="uk-UA"/>
        </w:rPr>
        <w:t xml:space="preserve"> військовополонених українських моряків.</w:t>
      </w:r>
    </w:p>
    <w:p w:rsidR="00B854B8" w:rsidRPr="008C6947" w:rsidRDefault="00B854B8" w:rsidP="008C6947">
      <w:pPr>
        <w:pStyle w:val="a5"/>
        <w:ind w:firstLine="567"/>
        <w:jc w:val="both"/>
        <w:rPr>
          <w:rFonts w:ascii="Times New Roman" w:hAnsi="Times New Roman"/>
          <w:i/>
          <w:sz w:val="27"/>
          <w:szCs w:val="27"/>
          <w:lang w:val="uk-UA"/>
        </w:rPr>
      </w:pPr>
    </w:p>
    <w:p w:rsidR="00B854B8" w:rsidRPr="008C6947" w:rsidRDefault="006F4674" w:rsidP="008C6947">
      <w:pPr>
        <w:spacing w:after="0" w:line="240" w:lineRule="auto"/>
        <w:ind w:firstLine="567"/>
        <w:jc w:val="both"/>
        <w:rPr>
          <w:rFonts w:ascii="Times New Roman" w:eastAsia="Times New Roman" w:hAnsi="Times New Roman" w:cs="Times New Roman"/>
          <w:b/>
          <w:sz w:val="27"/>
          <w:szCs w:val="27"/>
          <w:lang w:val="uk-UA"/>
        </w:rPr>
      </w:pPr>
      <w:r w:rsidRPr="008C6947">
        <w:rPr>
          <w:rFonts w:ascii="Times New Roman" w:hAnsi="Times New Roman" w:cs="Times New Roman"/>
          <w:b/>
          <w:sz w:val="27"/>
          <w:szCs w:val="27"/>
          <w:shd w:val="clear" w:color="auto" w:fill="FFFFFF"/>
          <w:lang w:val="uk-UA"/>
        </w:rPr>
        <w:t>8</w:t>
      </w:r>
      <w:r w:rsidR="00797F11" w:rsidRPr="008C6947">
        <w:rPr>
          <w:rFonts w:ascii="Times New Roman" w:hAnsi="Times New Roman" w:cs="Times New Roman"/>
          <w:b/>
          <w:sz w:val="27"/>
          <w:szCs w:val="27"/>
          <w:shd w:val="clear" w:color="auto" w:fill="FFFFFF"/>
          <w:lang w:val="uk-UA"/>
        </w:rPr>
        <w:t>.</w:t>
      </w:r>
      <w:r w:rsidR="005D4703" w:rsidRPr="008C6947">
        <w:rPr>
          <w:rFonts w:ascii="Times New Roman" w:hAnsi="Times New Roman" w:cs="Times New Roman"/>
          <w:b/>
          <w:bCs/>
          <w:sz w:val="27"/>
          <w:szCs w:val="27"/>
          <w:lang w:val="uk-UA"/>
        </w:rPr>
        <w:t xml:space="preserve"> </w:t>
      </w:r>
      <w:r w:rsidR="00B854B8" w:rsidRPr="008C6947">
        <w:rPr>
          <w:rFonts w:ascii="Times New Roman" w:eastAsia="Times New Roman" w:hAnsi="Times New Roman" w:cs="Times New Roman"/>
          <w:b/>
          <w:sz w:val="27"/>
          <w:szCs w:val="27"/>
          <w:lang w:val="uk-UA"/>
        </w:rPr>
        <w:t>Правова робота Представництва та правова політика щодо Криму</w:t>
      </w:r>
    </w:p>
    <w:p w:rsidR="00B854B8" w:rsidRPr="008C6947" w:rsidRDefault="00B854B8" w:rsidP="008C6947">
      <w:pPr>
        <w:spacing w:after="0" w:line="240" w:lineRule="auto"/>
        <w:ind w:firstLine="567"/>
        <w:jc w:val="both"/>
        <w:rPr>
          <w:rFonts w:ascii="Times New Roman" w:eastAsia="Times New Roman" w:hAnsi="Times New Roman" w:cs="Times New Roman"/>
          <w:b/>
          <w:sz w:val="27"/>
          <w:szCs w:val="27"/>
          <w:lang w:val="uk-UA"/>
        </w:rPr>
      </w:pPr>
      <w:r w:rsidRPr="008C6947">
        <w:rPr>
          <w:rFonts w:ascii="Times New Roman" w:eastAsia="Times New Roman" w:hAnsi="Times New Roman" w:cs="Times New Roman"/>
          <w:sz w:val="27"/>
          <w:szCs w:val="27"/>
          <w:lang w:val="uk-UA"/>
        </w:rPr>
        <w:t>У І кварталі 2019 р. Представництво проводило правову роботу за низкою напрямів</w:t>
      </w:r>
      <w:r w:rsidRPr="008C6947">
        <w:rPr>
          <w:rFonts w:ascii="Times New Roman" w:eastAsia="Times New Roman" w:hAnsi="Times New Roman" w:cs="Times New Roman"/>
          <w:b/>
          <w:sz w:val="27"/>
          <w:szCs w:val="27"/>
          <w:lang w:val="uk-UA"/>
        </w:rPr>
        <w:t>.</w:t>
      </w:r>
    </w:p>
    <w:p w:rsidR="00B854B8" w:rsidRPr="008C6947" w:rsidRDefault="00780533" w:rsidP="008C6947">
      <w:pPr>
        <w:spacing w:after="0" w:line="240" w:lineRule="auto"/>
        <w:ind w:firstLine="567"/>
        <w:jc w:val="both"/>
        <w:rPr>
          <w:rFonts w:ascii="Times New Roman" w:eastAsia="Times New Roman" w:hAnsi="Times New Roman" w:cs="Times New Roman"/>
          <w:b/>
          <w:sz w:val="27"/>
          <w:szCs w:val="27"/>
          <w:lang w:val="uk-UA"/>
        </w:rPr>
      </w:pPr>
      <w:r w:rsidRPr="008C6947">
        <w:rPr>
          <w:rFonts w:ascii="Times New Roman" w:eastAsia="Times New Roman" w:hAnsi="Times New Roman" w:cs="Times New Roman"/>
          <w:b/>
          <w:sz w:val="27"/>
          <w:szCs w:val="27"/>
          <w:lang w:val="uk-UA"/>
        </w:rPr>
        <w:t xml:space="preserve"> 8.1.</w:t>
      </w:r>
      <w:r w:rsidR="00B854B8" w:rsidRPr="008C6947">
        <w:rPr>
          <w:rFonts w:ascii="Times New Roman" w:eastAsia="Times New Roman" w:hAnsi="Times New Roman" w:cs="Times New Roman"/>
          <w:b/>
          <w:sz w:val="27"/>
          <w:szCs w:val="27"/>
          <w:lang w:val="uk-UA"/>
        </w:rPr>
        <w:t>Сприяння реалізації прав жителів ТОТ України АР Крим та ВПО на пенсійне забезпечення.</w:t>
      </w:r>
    </w:p>
    <w:p w:rsidR="00B854B8" w:rsidRPr="008C6947" w:rsidRDefault="00B854B8" w:rsidP="008C6947">
      <w:pPr>
        <w:spacing w:after="0" w:line="240" w:lineRule="auto"/>
        <w:ind w:firstLine="567"/>
        <w:jc w:val="both"/>
        <w:rPr>
          <w:rFonts w:ascii="Times New Roman" w:eastAsia="Times New Roman" w:hAnsi="Times New Roman" w:cs="Times New Roman"/>
          <w:sz w:val="27"/>
          <w:szCs w:val="27"/>
          <w:lang w:val="uk-UA" w:eastAsia="ru-RU"/>
        </w:rPr>
      </w:pPr>
      <w:r w:rsidRPr="008C6947">
        <w:rPr>
          <w:rFonts w:ascii="Times New Roman" w:eastAsia="Times New Roman" w:hAnsi="Times New Roman" w:cs="Times New Roman"/>
          <w:sz w:val="27"/>
          <w:szCs w:val="27"/>
          <w:lang w:val="uk-UA" w:eastAsia="ru-RU"/>
        </w:rPr>
        <w:t xml:space="preserve">На підставі аналізу звернень громадян до Представництва </w:t>
      </w:r>
      <w:r w:rsidR="00A35D15">
        <w:rPr>
          <w:rFonts w:ascii="Times New Roman" w:eastAsia="Times New Roman" w:hAnsi="Times New Roman" w:cs="Times New Roman"/>
          <w:sz w:val="27"/>
          <w:szCs w:val="27"/>
          <w:lang w:val="uk-UA" w:eastAsia="ru-RU"/>
        </w:rPr>
        <w:t xml:space="preserve">та </w:t>
      </w:r>
      <w:r w:rsidRPr="008C6947">
        <w:rPr>
          <w:rFonts w:ascii="Times New Roman" w:eastAsia="Times New Roman" w:hAnsi="Times New Roman" w:cs="Times New Roman"/>
          <w:sz w:val="27"/>
          <w:szCs w:val="27"/>
          <w:lang w:val="uk-UA" w:eastAsia="ru-RU"/>
        </w:rPr>
        <w:t xml:space="preserve">чинного законодавства, що встановлює порядок призначення/поновлення виплат пенсій громадянам України, які проживають на тимчасово окупованій території та окремо для громадян, які переселилися з неї та перебувають на іншій території України визначено низку проблемних питань, які в сукупності призводять до порушення прав на пенсійне забезпечення, як громадян, які проживають на ТОТ України в АР Крим, та і громадян, які були вимушені залишити ТОТ України АР Крим та переселилися на іншу територію України, зокрема, через такі дії посадових осіб ПФУ: </w:t>
      </w:r>
    </w:p>
    <w:p w:rsidR="00B854B8" w:rsidRPr="008C6947" w:rsidRDefault="00B854B8" w:rsidP="00AE5951">
      <w:pPr>
        <w:pStyle w:val="a9"/>
        <w:numPr>
          <w:ilvl w:val="0"/>
          <w:numId w:val="25"/>
        </w:numPr>
        <w:spacing w:after="0" w:line="240" w:lineRule="auto"/>
        <w:ind w:left="0" w:firstLine="567"/>
        <w:jc w:val="both"/>
        <w:rPr>
          <w:rFonts w:ascii="Times New Roman" w:eastAsia="Times New Roman" w:hAnsi="Times New Roman" w:cs="Times New Roman"/>
          <w:sz w:val="27"/>
          <w:szCs w:val="27"/>
          <w:lang w:val="uk-UA"/>
        </w:rPr>
      </w:pPr>
      <w:r w:rsidRPr="008C6947">
        <w:rPr>
          <w:rFonts w:ascii="Times New Roman" w:eastAsia="Times New Roman" w:hAnsi="Times New Roman" w:cs="Times New Roman"/>
          <w:sz w:val="27"/>
          <w:szCs w:val="27"/>
          <w:lang w:val="uk-UA"/>
        </w:rPr>
        <w:t>неоднакове застосування нормативних актів, якими врегульовано процедуру призначення/відновлення пенсійних виплат ВПО;</w:t>
      </w:r>
    </w:p>
    <w:p w:rsidR="00B854B8" w:rsidRPr="008C6947" w:rsidRDefault="00B854B8" w:rsidP="00AE5951">
      <w:pPr>
        <w:pStyle w:val="a9"/>
        <w:numPr>
          <w:ilvl w:val="0"/>
          <w:numId w:val="25"/>
        </w:numPr>
        <w:spacing w:after="0" w:line="240" w:lineRule="auto"/>
        <w:ind w:left="0" w:firstLine="567"/>
        <w:jc w:val="both"/>
        <w:rPr>
          <w:rFonts w:ascii="Times New Roman" w:eastAsia="Times New Roman" w:hAnsi="Times New Roman" w:cs="Times New Roman"/>
          <w:sz w:val="27"/>
          <w:szCs w:val="27"/>
          <w:lang w:val="uk-UA"/>
        </w:rPr>
      </w:pPr>
      <w:r w:rsidRPr="008C6947">
        <w:rPr>
          <w:rFonts w:ascii="Times New Roman" w:eastAsia="Times New Roman" w:hAnsi="Times New Roman" w:cs="Times New Roman"/>
          <w:sz w:val="27"/>
          <w:szCs w:val="27"/>
          <w:lang w:val="uk-UA"/>
        </w:rPr>
        <w:t xml:space="preserve">витребування паперових пенсійних справ у запитах адресованих органам пенсійного забезпечення країни-агресора, де зазначається персональна інформація про громадян України; </w:t>
      </w:r>
    </w:p>
    <w:p w:rsidR="00B854B8" w:rsidRPr="008C6947" w:rsidRDefault="00B854B8" w:rsidP="00AE5951">
      <w:pPr>
        <w:pStyle w:val="a9"/>
        <w:numPr>
          <w:ilvl w:val="0"/>
          <w:numId w:val="25"/>
        </w:numPr>
        <w:spacing w:after="0" w:line="240" w:lineRule="auto"/>
        <w:ind w:left="0" w:firstLine="567"/>
        <w:jc w:val="both"/>
        <w:rPr>
          <w:rFonts w:ascii="Times New Roman" w:eastAsia="Times New Roman" w:hAnsi="Times New Roman" w:cs="Times New Roman"/>
          <w:sz w:val="27"/>
          <w:szCs w:val="27"/>
          <w:lang w:val="uk-UA"/>
        </w:rPr>
      </w:pPr>
      <w:r w:rsidRPr="008C6947">
        <w:rPr>
          <w:rFonts w:ascii="Times New Roman" w:eastAsia="Times New Roman" w:hAnsi="Times New Roman" w:cs="Times New Roman"/>
          <w:sz w:val="27"/>
          <w:szCs w:val="27"/>
          <w:lang w:val="uk-UA"/>
        </w:rPr>
        <w:t>зазначення при діловому листуванні з органами пенсійного забезпечення РФ  Автономної Республіки Крим, як так званої «Республіки Крим»;</w:t>
      </w:r>
    </w:p>
    <w:p w:rsidR="00B854B8" w:rsidRPr="008C6947" w:rsidRDefault="00B854B8" w:rsidP="00AE5951">
      <w:pPr>
        <w:pStyle w:val="a9"/>
        <w:numPr>
          <w:ilvl w:val="0"/>
          <w:numId w:val="25"/>
        </w:numPr>
        <w:spacing w:after="0" w:line="240" w:lineRule="auto"/>
        <w:ind w:left="0" w:firstLine="567"/>
        <w:jc w:val="both"/>
        <w:rPr>
          <w:rFonts w:ascii="Times New Roman" w:eastAsia="Times New Roman" w:hAnsi="Times New Roman" w:cs="Times New Roman"/>
          <w:sz w:val="27"/>
          <w:szCs w:val="27"/>
          <w:lang w:val="uk-UA"/>
        </w:rPr>
      </w:pPr>
      <w:r w:rsidRPr="008C6947">
        <w:rPr>
          <w:rFonts w:ascii="Times New Roman" w:eastAsia="Times New Roman" w:hAnsi="Times New Roman" w:cs="Times New Roman"/>
          <w:sz w:val="27"/>
          <w:szCs w:val="27"/>
          <w:lang w:val="uk-UA"/>
        </w:rPr>
        <w:t xml:space="preserve"> затягування призначення пенсійного забезпечення (до 7 місяців)  громадянам України, які проживають на території Автономної Республіки Крим та  </w:t>
      </w:r>
      <w:r w:rsidR="00A35D15">
        <w:rPr>
          <w:rFonts w:ascii="Times New Roman" w:eastAsia="Times New Roman" w:hAnsi="Times New Roman" w:cs="Times New Roman"/>
          <w:sz w:val="27"/>
          <w:szCs w:val="27"/>
          <w:lang w:val="uk-UA"/>
        </w:rPr>
        <w:t xml:space="preserve">                          </w:t>
      </w:r>
      <w:r w:rsidRPr="008C6947">
        <w:rPr>
          <w:rFonts w:ascii="Times New Roman" w:eastAsia="Times New Roman" w:hAnsi="Times New Roman" w:cs="Times New Roman"/>
          <w:sz w:val="27"/>
          <w:szCs w:val="27"/>
          <w:lang w:val="uk-UA"/>
        </w:rPr>
        <w:t>м. Севастополя, шляхом надсиланням запитів до органів пенсійного забезпечення кра</w:t>
      </w:r>
      <w:r w:rsidR="00A35D15">
        <w:rPr>
          <w:rFonts w:ascii="Times New Roman" w:eastAsia="Times New Roman" w:hAnsi="Times New Roman" w:cs="Times New Roman"/>
          <w:sz w:val="27"/>
          <w:szCs w:val="27"/>
          <w:lang w:val="uk-UA"/>
        </w:rPr>
        <w:t>ї</w:t>
      </w:r>
      <w:r w:rsidRPr="008C6947">
        <w:rPr>
          <w:rFonts w:ascii="Times New Roman" w:eastAsia="Times New Roman" w:hAnsi="Times New Roman" w:cs="Times New Roman"/>
          <w:sz w:val="27"/>
          <w:szCs w:val="27"/>
          <w:lang w:val="uk-UA"/>
        </w:rPr>
        <w:t>ни-агресора про витребування паперових пенсійних справ, які в переважній більшості випадків фізично заходяться на ТОТ України в Криму, та проведення розрахунку розміру пенсійного забезпечення лише після надходження письмової відповіді від цих органів і паперової пенсійної справи.</w:t>
      </w:r>
    </w:p>
    <w:p w:rsidR="00B854B8" w:rsidRPr="008C6947" w:rsidRDefault="00B854B8" w:rsidP="008C6947">
      <w:pPr>
        <w:spacing w:after="0" w:line="240" w:lineRule="auto"/>
        <w:ind w:firstLine="567"/>
        <w:jc w:val="both"/>
        <w:rPr>
          <w:rFonts w:ascii="Times New Roman" w:eastAsia="Times New Roman" w:hAnsi="Times New Roman" w:cs="Times New Roman"/>
          <w:sz w:val="27"/>
          <w:szCs w:val="27"/>
          <w:lang w:val="uk-UA" w:eastAsia="ru-RU"/>
        </w:rPr>
      </w:pPr>
      <w:r w:rsidRPr="008C6947">
        <w:rPr>
          <w:rFonts w:ascii="Times New Roman" w:eastAsia="Times New Roman" w:hAnsi="Times New Roman" w:cs="Times New Roman"/>
          <w:sz w:val="27"/>
          <w:szCs w:val="27"/>
          <w:lang w:val="uk-UA" w:eastAsia="ru-RU"/>
        </w:rPr>
        <w:t>Існуючій порядок призначення (поновлення) пенсійного забезпечення та неоднакове застосування і порушення його норм посадовими особами ПФУ ставить громадян України, які проживають на ТОТ України АР Крим або переселилися з неї</w:t>
      </w:r>
      <w:r w:rsidRPr="008C6947">
        <w:rPr>
          <w:rFonts w:ascii="Times New Roman" w:eastAsia="Times New Roman" w:hAnsi="Times New Roman" w:cs="Times New Roman"/>
          <w:sz w:val="27"/>
          <w:szCs w:val="27"/>
          <w:lang w:eastAsia="ru-RU"/>
        </w:rPr>
        <w:t>,</w:t>
      </w:r>
      <w:r w:rsidRPr="008C6947">
        <w:rPr>
          <w:rFonts w:ascii="Times New Roman" w:eastAsia="Times New Roman" w:hAnsi="Times New Roman" w:cs="Times New Roman"/>
          <w:sz w:val="27"/>
          <w:szCs w:val="27"/>
          <w:lang w:val="uk-UA" w:eastAsia="ru-RU"/>
        </w:rPr>
        <w:t xml:space="preserve"> у скрутне матеріальне становище, оскільки весь час очікування надходження паперової пенсійної справи пенсія не нараховується та не виплачується.</w:t>
      </w:r>
    </w:p>
    <w:p w:rsidR="00B854B8" w:rsidRPr="008C6947" w:rsidRDefault="00B854B8" w:rsidP="008C6947">
      <w:pPr>
        <w:spacing w:after="0" w:line="240" w:lineRule="auto"/>
        <w:ind w:firstLine="567"/>
        <w:jc w:val="both"/>
        <w:rPr>
          <w:rFonts w:ascii="Times New Roman" w:eastAsia="Times New Roman" w:hAnsi="Times New Roman" w:cs="Times New Roman"/>
          <w:sz w:val="27"/>
          <w:szCs w:val="27"/>
          <w:lang w:val="uk-UA" w:eastAsia="ru-RU"/>
        </w:rPr>
      </w:pPr>
      <w:r w:rsidRPr="008C6947">
        <w:rPr>
          <w:rFonts w:ascii="Times New Roman" w:eastAsia="Times New Roman" w:hAnsi="Times New Roman" w:cs="Times New Roman"/>
          <w:b/>
          <w:i/>
          <w:sz w:val="27"/>
          <w:szCs w:val="27"/>
          <w:lang w:val="uk-UA" w:eastAsia="ru-RU"/>
        </w:rPr>
        <w:lastRenderedPageBreak/>
        <w:t xml:space="preserve">Вжиті Представництвом заходи: </w:t>
      </w:r>
      <w:r w:rsidRPr="008C6947">
        <w:rPr>
          <w:rFonts w:ascii="Times New Roman" w:eastAsia="Times New Roman" w:hAnsi="Times New Roman" w:cs="Times New Roman"/>
          <w:sz w:val="27"/>
          <w:szCs w:val="27"/>
          <w:lang w:val="uk-UA" w:eastAsia="ru-RU"/>
        </w:rPr>
        <w:t>Напрацьовані пропозиції щодо внесення змін до Порядку виплати пенсії та надання соціальних послуг громадянам України, які проживають на території Автономної Республіки Крим та м. Севастополя, затвердженого Постановою Кабінету Міністрів України від 2 липня 2014 р. № 234, а саме:</w:t>
      </w:r>
    </w:p>
    <w:p w:rsidR="00B854B8" w:rsidRPr="008C6947" w:rsidRDefault="00B854B8" w:rsidP="00AE5951">
      <w:pPr>
        <w:pStyle w:val="a9"/>
        <w:numPr>
          <w:ilvl w:val="0"/>
          <w:numId w:val="26"/>
        </w:numPr>
        <w:spacing w:after="0" w:line="240" w:lineRule="auto"/>
        <w:ind w:left="0" w:firstLine="567"/>
        <w:jc w:val="both"/>
        <w:rPr>
          <w:rFonts w:ascii="Times New Roman" w:eastAsia="Times New Roman" w:hAnsi="Times New Roman" w:cs="Times New Roman"/>
          <w:sz w:val="27"/>
          <w:szCs w:val="27"/>
          <w:lang w:val="uk-UA"/>
        </w:rPr>
      </w:pPr>
      <w:r w:rsidRPr="008C6947">
        <w:rPr>
          <w:rFonts w:ascii="Times New Roman" w:eastAsia="Times New Roman" w:hAnsi="Times New Roman" w:cs="Times New Roman"/>
          <w:sz w:val="27"/>
          <w:szCs w:val="27"/>
          <w:lang w:val="uk-UA"/>
        </w:rPr>
        <w:t xml:space="preserve">виключити необхідність витребування пенсійної справи у органів РФ для призначення пенсійних виплат та реалізувати алгоритм  призначення (поновлення) виплати пенсії з дня звернення особи за умови подання особою, яка звертається за призначенням (поновленням) виплати пенсії, заяви декларативного характеру щодо неотримання пенсійних виплат від уповноважених пенсійних органів РФ; </w:t>
      </w:r>
    </w:p>
    <w:p w:rsidR="00B854B8" w:rsidRPr="008C6947" w:rsidRDefault="00B854B8" w:rsidP="00AE5951">
      <w:pPr>
        <w:pStyle w:val="a9"/>
        <w:numPr>
          <w:ilvl w:val="0"/>
          <w:numId w:val="26"/>
        </w:numPr>
        <w:spacing w:after="0" w:line="240" w:lineRule="auto"/>
        <w:ind w:left="0" w:firstLine="567"/>
        <w:jc w:val="both"/>
        <w:rPr>
          <w:rFonts w:ascii="Times New Roman" w:eastAsia="Times New Roman" w:hAnsi="Times New Roman" w:cs="Times New Roman"/>
          <w:sz w:val="27"/>
          <w:szCs w:val="27"/>
          <w:lang w:val="uk-UA"/>
        </w:rPr>
      </w:pPr>
      <w:r w:rsidRPr="008C6947">
        <w:rPr>
          <w:rFonts w:ascii="Times New Roman" w:eastAsia="Times New Roman" w:hAnsi="Times New Roman" w:cs="Times New Roman"/>
          <w:sz w:val="27"/>
          <w:szCs w:val="27"/>
          <w:lang w:val="uk-UA"/>
        </w:rPr>
        <w:t>ввести відповідальність за надання недостовірних відомостей про обставини, що впливають на умови виплати (поновлення) пенсії, зокрема, за неподання відомостей про отримання пенсії на ТОТ АР Крим. Надання недостовірних відомостей є підставою для стягнення органами ПФУ, відповідно до законодавства України, коштів пенсійного забезпечення з моменту виникнення обставин, що впливають на умови їх виплати;</w:t>
      </w:r>
    </w:p>
    <w:p w:rsidR="00B854B8" w:rsidRPr="008C6947" w:rsidRDefault="00B854B8" w:rsidP="00AE5951">
      <w:pPr>
        <w:pStyle w:val="a9"/>
        <w:numPr>
          <w:ilvl w:val="0"/>
          <w:numId w:val="26"/>
        </w:numPr>
        <w:spacing w:after="0" w:line="240" w:lineRule="auto"/>
        <w:ind w:left="0" w:firstLine="567"/>
        <w:jc w:val="both"/>
        <w:rPr>
          <w:rFonts w:ascii="Times New Roman" w:eastAsia="Times New Roman" w:hAnsi="Times New Roman" w:cs="Times New Roman"/>
          <w:sz w:val="27"/>
          <w:szCs w:val="27"/>
          <w:lang w:val="uk-UA"/>
        </w:rPr>
      </w:pPr>
      <w:r w:rsidRPr="008C6947">
        <w:rPr>
          <w:rFonts w:ascii="Times New Roman" w:eastAsia="Times New Roman" w:hAnsi="Times New Roman" w:cs="Times New Roman"/>
          <w:sz w:val="27"/>
          <w:szCs w:val="27"/>
          <w:lang w:val="uk-UA"/>
        </w:rPr>
        <w:t xml:space="preserve">впровадити положення, які визначають центральний апарат ПФУ як єдиний орган уповноважений надсилати запити до профільних органів пенсійного забезпечення на території Російської Федерації та лише з метою перевірки задекларованих громадянами відомостей щодо неотримання пенсійних виплат від уповноважених органів РФ; </w:t>
      </w:r>
    </w:p>
    <w:p w:rsidR="008759EE" w:rsidRDefault="00B854B8" w:rsidP="00AE5951">
      <w:pPr>
        <w:pStyle w:val="a9"/>
        <w:numPr>
          <w:ilvl w:val="0"/>
          <w:numId w:val="26"/>
        </w:numPr>
        <w:spacing w:after="0" w:line="240" w:lineRule="auto"/>
        <w:ind w:left="0" w:firstLine="567"/>
        <w:jc w:val="both"/>
        <w:rPr>
          <w:rFonts w:ascii="Times New Roman" w:eastAsia="Times New Roman" w:hAnsi="Times New Roman" w:cs="Times New Roman"/>
          <w:sz w:val="27"/>
          <w:szCs w:val="27"/>
          <w:lang w:val="uk-UA"/>
        </w:rPr>
      </w:pPr>
      <w:r w:rsidRPr="008C6947">
        <w:rPr>
          <w:rFonts w:ascii="Times New Roman" w:eastAsia="Times New Roman" w:hAnsi="Times New Roman" w:cs="Times New Roman"/>
          <w:sz w:val="27"/>
          <w:szCs w:val="27"/>
          <w:lang w:val="uk-UA"/>
        </w:rPr>
        <w:t xml:space="preserve">визначити чіткий порядок листування центрального апарату ПФУ з уповноваженими органами РФ щодо перевірки задекларованих громадянами відомостей; </w:t>
      </w:r>
    </w:p>
    <w:p w:rsidR="00B854B8" w:rsidRPr="008C6947" w:rsidRDefault="00B854B8" w:rsidP="00AE5951">
      <w:pPr>
        <w:pStyle w:val="a9"/>
        <w:numPr>
          <w:ilvl w:val="0"/>
          <w:numId w:val="26"/>
        </w:numPr>
        <w:spacing w:after="0" w:line="240" w:lineRule="auto"/>
        <w:ind w:left="0" w:firstLine="567"/>
        <w:jc w:val="both"/>
        <w:rPr>
          <w:rFonts w:ascii="Times New Roman" w:eastAsia="Times New Roman" w:hAnsi="Times New Roman" w:cs="Times New Roman"/>
          <w:sz w:val="27"/>
          <w:szCs w:val="27"/>
          <w:lang w:val="uk-UA"/>
        </w:rPr>
      </w:pPr>
      <w:r w:rsidRPr="008C6947">
        <w:rPr>
          <w:rFonts w:ascii="Times New Roman" w:eastAsia="Times New Roman" w:hAnsi="Times New Roman" w:cs="Times New Roman"/>
          <w:sz w:val="27"/>
          <w:szCs w:val="27"/>
          <w:lang w:val="uk-UA"/>
        </w:rPr>
        <w:t xml:space="preserve">врегулювання (виключення) положень, та запровадження альтернативних шляхів отримання пенсійних виплат жителями ТОТ України в АР Крим поштовими переказами на ТОТ АР Крим з урахуванням відсутності поштового сполучення з непідконтрольною територією України. </w:t>
      </w:r>
    </w:p>
    <w:p w:rsidR="00B854B8" w:rsidRPr="008C6947" w:rsidRDefault="00056ECF" w:rsidP="00056ECF">
      <w:pPr>
        <w:pStyle w:val="a9"/>
        <w:spacing w:after="0" w:line="240" w:lineRule="auto"/>
        <w:ind w:left="0"/>
        <w:jc w:val="both"/>
        <w:rPr>
          <w:rFonts w:ascii="Times New Roman" w:eastAsia="Times New Roman" w:hAnsi="Times New Roman" w:cs="Times New Roman"/>
          <w:b/>
          <w:sz w:val="27"/>
          <w:szCs w:val="27"/>
          <w:lang w:val="uk-UA"/>
        </w:rPr>
      </w:pPr>
      <w:r>
        <w:rPr>
          <w:rFonts w:ascii="Times New Roman" w:eastAsia="Times New Roman" w:hAnsi="Times New Roman" w:cs="Times New Roman"/>
          <w:b/>
          <w:i/>
          <w:sz w:val="27"/>
          <w:szCs w:val="27"/>
          <w:lang w:val="uk-UA"/>
        </w:rPr>
        <w:t xml:space="preserve">        </w:t>
      </w:r>
      <w:r w:rsidR="00B854B8" w:rsidRPr="008C6947">
        <w:rPr>
          <w:rFonts w:ascii="Times New Roman" w:eastAsia="Times New Roman" w:hAnsi="Times New Roman" w:cs="Times New Roman"/>
          <w:b/>
          <w:i/>
          <w:sz w:val="27"/>
          <w:szCs w:val="27"/>
          <w:lang w:val="uk-UA"/>
        </w:rPr>
        <w:t xml:space="preserve"> Очікуваний результат: </w:t>
      </w:r>
      <w:r w:rsidR="00B854B8" w:rsidRPr="008C6947">
        <w:rPr>
          <w:rFonts w:ascii="Times New Roman" w:eastAsia="Times New Roman" w:hAnsi="Times New Roman" w:cs="Times New Roman"/>
          <w:sz w:val="27"/>
          <w:szCs w:val="27"/>
          <w:lang w:val="uk-UA"/>
        </w:rPr>
        <w:t xml:space="preserve">Сприяння дотримання прав громадян, які проживають на ТОТ АР Крим та ВПО на пенсійне забезпечення та ліквідація передумов </w:t>
      </w:r>
      <w:r w:rsidR="00B854B8" w:rsidRPr="008C6947">
        <w:rPr>
          <w:rFonts w:ascii="Times New Roman" w:eastAsia="Times New Roman" w:hAnsi="Times New Roman" w:cs="Times New Roman"/>
          <w:sz w:val="27"/>
          <w:szCs w:val="27"/>
          <w:lang w:val="uk-UA" w:eastAsia="ru-RU"/>
        </w:rPr>
        <w:t xml:space="preserve">порушення  цих прав. </w:t>
      </w:r>
    </w:p>
    <w:p w:rsidR="00780533" w:rsidRPr="008C6947" w:rsidRDefault="00780533" w:rsidP="008C6947">
      <w:pPr>
        <w:pStyle w:val="a9"/>
        <w:spacing w:after="0" w:line="240" w:lineRule="auto"/>
        <w:ind w:left="0" w:firstLine="567"/>
        <w:jc w:val="both"/>
        <w:rPr>
          <w:rFonts w:ascii="Times New Roman" w:eastAsia="Times New Roman" w:hAnsi="Times New Roman" w:cs="Times New Roman"/>
          <w:b/>
          <w:sz w:val="27"/>
          <w:szCs w:val="27"/>
          <w:lang w:val="uk-UA"/>
        </w:rPr>
      </w:pPr>
    </w:p>
    <w:p w:rsidR="000B3307" w:rsidRPr="008C6947" w:rsidRDefault="000B3307" w:rsidP="008C6947">
      <w:pPr>
        <w:spacing w:after="0" w:line="240" w:lineRule="auto"/>
        <w:ind w:firstLine="567"/>
        <w:jc w:val="both"/>
        <w:rPr>
          <w:rFonts w:ascii="Times New Roman" w:hAnsi="Times New Roman" w:cs="Times New Roman"/>
          <w:bCs/>
          <w:sz w:val="27"/>
          <w:szCs w:val="27"/>
          <w:bdr w:val="none" w:sz="0" w:space="0" w:color="auto" w:frame="1"/>
          <w:shd w:val="clear" w:color="auto" w:fill="FFFFFF"/>
          <w:lang w:val="uk-UA"/>
        </w:rPr>
      </w:pPr>
      <w:bookmarkStart w:id="0" w:name="_GoBack"/>
      <w:bookmarkEnd w:id="0"/>
    </w:p>
    <w:p w:rsidR="00A5145B" w:rsidRPr="008C6947" w:rsidRDefault="00A5145B" w:rsidP="008C6947">
      <w:pPr>
        <w:spacing w:after="0" w:line="240" w:lineRule="auto"/>
        <w:ind w:firstLine="567"/>
        <w:jc w:val="both"/>
        <w:rPr>
          <w:rFonts w:ascii="Times New Roman" w:hAnsi="Times New Roman" w:cs="Times New Roman"/>
          <w:bCs/>
          <w:sz w:val="27"/>
          <w:szCs w:val="27"/>
          <w:bdr w:val="none" w:sz="0" w:space="0" w:color="auto" w:frame="1"/>
          <w:shd w:val="clear" w:color="auto" w:fill="FFFFFF"/>
          <w:lang w:val="uk-UA"/>
        </w:rPr>
      </w:pPr>
    </w:p>
    <w:p w:rsidR="00222843" w:rsidRPr="008C6947" w:rsidRDefault="00222843" w:rsidP="008C6947">
      <w:pPr>
        <w:spacing w:after="0" w:line="240" w:lineRule="auto"/>
        <w:jc w:val="both"/>
        <w:rPr>
          <w:rFonts w:ascii="Times New Roman" w:hAnsi="Times New Roman" w:cs="Times New Roman"/>
          <w:b/>
          <w:bCs/>
          <w:sz w:val="27"/>
          <w:szCs w:val="27"/>
          <w:bdr w:val="none" w:sz="0" w:space="0" w:color="auto" w:frame="1"/>
          <w:shd w:val="clear" w:color="auto" w:fill="FFFFFF"/>
          <w:lang w:val="uk-UA"/>
        </w:rPr>
      </w:pPr>
      <w:r w:rsidRPr="008C6947">
        <w:rPr>
          <w:rFonts w:ascii="Times New Roman" w:hAnsi="Times New Roman" w:cs="Times New Roman"/>
          <w:b/>
          <w:bCs/>
          <w:sz w:val="27"/>
          <w:szCs w:val="27"/>
          <w:bdr w:val="none" w:sz="0" w:space="0" w:color="auto" w:frame="1"/>
          <w:shd w:val="clear" w:color="auto" w:fill="FFFFFF"/>
          <w:lang w:val="uk-UA"/>
        </w:rPr>
        <w:t xml:space="preserve">Перший заступник Постійного </w:t>
      </w:r>
    </w:p>
    <w:p w:rsidR="00984FC2" w:rsidRPr="008C6947" w:rsidRDefault="00222843" w:rsidP="008C6947">
      <w:pPr>
        <w:spacing w:after="0" w:line="240" w:lineRule="auto"/>
        <w:jc w:val="both"/>
        <w:rPr>
          <w:rFonts w:ascii="Times New Roman" w:hAnsi="Times New Roman" w:cs="Times New Roman"/>
          <w:b/>
          <w:bCs/>
          <w:sz w:val="27"/>
          <w:szCs w:val="27"/>
          <w:bdr w:val="none" w:sz="0" w:space="0" w:color="auto" w:frame="1"/>
          <w:shd w:val="clear" w:color="auto" w:fill="FFFFFF"/>
          <w:lang w:val="uk-UA"/>
        </w:rPr>
      </w:pPr>
      <w:r w:rsidRPr="008C6947">
        <w:rPr>
          <w:rFonts w:ascii="Times New Roman" w:hAnsi="Times New Roman" w:cs="Times New Roman"/>
          <w:b/>
          <w:bCs/>
          <w:sz w:val="27"/>
          <w:szCs w:val="27"/>
          <w:bdr w:val="none" w:sz="0" w:space="0" w:color="auto" w:frame="1"/>
          <w:shd w:val="clear" w:color="auto" w:fill="FFFFFF"/>
          <w:lang w:val="uk-UA"/>
        </w:rPr>
        <w:t>Представника</w:t>
      </w:r>
      <w:r w:rsidR="00984FC2" w:rsidRPr="008C6947">
        <w:rPr>
          <w:rFonts w:ascii="Times New Roman" w:hAnsi="Times New Roman" w:cs="Times New Roman"/>
          <w:b/>
          <w:bCs/>
          <w:sz w:val="27"/>
          <w:szCs w:val="27"/>
          <w:bdr w:val="none" w:sz="0" w:space="0" w:color="auto" w:frame="1"/>
          <w:shd w:val="clear" w:color="auto" w:fill="FFFFFF"/>
          <w:lang w:val="uk-UA"/>
        </w:rPr>
        <w:t xml:space="preserve"> </w:t>
      </w:r>
      <w:r w:rsidRPr="008C6947">
        <w:rPr>
          <w:rFonts w:ascii="Times New Roman" w:hAnsi="Times New Roman" w:cs="Times New Roman"/>
          <w:b/>
          <w:bCs/>
          <w:sz w:val="27"/>
          <w:szCs w:val="27"/>
          <w:bdr w:val="none" w:sz="0" w:space="0" w:color="auto" w:frame="1"/>
          <w:shd w:val="clear" w:color="auto" w:fill="FFFFFF"/>
          <w:lang w:val="uk-UA"/>
        </w:rPr>
        <w:t>Президента України</w:t>
      </w:r>
    </w:p>
    <w:p w:rsidR="00740D20" w:rsidRPr="00A07420" w:rsidRDefault="00222843" w:rsidP="00FA155D">
      <w:pPr>
        <w:spacing w:after="0" w:line="240" w:lineRule="auto"/>
        <w:jc w:val="both"/>
        <w:rPr>
          <w:rFonts w:ascii="Times New Roman" w:eastAsia="Times New Roman" w:hAnsi="Times New Roman" w:cs="Times New Roman"/>
          <w:b/>
          <w:i/>
          <w:sz w:val="27"/>
          <w:szCs w:val="27"/>
          <w:lang w:val="uk-UA"/>
        </w:rPr>
      </w:pPr>
      <w:r>
        <w:rPr>
          <w:rFonts w:ascii="Times New Roman" w:hAnsi="Times New Roman" w:cs="Times New Roman"/>
          <w:b/>
          <w:bCs/>
          <w:sz w:val="27"/>
          <w:szCs w:val="27"/>
          <w:bdr w:val="none" w:sz="0" w:space="0" w:color="auto" w:frame="1"/>
          <w:shd w:val="clear" w:color="auto" w:fill="FFFFFF"/>
          <w:lang w:val="uk-UA"/>
        </w:rPr>
        <w:t xml:space="preserve">в Автономній Республіці Крим                                                         </w:t>
      </w:r>
      <w:r w:rsidR="00376985">
        <w:rPr>
          <w:rFonts w:ascii="Times New Roman" w:hAnsi="Times New Roman" w:cs="Times New Roman"/>
          <w:b/>
          <w:bCs/>
          <w:sz w:val="27"/>
          <w:szCs w:val="27"/>
          <w:bdr w:val="none" w:sz="0" w:space="0" w:color="auto" w:frame="1"/>
          <w:shd w:val="clear" w:color="auto" w:fill="FFFFFF"/>
          <w:lang w:val="uk-UA"/>
        </w:rPr>
        <w:t xml:space="preserve">             </w:t>
      </w:r>
      <w:r>
        <w:rPr>
          <w:rFonts w:ascii="Times New Roman" w:hAnsi="Times New Roman" w:cs="Times New Roman"/>
          <w:b/>
          <w:bCs/>
          <w:sz w:val="27"/>
          <w:szCs w:val="27"/>
          <w:bdr w:val="none" w:sz="0" w:space="0" w:color="auto" w:frame="1"/>
          <w:shd w:val="clear" w:color="auto" w:fill="FFFFFF"/>
          <w:lang w:val="uk-UA"/>
        </w:rPr>
        <w:t xml:space="preserve"> І.Гданов</w:t>
      </w:r>
      <w:r w:rsidR="00A07420">
        <w:rPr>
          <w:rFonts w:ascii="Times New Roman" w:eastAsia="Times New Roman" w:hAnsi="Times New Roman" w:cs="Times New Roman"/>
          <w:sz w:val="27"/>
          <w:szCs w:val="27"/>
          <w:lang w:val="uk-UA"/>
        </w:rPr>
        <w:t xml:space="preserve">                                            </w:t>
      </w:r>
    </w:p>
    <w:sectPr w:rsidR="00740D20" w:rsidRPr="00A07420" w:rsidSect="00D358F8">
      <w:headerReference w:type="default" r:id="rId10"/>
      <w:pgSz w:w="11906" w:h="16838"/>
      <w:pgMar w:top="709" w:right="566"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268" w:rsidRDefault="00D95268" w:rsidP="006D2D6F">
      <w:pPr>
        <w:spacing w:after="0" w:line="240" w:lineRule="auto"/>
      </w:pPr>
      <w:r>
        <w:separator/>
      </w:r>
    </w:p>
  </w:endnote>
  <w:endnote w:type="continuationSeparator" w:id="0">
    <w:p w:rsidR="00D95268" w:rsidRDefault="00D95268" w:rsidP="006D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268" w:rsidRDefault="00D95268" w:rsidP="006D2D6F">
      <w:pPr>
        <w:spacing w:after="0" w:line="240" w:lineRule="auto"/>
      </w:pPr>
      <w:r>
        <w:separator/>
      </w:r>
    </w:p>
  </w:footnote>
  <w:footnote w:type="continuationSeparator" w:id="0">
    <w:p w:rsidR="00D95268" w:rsidRDefault="00D95268" w:rsidP="006D2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824885"/>
      <w:docPartObj>
        <w:docPartGallery w:val="Page Numbers (Top of Page)"/>
        <w:docPartUnique/>
      </w:docPartObj>
    </w:sdtPr>
    <w:sdtEndPr/>
    <w:sdtContent>
      <w:p w:rsidR="00696879" w:rsidRDefault="00696879">
        <w:pPr>
          <w:pStyle w:val="ab"/>
          <w:jc w:val="right"/>
        </w:pPr>
        <w:r>
          <w:fldChar w:fldCharType="begin"/>
        </w:r>
        <w:r>
          <w:instrText>PAGE   \* MERGEFORMAT</w:instrText>
        </w:r>
        <w:r>
          <w:fldChar w:fldCharType="separate"/>
        </w:r>
        <w:r w:rsidR="00ED3396">
          <w:rPr>
            <w:noProof/>
          </w:rPr>
          <w:t>5</w:t>
        </w:r>
        <w:r>
          <w:fldChar w:fldCharType="end"/>
        </w:r>
      </w:p>
    </w:sdtContent>
  </w:sdt>
  <w:p w:rsidR="00696879" w:rsidRDefault="0069687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0"/>
        </w:tabs>
        <w:ind w:left="360" w:hanging="360"/>
      </w:pPr>
      <w:rPr>
        <w:rFonts w:ascii="Times New Roman" w:hAnsi="Times New Roman" w:cs="Times New Roman" w:hint="default"/>
        <w:b/>
        <w:sz w:val="28"/>
        <w:szCs w:val="28"/>
        <w:lang w:val="uk-UA"/>
      </w:rPr>
    </w:lvl>
  </w:abstractNum>
  <w:abstractNum w:abstractNumId="1" w15:restartNumberingAfterBreak="0">
    <w:nsid w:val="00000002"/>
    <w:multiLevelType w:val="singleLevel"/>
    <w:tmpl w:val="00000002"/>
    <w:name w:val="WW8Num2"/>
    <w:lvl w:ilvl="0">
      <w:numFmt w:val="bullet"/>
      <w:lvlText w:val="-"/>
      <w:lvlJc w:val="left"/>
      <w:pPr>
        <w:tabs>
          <w:tab w:val="num" w:pos="568"/>
        </w:tabs>
        <w:ind w:left="928" w:hanging="360"/>
      </w:pPr>
      <w:rPr>
        <w:rFonts w:ascii="Times New Roman" w:hAnsi="Times New Roman"/>
        <w:strike w:val="0"/>
        <w:dstrike w:val="0"/>
        <w:sz w:val="28"/>
        <w:szCs w:val="28"/>
        <w:u w:val="none"/>
        <w:effect w:val="none"/>
        <w:lang w:val="uk-UA"/>
      </w:rPr>
    </w:lvl>
  </w:abstractNum>
  <w:abstractNum w:abstractNumId="2" w15:restartNumberingAfterBreak="0">
    <w:nsid w:val="0009137D"/>
    <w:multiLevelType w:val="hybridMultilevel"/>
    <w:tmpl w:val="9F68F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F437D8"/>
    <w:multiLevelType w:val="hybridMultilevel"/>
    <w:tmpl w:val="22A8FFE4"/>
    <w:lvl w:ilvl="0" w:tplc="6D0A8E8A">
      <w:start w:val="10"/>
      <w:numFmt w:val="bullet"/>
      <w:lvlText w:val="-"/>
      <w:lvlJc w:val="left"/>
      <w:pPr>
        <w:ind w:left="927" w:hanging="360"/>
      </w:pPr>
      <w:rPr>
        <w:rFonts w:ascii="Arial" w:eastAsia="Times New Roman" w:hAnsi="Arial" w:cs="Arial"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6E35F77"/>
    <w:multiLevelType w:val="multilevel"/>
    <w:tmpl w:val="579C4E42"/>
    <w:lvl w:ilvl="0">
      <w:start w:val="6"/>
      <w:numFmt w:val="decimal"/>
      <w:lvlText w:val="%1"/>
      <w:lvlJc w:val="left"/>
      <w:pPr>
        <w:ind w:left="555" w:hanging="555"/>
      </w:pPr>
      <w:rPr>
        <w:rFonts w:hint="default"/>
      </w:rPr>
    </w:lvl>
    <w:lvl w:ilvl="1">
      <w:start w:val="3"/>
      <w:numFmt w:val="decimal"/>
      <w:lvlText w:val="%1.%2"/>
      <w:lvlJc w:val="left"/>
      <w:pPr>
        <w:ind w:left="838" w:hanging="55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140B1BD2"/>
    <w:multiLevelType w:val="hybridMultilevel"/>
    <w:tmpl w:val="1E062C80"/>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6" w15:restartNumberingAfterBreak="0">
    <w:nsid w:val="17945031"/>
    <w:multiLevelType w:val="hybridMultilevel"/>
    <w:tmpl w:val="711A6CD4"/>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7FD0CD7"/>
    <w:multiLevelType w:val="hybridMultilevel"/>
    <w:tmpl w:val="B2C01C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185C371F"/>
    <w:multiLevelType w:val="hybridMultilevel"/>
    <w:tmpl w:val="7BA4D960"/>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22100052"/>
    <w:multiLevelType w:val="multilevel"/>
    <w:tmpl w:val="F1EEF4D4"/>
    <w:lvl w:ilvl="0">
      <w:start w:val="6"/>
      <w:numFmt w:val="decimal"/>
      <w:lvlText w:val="%1"/>
      <w:lvlJc w:val="left"/>
      <w:pPr>
        <w:ind w:left="360" w:hanging="360"/>
      </w:pPr>
      <w:rPr>
        <w:rFonts w:hint="default"/>
      </w:rPr>
    </w:lvl>
    <w:lvl w:ilvl="1">
      <w:start w:val="2"/>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328" w:hanging="1800"/>
      </w:pPr>
      <w:rPr>
        <w:rFonts w:hint="default"/>
      </w:rPr>
    </w:lvl>
  </w:abstractNum>
  <w:abstractNum w:abstractNumId="10" w15:restartNumberingAfterBreak="0">
    <w:nsid w:val="2CC94F30"/>
    <w:multiLevelType w:val="hybridMultilevel"/>
    <w:tmpl w:val="4BFC7A48"/>
    <w:lvl w:ilvl="0" w:tplc="04220001">
      <w:start w:val="1"/>
      <w:numFmt w:val="bullet"/>
      <w:lvlText w:val=""/>
      <w:lvlJc w:val="left"/>
      <w:pPr>
        <w:ind w:left="1875" w:hanging="360"/>
      </w:pPr>
      <w:rPr>
        <w:rFonts w:ascii="Symbol" w:hAnsi="Symbol" w:hint="default"/>
      </w:rPr>
    </w:lvl>
    <w:lvl w:ilvl="1" w:tplc="04220003" w:tentative="1">
      <w:start w:val="1"/>
      <w:numFmt w:val="bullet"/>
      <w:lvlText w:val="o"/>
      <w:lvlJc w:val="left"/>
      <w:pPr>
        <w:ind w:left="2595" w:hanging="360"/>
      </w:pPr>
      <w:rPr>
        <w:rFonts w:ascii="Courier New" w:hAnsi="Courier New" w:cs="Courier New" w:hint="default"/>
      </w:rPr>
    </w:lvl>
    <w:lvl w:ilvl="2" w:tplc="04220005" w:tentative="1">
      <w:start w:val="1"/>
      <w:numFmt w:val="bullet"/>
      <w:lvlText w:val=""/>
      <w:lvlJc w:val="left"/>
      <w:pPr>
        <w:ind w:left="3315" w:hanging="360"/>
      </w:pPr>
      <w:rPr>
        <w:rFonts w:ascii="Wingdings" w:hAnsi="Wingdings" w:hint="default"/>
      </w:rPr>
    </w:lvl>
    <w:lvl w:ilvl="3" w:tplc="04220001" w:tentative="1">
      <w:start w:val="1"/>
      <w:numFmt w:val="bullet"/>
      <w:lvlText w:val=""/>
      <w:lvlJc w:val="left"/>
      <w:pPr>
        <w:ind w:left="4035" w:hanging="360"/>
      </w:pPr>
      <w:rPr>
        <w:rFonts w:ascii="Symbol" w:hAnsi="Symbol" w:hint="default"/>
      </w:rPr>
    </w:lvl>
    <w:lvl w:ilvl="4" w:tplc="04220003" w:tentative="1">
      <w:start w:val="1"/>
      <w:numFmt w:val="bullet"/>
      <w:lvlText w:val="o"/>
      <w:lvlJc w:val="left"/>
      <w:pPr>
        <w:ind w:left="4755" w:hanging="360"/>
      </w:pPr>
      <w:rPr>
        <w:rFonts w:ascii="Courier New" w:hAnsi="Courier New" w:cs="Courier New" w:hint="default"/>
      </w:rPr>
    </w:lvl>
    <w:lvl w:ilvl="5" w:tplc="04220005" w:tentative="1">
      <w:start w:val="1"/>
      <w:numFmt w:val="bullet"/>
      <w:lvlText w:val=""/>
      <w:lvlJc w:val="left"/>
      <w:pPr>
        <w:ind w:left="5475" w:hanging="360"/>
      </w:pPr>
      <w:rPr>
        <w:rFonts w:ascii="Wingdings" w:hAnsi="Wingdings" w:hint="default"/>
      </w:rPr>
    </w:lvl>
    <w:lvl w:ilvl="6" w:tplc="04220001" w:tentative="1">
      <w:start w:val="1"/>
      <w:numFmt w:val="bullet"/>
      <w:lvlText w:val=""/>
      <w:lvlJc w:val="left"/>
      <w:pPr>
        <w:ind w:left="6195" w:hanging="360"/>
      </w:pPr>
      <w:rPr>
        <w:rFonts w:ascii="Symbol" w:hAnsi="Symbol" w:hint="default"/>
      </w:rPr>
    </w:lvl>
    <w:lvl w:ilvl="7" w:tplc="04220003" w:tentative="1">
      <w:start w:val="1"/>
      <w:numFmt w:val="bullet"/>
      <w:lvlText w:val="o"/>
      <w:lvlJc w:val="left"/>
      <w:pPr>
        <w:ind w:left="6915" w:hanging="360"/>
      </w:pPr>
      <w:rPr>
        <w:rFonts w:ascii="Courier New" w:hAnsi="Courier New" w:cs="Courier New" w:hint="default"/>
      </w:rPr>
    </w:lvl>
    <w:lvl w:ilvl="8" w:tplc="04220005" w:tentative="1">
      <w:start w:val="1"/>
      <w:numFmt w:val="bullet"/>
      <w:lvlText w:val=""/>
      <w:lvlJc w:val="left"/>
      <w:pPr>
        <w:ind w:left="7635" w:hanging="360"/>
      </w:pPr>
      <w:rPr>
        <w:rFonts w:ascii="Wingdings" w:hAnsi="Wingdings" w:hint="default"/>
      </w:rPr>
    </w:lvl>
  </w:abstractNum>
  <w:abstractNum w:abstractNumId="11" w15:restartNumberingAfterBreak="0">
    <w:nsid w:val="33CB3251"/>
    <w:multiLevelType w:val="hybridMultilevel"/>
    <w:tmpl w:val="031A75EA"/>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2" w15:restartNumberingAfterBreak="0">
    <w:nsid w:val="34126563"/>
    <w:multiLevelType w:val="hybridMultilevel"/>
    <w:tmpl w:val="FBE66B2C"/>
    <w:lvl w:ilvl="0" w:tplc="0422000D">
      <w:start w:val="1"/>
      <w:numFmt w:val="bullet"/>
      <w:lvlText w:val=""/>
      <w:lvlJc w:val="left"/>
      <w:pPr>
        <w:ind w:left="1325" w:hanging="360"/>
      </w:pPr>
      <w:rPr>
        <w:rFonts w:ascii="Wingdings" w:hAnsi="Wingdings"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13" w15:restartNumberingAfterBreak="0">
    <w:nsid w:val="34DC11B9"/>
    <w:multiLevelType w:val="hybridMultilevel"/>
    <w:tmpl w:val="107822E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3C7A5F8B"/>
    <w:multiLevelType w:val="hybridMultilevel"/>
    <w:tmpl w:val="241A3FB2"/>
    <w:lvl w:ilvl="0" w:tplc="12BE4E6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1C858BC"/>
    <w:multiLevelType w:val="hybridMultilevel"/>
    <w:tmpl w:val="BC98CB74"/>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6" w15:restartNumberingAfterBreak="0">
    <w:nsid w:val="4489782C"/>
    <w:multiLevelType w:val="hybridMultilevel"/>
    <w:tmpl w:val="0934573E"/>
    <w:lvl w:ilvl="0" w:tplc="04190001">
      <w:start w:val="1"/>
      <w:numFmt w:val="bullet"/>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9214DBA"/>
    <w:multiLevelType w:val="hybridMultilevel"/>
    <w:tmpl w:val="40100E44"/>
    <w:lvl w:ilvl="0" w:tplc="00000002">
      <w:numFmt w:val="bullet"/>
      <w:lvlText w:val="-"/>
      <w:lvlJc w:val="left"/>
      <w:pPr>
        <w:ind w:left="720" w:hanging="360"/>
      </w:pPr>
      <w:rPr>
        <w:rFonts w:ascii="Times New Roman" w:hAnsi="Times New Roman"/>
        <w:strike w:val="0"/>
        <w:dstrike w:val="0"/>
        <w:sz w:val="28"/>
        <w:szCs w:val="28"/>
        <w:u w:val="none"/>
        <w:effect w:val="none"/>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06553E"/>
    <w:multiLevelType w:val="multilevel"/>
    <w:tmpl w:val="DFD21F80"/>
    <w:lvl w:ilvl="0">
      <w:start w:val="1"/>
      <w:numFmt w:val="decimal"/>
      <w:lvlText w:val="%1."/>
      <w:lvlJc w:val="left"/>
      <w:pPr>
        <w:ind w:left="927" w:hanging="360"/>
      </w:pPr>
      <w:rPr>
        <w:rFonts w:cs="Times New Roman" w:hint="default"/>
      </w:rPr>
    </w:lvl>
    <w:lvl w:ilvl="1">
      <w:start w:val="2"/>
      <w:numFmt w:val="decimal"/>
      <w:isLgl/>
      <w:lvlText w:val="%1.%2."/>
      <w:lvlJc w:val="left"/>
      <w:pPr>
        <w:ind w:left="1146"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9" w15:restartNumberingAfterBreak="0">
    <w:nsid w:val="4D9C17B3"/>
    <w:multiLevelType w:val="hybridMultilevel"/>
    <w:tmpl w:val="D3B69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B53669"/>
    <w:multiLevelType w:val="hybridMultilevel"/>
    <w:tmpl w:val="4CD05CE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4F930CFE"/>
    <w:multiLevelType w:val="hybridMultilevel"/>
    <w:tmpl w:val="2D06C3C0"/>
    <w:lvl w:ilvl="0" w:tplc="00000002">
      <w:numFmt w:val="bullet"/>
      <w:lvlText w:val="-"/>
      <w:lvlJc w:val="left"/>
      <w:pPr>
        <w:ind w:left="360" w:hanging="360"/>
      </w:pPr>
      <w:rPr>
        <w:rFonts w:ascii="Times New Roman" w:hAnsi="Times New Roman"/>
        <w:strike w:val="0"/>
        <w:dstrike w:val="0"/>
        <w:sz w:val="28"/>
        <w:szCs w:val="28"/>
        <w:u w:val="none"/>
        <w:effect w:val="none"/>
        <w:lang w:val="uk-U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48D61CB"/>
    <w:multiLevelType w:val="hybridMultilevel"/>
    <w:tmpl w:val="0C624A22"/>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15:restartNumberingAfterBreak="0">
    <w:nsid w:val="553637D6"/>
    <w:multiLevelType w:val="hybridMultilevel"/>
    <w:tmpl w:val="A1D05374"/>
    <w:lvl w:ilvl="0" w:tplc="0422000D">
      <w:start w:val="1"/>
      <w:numFmt w:val="bullet"/>
      <w:lvlText w:val=""/>
      <w:lvlJc w:val="left"/>
      <w:pPr>
        <w:ind w:left="1762" w:hanging="360"/>
      </w:pPr>
      <w:rPr>
        <w:rFonts w:ascii="Wingdings" w:hAnsi="Wingdings" w:hint="default"/>
      </w:rPr>
    </w:lvl>
    <w:lvl w:ilvl="1" w:tplc="04220003" w:tentative="1">
      <w:start w:val="1"/>
      <w:numFmt w:val="bullet"/>
      <w:lvlText w:val="o"/>
      <w:lvlJc w:val="left"/>
      <w:pPr>
        <w:ind w:left="2482" w:hanging="360"/>
      </w:pPr>
      <w:rPr>
        <w:rFonts w:ascii="Courier New" w:hAnsi="Courier New" w:cs="Courier New" w:hint="default"/>
      </w:rPr>
    </w:lvl>
    <w:lvl w:ilvl="2" w:tplc="04220005" w:tentative="1">
      <w:start w:val="1"/>
      <w:numFmt w:val="bullet"/>
      <w:lvlText w:val=""/>
      <w:lvlJc w:val="left"/>
      <w:pPr>
        <w:ind w:left="3202" w:hanging="360"/>
      </w:pPr>
      <w:rPr>
        <w:rFonts w:ascii="Wingdings" w:hAnsi="Wingdings" w:hint="default"/>
      </w:rPr>
    </w:lvl>
    <w:lvl w:ilvl="3" w:tplc="04220001" w:tentative="1">
      <w:start w:val="1"/>
      <w:numFmt w:val="bullet"/>
      <w:lvlText w:val=""/>
      <w:lvlJc w:val="left"/>
      <w:pPr>
        <w:ind w:left="3922" w:hanging="360"/>
      </w:pPr>
      <w:rPr>
        <w:rFonts w:ascii="Symbol" w:hAnsi="Symbol" w:hint="default"/>
      </w:rPr>
    </w:lvl>
    <w:lvl w:ilvl="4" w:tplc="04220003" w:tentative="1">
      <w:start w:val="1"/>
      <w:numFmt w:val="bullet"/>
      <w:lvlText w:val="o"/>
      <w:lvlJc w:val="left"/>
      <w:pPr>
        <w:ind w:left="4642" w:hanging="360"/>
      </w:pPr>
      <w:rPr>
        <w:rFonts w:ascii="Courier New" w:hAnsi="Courier New" w:cs="Courier New" w:hint="default"/>
      </w:rPr>
    </w:lvl>
    <w:lvl w:ilvl="5" w:tplc="04220005" w:tentative="1">
      <w:start w:val="1"/>
      <w:numFmt w:val="bullet"/>
      <w:lvlText w:val=""/>
      <w:lvlJc w:val="left"/>
      <w:pPr>
        <w:ind w:left="5362" w:hanging="360"/>
      </w:pPr>
      <w:rPr>
        <w:rFonts w:ascii="Wingdings" w:hAnsi="Wingdings" w:hint="default"/>
      </w:rPr>
    </w:lvl>
    <w:lvl w:ilvl="6" w:tplc="04220001" w:tentative="1">
      <w:start w:val="1"/>
      <w:numFmt w:val="bullet"/>
      <w:lvlText w:val=""/>
      <w:lvlJc w:val="left"/>
      <w:pPr>
        <w:ind w:left="6082" w:hanging="360"/>
      </w:pPr>
      <w:rPr>
        <w:rFonts w:ascii="Symbol" w:hAnsi="Symbol" w:hint="default"/>
      </w:rPr>
    </w:lvl>
    <w:lvl w:ilvl="7" w:tplc="04220003" w:tentative="1">
      <w:start w:val="1"/>
      <w:numFmt w:val="bullet"/>
      <w:lvlText w:val="o"/>
      <w:lvlJc w:val="left"/>
      <w:pPr>
        <w:ind w:left="6802" w:hanging="360"/>
      </w:pPr>
      <w:rPr>
        <w:rFonts w:ascii="Courier New" w:hAnsi="Courier New" w:cs="Courier New" w:hint="default"/>
      </w:rPr>
    </w:lvl>
    <w:lvl w:ilvl="8" w:tplc="04220005" w:tentative="1">
      <w:start w:val="1"/>
      <w:numFmt w:val="bullet"/>
      <w:lvlText w:val=""/>
      <w:lvlJc w:val="left"/>
      <w:pPr>
        <w:ind w:left="7522" w:hanging="360"/>
      </w:pPr>
      <w:rPr>
        <w:rFonts w:ascii="Wingdings" w:hAnsi="Wingdings" w:hint="default"/>
      </w:rPr>
    </w:lvl>
  </w:abstractNum>
  <w:abstractNum w:abstractNumId="24" w15:restartNumberingAfterBreak="0">
    <w:nsid w:val="56C03C9C"/>
    <w:multiLevelType w:val="hybridMultilevel"/>
    <w:tmpl w:val="FEB871D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15:restartNumberingAfterBreak="0">
    <w:nsid w:val="590B4957"/>
    <w:multiLevelType w:val="hybridMultilevel"/>
    <w:tmpl w:val="C7546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EF0BB5"/>
    <w:multiLevelType w:val="hybridMultilevel"/>
    <w:tmpl w:val="00D67374"/>
    <w:lvl w:ilvl="0" w:tplc="55B2F344">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7" w15:restartNumberingAfterBreak="0">
    <w:nsid w:val="60FC7451"/>
    <w:multiLevelType w:val="hybridMultilevel"/>
    <w:tmpl w:val="4C32B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271318"/>
    <w:multiLevelType w:val="multilevel"/>
    <w:tmpl w:val="884C664A"/>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7245239A"/>
    <w:multiLevelType w:val="hybridMultilevel"/>
    <w:tmpl w:val="1990FE64"/>
    <w:lvl w:ilvl="0" w:tplc="00000002">
      <w:numFmt w:val="bullet"/>
      <w:lvlText w:val="-"/>
      <w:lvlJc w:val="left"/>
      <w:pPr>
        <w:ind w:left="360" w:hanging="360"/>
      </w:pPr>
      <w:rPr>
        <w:rFonts w:ascii="Times New Roman" w:hAnsi="Times New Roman"/>
        <w:strike w:val="0"/>
        <w:dstrike w:val="0"/>
        <w:sz w:val="28"/>
        <w:szCs w:val="28"/>
        <w:u w:val="none"/>
        <w:effect w:val="none"/>
        <w:lang w:val="uk-U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24F1657"/>
    <w:multiLevelType w:val="hybridMultilevel"/>
    <w:tmpl w:val="5F1657EA"/>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1" w15:restartNumberingAfterBreak="0">
    <w:nsid w:val="75BB57BA"/>
    <w:multiLevelType w:val="hybridMultilevel"/>
    <w:tmpl w:val="1EEA490E"/>
    <w:lvl w:ilvl="0" w:tplc="0419000B">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2" w15:restartNumberingAfterBreak="0">
    <w:nsid w:val="7A107CC2"/>
    <w:multiLevelType w:val="hybridMultilevel"/>
    <w:tmpl w:val="351E3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AC06FDB"/>
    <w:multiLevelType w:val="hybridMultilevel"/>
    <w:tmpl w:val="F530FC6A"/>
    <w:lvl w:ilvl="0" w:tplc="696A8B78">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15:restartNumberingAfterBreak="0">
    <w:nsid w:val="7DB729A5"/>
    <w:multiLevelType w:val="hybridMultilevel"/>
    <w:tmpl w:val="190AEDA8"/>
    <w:lvl w:ilvl="0" w:tplc="4E64D620">
      <w:numFmt w:val="bullet"/>
      <w:lvlText w:val="–"/>
      <w:lvlJc w:val="left"/>
      <w:pPr>
        <w:ind w:left="765" w:hanging="360"/>
      </w:pPr>
      <w:rPr>
        <w:rFonts w:ascii="Times New Roman" w:eastAsiaTheme="minorHAnsi" w:hAnsi="Times New Roman" w:cs="Times New Roman" w:hint="default"/>
      </w:rPr>
    </w:lvl>
    <w:lvl w:ilvl="1" w:tplc="04220003" w:tentative="1">
      <w:start w:val="1"/>
      <w:numFmt w:val="bullet"/>
      <w:lvlText w:val="o"/>
      <w:lvlJc w:val="left"/>
      <w:pPr>
        <w:ind w:left="1485" w:hanging="360"/>
      </w:pPr>
      <w:rPr>
        <w:rFonts w:ascii="Courier New" w:hAnsi="Courier New" w:cs="Courier New" w:hint="default"/>
      </w:rPr>
    </w:lvl>
    <w:lvl w:ilvl="2" w:tplc="04220005" w:tentative="1">
      <w:start w:val="1"/>
      <w:numFmt w:val="bullet"/>
      <w:lvlText w:val=""/>
      <w:lvlJc w:val="left"/>
      <w:pPr>
        <w:ind w:left="2205" w:hanging="360"/>
      </w:pPr>
      <w:rPr>
        <w:rFonts w:ascii="Wingdings" w:hAnsi="Wingdings" w:hint="default"/>
      </w:rPr>
    </w:lvl>
    <w:lvl w:ilvl="3" w:tplc="04220001" w:tentative="1">
      <w:start w:val="1"/>
      <w:numFmt w:val="bullet"/>
      <w:lvlText w:val=""/>
      <w:lvlJc w:val="left"/>
      <w:pPr>
        <w:ind w:left="2925" w:hanging="360"/>
      </w:pPr>
      <w:rPr>
        <w:rFonts w:ascii="Symbol" w:hAnsi="Symbol" w:hint="default"/>
      </w:rPr>
    </w:lvl>
    <w:lvl w:ilvl="4" w:tplc="04220003" w:tentative="1">
      <w:start w:val="1"/>
      <w:numFmt w:val="bullet"/>
      <w:lvlText w:val="o"/>
      <w:lvlJc w:val="left"/>
      <w:pPr>
        <w:ind w:left="3645" w:hanging="360"/>
      </w:pPr>
      <w:rPr>
        <w:rFonts w:ascii="Courier New" w:hAnsi="Courier New" w:cs="Courier New" w:hint="default"/>
      </w:rPr>
    </w:lvl>
    <w:lvl w:ilvl="5" w:tplc="04220005" w:tentative="1">
      <w:start w:val="1"/>
      <w:numFmt w:val="bullet"/>
      <w:lvlText w:val=""/>
      <w:lvlJc w:val="left"/>
      <w:pPr>
        <w:ind w:left="4365" w:hanging="360"/>
      </w:pPr>
      <w:rPr>
        <w:rFonts w:ascii="Wingdings" w:hAnsi="Wingdings" w:hint="default"/>
      </w:rPr>
    </w:lvl>
    <w:lvl w:ilvl="6" w:tplc="04220001" w:tentative="1">
      <w:start w:val="1"/>
      <w:numFmt w:val="bullet"/>
      <w:lvlText w:val=""/>
      <w:lvlJc w:val="left"/>
      <w:pPr>
        <w:ind w:left="5085" w:hanging="360"/>
      </w:pPr>
      <w:rPr>
        <w:rFonts w:ascii="Symbol" w:hAnsi="Symbol" w:hint="default"/>
      </w:rPr>
    </w:lvl>
    <w:lvl w:ilvl="7" w:tplc="04220003" w:tentative="1">
      <w:start w:val="1"/>
      <w:numFmt w:val="bullet"/>
      <w:lvlText w:val="o"/>
      <w:lvlJc w:val="left"/>
      <w:pPr>
        <w:ind w:left="5805" w:hanging="360"/>
      </w:pPr>
      <w:rPr>
        <w:rFonts w:ascii="Courier New" w:hAnsi="Courier New" w:cs="Courier New" w:hint="default"/>
      </w:rPr>
    </w:lvl>
    <w:lvl w:ilvl="8" w:tplc="04220005" w:tentative="1">
      <w:start w:val="1"/>
      <w:numFmt w:val="bullet"/>
      <w:lvlText w:val=""/>
      <w:lvlJc w:val="left"/>
      <w:pPr>
        <w:ind w:left="6525" w:hanging="360"/>
      </w:pPr>
      <w:rPr>
        <w:rFonts w:ascii="Wingdings" w:hAnsi="Wingdings" w:hint="default"/>
      </w:rPr>
    </w:lvl>
  </w:abstractNum>
  <w:abstractNum w:abstractNumId="35" w15:restartNumberingAfterBreak="0">
    <w:nsid w:val="7E1D6345"/>
    <w:multiLevelType w:val="hybridMultilevel"/>
    <w:tmpl w:val="3C98F938"/>
    <w:lvl w:ilvl="0" w:tplc="00000002">
      <w:numFmt w:val="bullet"/>
      <w:lvlText w:val="-"/>
      <w:lvlJc w:val="left"/>
      <w:pPr>
        <w:ind w:left="720" w:hanging="360"/>
      </w:pPr>
      <w:rPr>
        <w:rFonts w:ascii="Times New Roman" w:hAnsi="Times New Roman"/>
        <w:strike w:val="0"/>
        <w:dstrike w:val="0"/>
        <w:sz w:val="28"/>
        <w:szCs w:val="28"/>
        <w:u w:val="none"/>
        <w:effect w:val="none"/>
        <w:lang w:val="uk-U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937C3E"/>
    <w:multiLevelType w:val="hybridMultilevel"/>
    <w:tmpl w:val="38767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1"/>
  </w:num>
  <w:num w:numId="4">
    <w:abstractNumId w:val="2"/>
  </w:num>
  <w:num w:numId="5">
    <w:abstractNumId w:val="8"/>
  </w:num>
  <w:num w:numId="6">
    <w:abstractNumId w:val="12"/>
  </w:num>
  <w:num w:numId="7">
    <w:abstractNumId w:val="4"/>
  </w:num>
  <w:num w:numId="8">
    <w:abstractNumId w:val="34"/>
  </w:num>
  <w:num w:numId="9">
    <w:abstractNumId w:val="33"/>
  </w:num>
  <w:num w:numId="10">
    <w:abstractNumId w:val="27"/>
  </w:num>
  <w:num w:numId="11">
    <w:abstractNumId w:val="22"/>
  </w:num>
  <w:num w:numId="12">
    <w:abstractNumId w:val="15"/>
  </w:num>
  <w:num w:numId="13">
    <w:abstractNumId w:val="5"/>
  </w:num>
  <w:num w:numId="14">
    <w:abstractNumId w:val="30"/>
  </w:num>
  <w:num w:numId="15">
    <w:abstractNumId w:val="6"/>
  </w:num>
  <w:num w:numId="16">
    <w:abstractNumId w:val="20"/>
  </w:num>
  <w:num w:numId="17">
    <w:abstractNumId w:val="36"/>
  </w:num>
  <w:num w:numId="18">
    <w:abstractNumId w:val="31"/>
  </w:num>
  <w:num w:numId="19">
    <w:abstractNumId w:val="3"/>
  </w:num>
  <w:num w:numId="20">
    <w:abstractNumId w:val="14"/>
  </w:num>
  <w:num w:numId="21">
    <w:abstractNumId w:val="10"/>
  </w:num>
  <w:num w:numId="22">
    <w:abstractNumId w:val="19"/>
  </w:num>
  <w:num w:numId="23">
    <w:abstractNumId w:val="28"/>
  </w:num>
  <w:num w:numId="24">
    <w:abstractNumId w:val="25"/>
  </w:num>
  <w:num w:numId="25">
    <w:abstractNumId w:val="13"/>
  </w:num>
  <w:num w:numId="26">
    <w:abstractNumId w:val="24"/>
  </w:num>
  <w:num w:numId="27">
    <w:abstractNumId w:val="7"/>
  </w:num>
  <w:num w:numId="28">
    <w:abstractNumId w:val="32"/>
  </w:num>
  <w:num w:numId="29">
    <w:abstractNumId w:val="35"/>
  </w:num>
  <w:num w:numId="30">
    <w:abstractNumId w:val="17"/>
  </w:num>
  <w:num w:numId="31">
    <w:abstractNumId w:val="29"/>
  </w:num>
  <w:num w:numId="32">
    <w:abstractNumId w:val="21"/>
  </w:num>
  <w:num w:numId="33">
    <w:abstractNumId w:val="23"/>
  </w:num>
  <w:num w:numId="34">
    <w:abstractNumId w:val="26"/>
  </w:num>
  <w:num w:numId="35">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61E"/>
    <w:rsid w:val="00004207"/>
    <w:rsid w:val="00006319"/>
    <w:rsid w:val="00010DE4"/>
    <w:rsid w:val="0001447F"/>
    <w:rsid w:val="00030AED"/>
    <w:rsid w:val="00034CD4"/>
    <w:rsid w:val="00035CD3"/>
    <w:rsid w:val="00036008"/>
    <w:rsid w:val="000456AF"/>
    <w:rsid w:val="00046B27"/>
    <w:rsid w:val="00056ECF"/>
    <w:rsid w:val="0006590C"/>
    <w:rsid w:val="0007753F"/>
    <w:rsid w:val="000807B5"/>
    <w:rsid w:val="00084122"/>
    <w:rsid w:val="00085495"/>
    <w:rsid w:val="000A4707"/>
    <w:rsid w:val="000A5544"/>
    <w:rsid w:val="000B3307"/>
    <w:rsid w:val="000C522E"/>
    <w:rsid w:val="000F3001"/>
    <w:rsid w:val="000F5757"/>
    <w:rsid w:val="000F639A"/>
    <w:rsid w:val="000F760A"/>
    <w:rsid w:val="001040A5"/>
    <w:rsid w:val="00105A66"/>
    <w:rsid w:val="0011705F"/>
    <w:rsid w:val="00117889"/>
    <w:rsid w:val="0012454A"/>
    <w:rsid w:val="00124803"/>
    <w:rsid w:val="0013482E"/>
    <w:rsid w:val="0013631D"/>
    <w:rsid w:val="00144191"/>
    <w:rsid w:val="001441AE"/>
    <w:rsid w:val="0015113F"/>
    <w:rsid w:val="001606E2"/>
    <w:rsid w:val="0016455C"/>
    <w:rsid w:val="00172E05"/>
    <w:rsid w:val="00173830"/>
    <w:rsid w:val="0017444C"/>
    <w:rsid w:val="00184599"/>
    <w:rsid w:val="00193779"/>
    <w:rsid w:val="001A58D2"/>
    <w:rsid w:val="001B10D0"/>
    <w:rsid w:val="001C4374"/>
    <w:rsid w:val="001C4841"/>
    <w:rsid w:val="001D3175"/>
    <w:rsid w:val="001D422C"/>
    <w:rsid w:val="001D521E"/>
    <w:rsid w:val="001D6788"/>
    <w:rsid w:val="001E43FE"/>
    <w:rsid w:val="001E6E8D"/>
    <w:rsid w:val="001F07F0"/>
    <w:rsid w:val="001F1D91"/>
    <w:rsid w:val="001F5D9A"/>
    <w:rsid w:val="00201E12"/>
    <w:rsid w:val="00210903"/>
    <w:rsid w:val="00214211"/>
    <w:rsid w:val="002203C5"/>
    <w:rsid w:val="00222763"/>
    <w:rsid w:val="00222843"/>
    <w:rsid w:val="002228EA"/>
    <w:rsid w:val="0022510C"/>
    <w:rsid w:val="002346A1"/>
    <w:rsid w:val="0024047E"/>
    <w:rsid w:val="002515A8"/>
    <w:rsid w:val="002522B1"/>
    <w:rsid w:val="00252925"/>
    <w:rsid w:val="00257AD8"/>
    <w:rsid w:val="002631BD"/>
    <w:rsid w:val="00263311"/>
    <w:rsid w:val="00271CE1"/>
    <w:rsid w:val="00272A5B"/>
    <w:rsid w:val="00275B59"/>
    <w:rsid w:val="00281B80"/>
    <w:rsid w:val="00297AA0"/>
    <w:rsid w:val="002A1EEA"/>
    <w:rsid w:val="002A7AC3"/>
    <w:rsid w:val="002A7B58"/>
    <w:rsid w:val="002B164F"/>
    <w:rsid w:val="002B3CA6"/>
    <w:rsid w:val="002B3EED"/>
    <w:rsid w:val="002B6DE5"/>
    <w:rsid w:val="002D0342"/>
    <w:rsid w:val="002D378C"/>
    <w:rsid w:val="002D638C"/>
    <w:rsid w:val="002E0813"/>
    <w:rsid w:val="002E29E9"/>
    <w:rsid w:val="002E58B1"/>
    <w:rsid w:val="002F183E"/>
    <w:rsid w:val="002F49BE"/>
    <w:rsid w:val="00300981"/>
    <w:rsid w:val="00310066"/>
    <w:rsid w:val="00314A51"/>
    <w:rsid w:val="003212D1"/>
    <w:rsid w:val="00322CFB"/>
    <w:rsid w:val="003259EA"/>
    <w:rsid w:val="003430AD"/>
    <w:rsid w:val="00352F0F"/>
    <w:rsid w:val="00355867"/>
    <w:rsid w:val="003605DC"/>
    <w:rsid w:val="00361B60"/>
    <w:rsid w:val="003630E9"/>
    <w:rsid w:val="00366CFA"/>
    <w:rsid w:val="00374A43"/>
    <w:rsid w:val="00376288"/>
    <w:rsid w:val="00376985"/>
    <w:rsid w:val="00380F51"/>
    <w:rsid w:val="003943F3"/>
    <w:rsid w:val="003950B0"/>
    <w:rsid w:val="003A3B7E"/>
    <w:rsid w:val="003A760F"/>
    <w:rsid w:val="003B1309"/>
    <w:rsid w:val="003C25B1"/>
    <w:rsid w:val="003C55CF"/>
    <w:rsid w:val="003D0046"/>
    <w:rsid w:val="003D1357"/>
    <w:rsid w:val="003D24C9"/>
    <w:rsid w:val="003D65E7"/>
    <w:rsid w:val="003D7290"/>
    <w:rsid w:val="003E017E"/>
    <w:rsid w:val="003E21FE"/>
    <w:rsid w:val="003E34F9"/>
    <w:rsid w:val="003E5077"/>
    <w:rsid w:val="003E6607"/>
    <w:rsid w:val="003F4B3B"/>
    <w:rsid w:val="003F5E49"/>
    <w:rsid w:val="0040047A"/>
    <w:rsid w:val="004007ED"/>
    <w:rsid w:val="00400ECA"/>
    <w:rsid w:val="00402558"/>
    <w:rsid w:val="004157CF"/>
    <w:rsid w:val="00421C5F"/>
    <w:rsid w:val="00421ED2"/>
    <w:rsid w:val="0042458E"/>
    <w:rsid w:val="00427EAB"/>
    <w:rsid w:val="00432D0C"/>
    <w:rsid w:val="00441F17"/>
    <w:rsid w:val="00441F92"/>
    <w:rsid w:val="0045393D"/>
    <w:rsid w:val="00457CEE"/>
    <w:rsid w:val="004601CB"/>
    <w:rsid w:val="004629AE"/>
    <w:rsid w:val="004720E5"/>
    <w:rsid w:val="00473C31"/>
    <w:rsid w:val="00485E44"/>
    <w:rsid w:val="004876D9"/>
    <w:rsid w:val="004902E2"/>
    <w:rsid w:val="00493ABA"/>
    <w:rsid w:val="004979A0"/>
    <w:rsid w:val="004A03AD"/>
    <w:rsid w:val="004A69D7"/>
    <w:rsid w:val="004A7392"/>
    <w:rsid w:val="004D420D"/>
    <w:rsid w:val="004E0F94"/>
    <w:rsid w:val="004E3154"/>
    <w:rsid w:val="004E669D"/>
    <w:rsid w:val="004E7B6C"/>
    <w:rsid w:val="004F011A"/>
    <w:rsid w:val="004F2EF3"/>
    <w:rsid w:val="004F527A"/>
    <w:rsid w:val="004F57E1"/>
    <w:rsid w:val="004F75E3"/>
    <w:rsid w:val="00501C2B"/>
    <w:rsid w:val="0051039E"/>
    <w:rsid w:val="00521B37"/>
    <w:rsid w:val="0052457A"/>
    <w:rsid w:val="005302C1"/>
    <w:rsid w:val="00535512"/>
    <w:rsid w:val="0053772F"/>
    <w:rsid w:val="0054073C"/>
    <w:rsid w:val="00541DA9"/>
    <w:rsid w:val="00542AD9"/>
    <w:rsid w:val="00544D6B"/>
    <w:rsid w:val="00544E99"/>
    <w:rsid w:val="005507DF"/>
    <w:rsid w:val="00551FC8"/>
    <w:rsid w:val="00570D07"/>
    <w:rsid w:val="0058177B"/>
    <w:rsid w:val="0058367C"/>
    <w:rsid w:val="0058429F"/>
    <w:rsid w:val="00584F40"/>
    <w:rsid w:val="00585ABA"/>
    <w:rsid w:val="00586732"/>
    <w:rsid w:val="005869E3"/>
    <w:rsid w:val="005A54B2"/>
    <w:rsid w:val="005B1A91"/>
    <w:rsid w:val="005B2C6B"/>
    <w:rsid w:val="005B3ED5"/>
    <w:rsid w:val="005B455D"/>
    <w:rsid w:val="005B5FC8"/>
    <w:rsid w:val="005C2691"/>
    <w:rsid w:val="005C37A2"/>
    <w:rsid w:val="005D0E6A"/>
    <w:rsid w:val="005D4703"/>
    <w:rsid w:val="005D4C26"/>
    <w:rsid w:val="005E2DC3"/>
    <w:rsid w:val="005E5527"/>
    <w:rsid w:val="00600EA7"/>
    <w:rsid w:val="0061284F"/>
    <w:rsid w:val="0061443D"/>
    <w:rsid w:val="0061549D"/>
    <w:rsid w:val="006232B3"/>
    <w:rsid w:val="0062363C"/>
    <w:rsid w:val="00636B56"/>
    <w:rsid w:val="00642993"/>
    <w:rsid w:val="006467E0"/>
    <w:rsid w:val="0064781D"/>
    <w:rsid w:val="00651D5C"/>
    <w:rsid w:val="00652A47"/>
    <w:rsid w:val="00654F28"/>
    <w:rsid w:val="00661F38"/>
    <w:rsid w:val="006633D4"/>
    <w:rsid w:val="00672E6D"/>
    <w:rsid w:val="00676E29"/>
    <w:rsid w:val="00682E60"/>
    <w:rsid w:val="00685DBA"/>
    <w:rsid w:val="00687896"/>
    <w:rsid w:val="006952AD"/>
    <w:rsid w:val="00695EC9"/>
    <w:rsid w:val="00696879"/>
    <w:rsid w:val="006A09E2"/>
    <w:rsid w:val="006A2568"/>
    <w:rsid w:val="006B18E3"/>
    <w:rsid w:val="006D2D6F"/>
    <w:rsid w:val="006E0508"/>
    <w:rsid w:val="006F0426"/>
    <w:rsid w:val="006F1845"/>
    <w:rsid w:val="006F4674"/>
    <w:rsid w:val="006F5DEC"/>
    <w:rsid w:val="00700076"/>
    <w:rsid w:val="0070070D"/>
    <w:rsid w:val="00707848"/>
    <w:rsid w:val="00714610"/>
    <w:rsid w:val="007243CA"/>
    <w:rsid w:val="0073395A"/>
    <w:rsid w:val="007344FB"/>
    <w:rsid w:val="00740D20"/>
    <w:rsid w:val="00750BAF"/>
    <w:rsid w:val="00762491"/>
    <w:rsid w:val="00764F19"/>
    <w:rsid w:val="007725A7"/>
    <w:rsid w:val="00774E95"/>
    <w:rsid w:val="00780533"/>
    <w:rsid w:val="00781183"/>
    <w:rsid w:val="007943D6"/>
    <w:rsid w:val="00797F11"/>
    <w:rsid w:val="007A0FE5"/>
    <w:rsid w:val="007B2E2A"/>
    <w:rsid w:val="007C2AC2"/>
    <w:rsid w:val="007C333C"/>
    <w:rsid w:val="007C561D"/>
    <w:rsid w:val="007E31AB"/>
    <w:rsid w:val="007F1F32"/>
    <w:rsid w:val="0080109F"/>
    <w:rsid w:val="008010A5"/>
    <w:rsid w:val="00805838"/>
    <w:rsid w:val="00805EF1"/>
    <w:rsid w:val="00813849"/>
    <w:rsid w:val="00823A0F"/>
    <w:rsid w:val="008304E8"/>
    <w:rsid w:val="00837093"/>
    <w:rsid w:val="00837FBA"/>
    <w:rsid w:val="00843760"/>
    <w:rsid w:val="0086124E"/>
    <w:rsid w:val="00864EAC"/>
    <w:rsid w:val="00871163"/>
    <w:rsid w:val="0087158C"/>
    <w:rsid w:val="008759EE"/>
    <w:rsid w:val="00880AC8"/>
    <w:rsid w:val="00884E45"/>
    <w:rsid w:val="008970DE"/>
    <w:rsid w:val="0089719E"/>
    <w:rsid w:val="008A66D1"/>
    <w:rsid w:val="008C6193"/>
    <w:rsid w:val="008C6425"/>
    <w:rsid w:val="008C6947"/>
    <w:rsid w:val="008D45EF"/>
    <w:rsid w:val="008D50AC"/>
    <w:rsid w:val="008E05FF"/>
    <w:rsid w:val="008F0B2C"/>
    <w:rsid w:val="008F66C3"/>
    <w:rsid w:val="00901063"/>
    <w:rsid w:val="0090123B"/>
    <w:rsid w:val="00906FBC"/>
    <w:rsid w:val="0091112C"/>
    <w:rsid w:val="00916146"/>
    <w:rsid w:val="009216BC"/>
    <w:rsid w:val="00927FA6"/>
    <w:rsid w:val="00934798"/>
    <w:rsid w:val="009365CE"/>
    <w:rsid w:val="00937FC4"/>
    <w:rsid w:val="00950EE7"/>
    <w:rsid w:val="00955D33"/>
    <w:rsid w:val="00973B24"/>
    <w:rsid w:val="00982F2D"/>
    <w:rsid w:val="00984FC2"/>
    <w:rsid w:val="00993359"/>
    <w:rsid w:val="009A07DE"/>
    <w:rsid w:val="009A19AB"/>
    <w:rsid w:val="009A705D"/>
    <w:rsid w:val="009B2ABF"/>
    <w:rsid w:val="009B7963"/>
    <w:rsid w:val="009C29D2"/>
    <w:rsid w:val="009C3661"/>
    <w:rsid w:val="009C4292"/>
    <w:rsid w:val="009C4635"/>
    <w:rsid w:val="009C733B"/>
    <w:rsid w:val="009D09E0"/>
    <w:rsid w:val="009D7454"/>
    <w:rsid w:val="009E10BB"/>
    <w:rsid w:val="009E2501"/>
    <w:rsid w:val="009E367F"/>
    <w:rsid w:val="009E7E89"/>
    <w:rsid w:val="00A07420"/>
    <w:rsid w:val="00A13FE2"/>
    <w:rsid w:val="00A14E66"/>
    <w:rsid w:val="00A1557B"/>
    <w:rsid w:val="00A15731"/>
    <w:rsid w:val="00A160A8"/>
    <w:rsid w:val="00A163A3"/>
    <w:rsid w:val="00A16BA0"/>
    <w:rsid w:val="00A21DE0"/>
    <w:rsid w:val="00A221BF"/>
    <w:rsid w:val="00A22CA8"/>
    <w:rsid w:val="00A23075"/>
    <w:rsid w:val="00A35D15"/>
    <w:rsid w:val="00A3788C"/>
    <w:rsid w:val="00A440D8"/>
    <w:rsid w:val="00A450CA"/>
    <w:rsid w:val="00A5145B"/>
    <w:rsid w:val="00A51F42"/>
    <w:rsid w:val="00A5392E"/>
    <w:rsid w:val="00A5562B"/>
    <w:rsid w:val="00A62734"/>
    <w:rsid w:val="00A6277E"/>
    <w:rsid w:val="00A631AD"/>
    <w:rsid w:val="00A754E6"/>
    <w:rsid w:val="00A75F7B"/>
    <w:rsid w:val="00A83B00"/>
    <w:rsid w:val="00A8787F"/>
    <w:rsid w:val="00A879E1"/>
    <w:rsid w:val="00A92612"/>
    <w:rsid w:val="00A92EAF"/>
    <w:rsid w:val="00A94D2C"/>
    <w:rsid w:val="00A955F1"/>
    <w:rsid w:val="00A95A60"/>
    <w:rsid w:val="00AA1C92"/>
    <w:rsid w:val="00AA5A6A"/>
    <w:rsid w:val="00AB7F8F"/>
    <w:rsid w:val="00AC2E4A"/>
    <w:rsid w:val="00AC337F"/>
    <w:rsid w:val="00AD6978"/>
    <w:rsid w:val="00AE0E3D"/>
    <w:rsid w:val="00AE0FB0"/>
    <w:rsid w:val="00AE5951"/>
    <w:rsid w:val="00AF0693"/>
    <w:rsid w:val="00AF2131"/>
    <w:rsid w:val="00AF4CFA"/>
    <w:rsid w:val="00AF58A7"/>
    <w:rsid w:val="00B006E4"/>
    <w:rsid w:val="00B2199A"/>
    <w:rsid w:val="00B24003"/>
    <w:rsid w:val="00B25F78"/>
    <w:rsid w:val="00B2788C"/>
    <w:rsid w:val="00B316AC"/>
    <w:rsid w:val="00B32384"/>
    <w:rsid w:val="00B33BCD"/>
    <w:rsid w:val="00B408D0"/>
    <w:rsid w:val="00B409D2"/>
    <w:rsid w:val="00B44925"/>
    <w:rsid w:val="00B45A23"/>
    <w:rsid w:val="00B5390D"/>
    <w:rsid w:val="00B54E02"/>
    <w:rsid w:val="00B55B98"/>
    <w:rsid w:val="00B72EFA"/>
    <w:rsid w:val="00B82DC8"/>
    <w:rsid w:val="00B854B8"/>
    <w:rsid w:val="00B86885"/>
    <w:rsid w:val="00B86F73"/>
    <w:rsid w:val="00B87CE9"/>
    <w:rsid w:val="00B901E8"/>
    <w:rsid w:val="00B921B5"/>
    <w:rsid w:val="00B937D9"/>
    <w:rsid w:val="00B975E0"/>
    <w:rsid w:val="00BA0057"/>
    <w:rsid w:val="00BA2EB1"/>
    <w:rsid w:val="00BA41E7"/>
    <w:rsid w:val="00BA7D37"/>
    <w:rsid w:val="00BB6AA3"/>
    <w:rsid w:val="00BC6062"/>
    <w:rsid w:val="00BD26EE"/>
    <w:rsid w:val="00BD77D3"/>
    <w:rsid w:val="00BD7D49"/>
    <w:rsid w:val="00BF219A"/>
    <w:rsid w:val="00BF3DCD"/>
    <w:rsid w:val="00C02A2A"/>
    <w:rsid w:val="00C0617D"/>
    <w:rsid w:val="00C11201"/>
    <w:rsid w:val="00C13826"/>
    <w:rsid w:val="00C2016B"/>
    <w:rsid w:val="00C25E52"/>
    <w:rsid w:val="00C34754"/>
    <w:rsid w:val="00C37830"/>
    <w:rsid w:val="00C41BE0"/>
    <w:rsid w:val="00C46459"/>
    <w:rsid w:val="00C51898"/>
    <w:rsid w:val="00C64B51"/>
    <w:rsid w:val="00C66BD3"/>
    <w:rsid w:val="00C66D75"/>
    <w:rsid w:val="00C671A6"/>
    <w:rsid w:val="00C6778C"/>
    <w:rsid w:val="00C70BF9"/>
    <w:rsid w:val="00C821A2"/>
    <w:rsid w:val="00C90390"/>
    <w:rsid w:val="00C91BB5"/>
    <w:rsid w:val="00C92BD1"/>
    <w:rsid w:val="00C974DF"/>
    <w:rsid w:val="00CA1D08"/>
    <w:rsid w:val="00CA66FD"/>
    <w:rsid w:val="00CB283D"/>
    <w:rsid w:val="00CB476E"/>
    <w:rsid w:val="00CC1FB0"/>
    <w:rsid w:val="00CC6FD5"/>
    <w:rsid w:val="00CC7BB9"/>
    <w:rsid w:val="00CD1B32"/>
    <w:rsid w:val="00CD6E41"/>
    <w:rsid w:val="00CF5E5F"/>
    <w:rsid w:val="00D03C37"/>
    <w:rsid w:val="00D10AD9"/>
    <w:rsid w:val="00D13578"/>
    <w:rsid w:val="00D1471F"/>
    <w:rsid w:val="00D168BF"/>
    <w:rsid w:val="00D16EC0"/>
    <w:rsid w:val="00D2152D"/>
    <w:rsid w:val="00D220E0"/>
    <w:rsid w:val="00D23D61"/>
    <w:rsid w:val="00D2521C"/>
    <w:rsid w:val="00D358F8"/>
    <w:rsid w:val="00D4061E"/>
    <w:rsid w:val="00D40B50"/>
    <w:rsid w:val="00D40E0F"/>
    <w:rsid w:val="00D414ED"/>
    <w:rsid w:val="00D42D30"/>
    <w:rsid w:val="00D47745"/>
    <w:rsid w:val="00D566C9"/>
    <w:rsid w:val="00D5721B"/>
    <w:rsid w:val="00D6131C"/>
    <w:rsid w:val="00D708BD"/>
    <w:rsid w:val="00D70C43"/>
    <w:rsid w:val="00D76149"/>
    <w:rsid w:val="00D7798D"/>
    <w:rsid w:val="00D90005"/>
    <w:rsid w:val="00D9158D"/>
    <w:rsid w:val="00D919DA"/>
    <w:rsid w:val="00D940E1"/>
    <w:rsid w:val="00D95268"/>
    <w:rsid w:val="00D9758F"/>
    <w:rsid w:val="00DB0C44"/>
    <w:rsid w:val="00DC0D76"/>
    <w:rsid w:val="00DD2FE1"/>
    <w:rsid w:val="00DE63B6"/>
    <w:rsid w:val="00E00545"/>
    <w:rsid w:val="00E03246"/>
    <w:rsid w:val="00E11314"/>
    <w:rsid w:val="00E17C66"/>
    <w:rsid w:val="00E20885"/>
    <w:rsid w:val="00E22B10"/>
    <w:rsid w:val="00E35FB5"/>
    <w:rsid w:val="00E4149C"/>
    <w:rsid w:val="00E52D58"/>
    <w:rsid w:val="00E54AA0"/>
    <w:rsid w:val="00E563FD"/>
    <w:rsid w:val="00E620CD"/>
    <w:rsid w:val="00E6704B"/>
    <w:rsid w:val="00E743C4"/>
    <w:rsid w:val="00E77BFB"/>
    <w:rsid w:val="00E80F84"/>
    <w:rsid w:val="00E901FB"/>
    <w:rsid w:val="00E95977"/>
    <w:rsid w:val="00EA15A3"/>
    <w:rsid w:val="00EA44B3"/>
    <w:rsid w:val="00EA5B91"/>
    <w:rsid w:val="00EC195E"/>
    <w:rsid w:val="00EC6B7D"/>
    <w:rsid w:val="00ED3396"/>
    <w:rsid w:val="00ED39FB"/>
    <w:rsid w:val="00ED6E6D"/>
    <w:rsid w:val="00ED7F01"/>
    <w:rsid w:val="00EE046B"/>
    <w:rsid w:val="00EE3447"/>
    <w:rsid w:val="00EE3B2B"/>
    <w:rsid w:val="00EE4192"/>
    <w:rsid w:val="00EF00D4"/>
    <w:rsid w:val="00EF5969"/>
    <w:rsid w:val="00F021E2"/>
    <w:rsid w:val="00F02FDA"/>
    <w:rsid w:val="00F06CE4"/>
    <w:rsid w:val="00F157A3"/>
    <w:rsid w:val="00F16BAF"/>
    <w:rsid w:val="00F213DA"/>
    <w:rsid w:val="00F36505"/>
    <w:rsid w:val="00F47176"/>
    <w:rsid w:val="00F50CCC"/>
    <w:rsid w:val="00F51910"/>
    <w:rsid w:val="00F524AA"/>
    <w:rsid w:val="00F54B8D"/>
    <w:rsid w:val="00F57C09"/>
    <w:rsid w:val="00F63CE2"/>
    <w:rsid w:val="00F66C28"/>
    <w:rsid w:val="00F7357F"/>
    <w:rsid w:val="00F771E8"/>
    <w:rsid w:val="00F77FB1"/>
    <w:rsid w:val="00F8486C"/>
    <w:rsid w:val="00F85594"/>
    <w:rsid w:val="00F97C70"/>
    <w:rsid w:val="00F97F7E"/>
    <w:rsid w:val="00FA155D"/>
    <w:rsid w:val="00FB3DEF"/>
    <w:rsid w:val="00FB69C8"/>
    <w:rsid w:val="00FB78DD"/>
    <w:rsid w:val="00FD645C"/>
    <w:rsid w:val="00FE05A4"/>
    <w:rsid w:val="00FE0FF6"/>
    <w:rsid w:val="00FE145C"/>
    <w:rsid w:val="00FE7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F9D35"/>
  <w15:chartTrackingRefBased/>
  <w15:docId w15:val="{BBD08828-100C-438E-8CB8-37DBED0B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1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6DE5"/>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2B6DE5"/>
    <w:rPr>
      <w:rFonts w:ascii="Segoe UI" w:hAnsi="Segoe UI" w:cs="Segoe UI"/>
      <w:sz w:val="18"/>
      <w:szCs w:val="18"/>
    </w:rPr>
  </w:style>
  <w:style w:type="paragraph" w:styleId="a5">
    <w:name w:val="No Spacing"/>
    <w:uiPriority w:val="1"/>
    <w:qFormat/>
    <w:rsid w:val="00D42D30"/>
    <w:pPr>
      <w:spacing w:after="0" w:line="240" w:lineRule="auto"/>
    </w:pPr>
    <w:rPr>
      <w:rFonts w:eastAsiaTheme="minorEastAsia" w:cs="Times New Roman"/>
    </w:rPr>
  </w:style>
  <w:style w:type="character" w:styleId="a6">
    <w:name w:val="Strong"/>
    <w:basedOn w:val="a0"/>
    <w:uiPriority w:val="22"/>
    <w:qFormat/>
    <w:rsid w:val="005D4703"/>
    <w:rPr>
      <w:rFonts w:cs="Times New Roman"/>
      <w:b/>
    </w:rPr>
  </w:style>
  <w:style w:type="table" w:styleId="a7">
    <w:name w:val="Table Grid"/>
    <w:basedOn w:val="a1"/>
    <w:uiPriority w:val="39"/>
    <w:rsid w:val="00672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672E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99"/>
    <w:qFormat/>
    <w:rsid w:val="00672E6D"/>
    <w:pPr>
      <w:ind w:left="720"/>
      <w:contextualSpacing/>
    </w:pPr>
    <w:rPr>
      <w:lang w:val="en-US"/>
    </w:rPr>
  </w:style>
  <w:style w:type="paragraph" w:customStyle="1" w:styleId="Standard">
    <w:name w:val="Standard"/>
    <w:rsid w:val="0061284F"/>
    <w:pPr>
      <w:suppressAutoHyphens/>
      <w:autoSpaceDN w:val="0"/>
      <w:spacing w:after="200" w:line="276" w:lineRule="auto"/>
    </w:pPr>
    <w:rPr>
      <w:rFonts w:ascii="Calibri" w:eastAsia="Times New Roman" w:hAnsi="Calibri" w:cs="Liberation Serif"/>
      <w:kern w:val="3"/>
    </w:rPr>
  </w:style>
  <w:style w:type="paragraph" w:styleId="HTML">
    <w:name w:val="HTML Preformatted"/>
    <w:basedOn w:val="a"/>
    <w:link w:val="HTML0"/>
    <w:uiPriority w:val="99"/>
    <w:unhideWhenUsed/>
    <w:rsid w:val="00612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61284F"/>
    <w:rPr>
      <w:rFonts w:ascii="Courier New" w:eastAsia="Times New Roman" w:hAnsi="Courier New" w:cs="Courier New"/>
      <w:sz w:val="20"/>
      <w:szCs w:val="20"/>
      <w:lang w:eastAsia="ru-RU"/>
    </w:rPr>
  </w:style>
  <w:style w:type="character" w:styleId="aa">
    <w:name w:val="Hyperlink"/>
    <w:basedOn w:val="a0"/>
    <w:unhideWhenUsed/>
    <w:rsid w:val="0058177B"/>
    <w:rPr>
      <w:color w:val="0000FF"/>
      <w:u w:val="single"/>
    </w:rPr>
  </w:style>
  <w:style w:type="character" w:customStyle="1" w:styleId="textexposedshow">
    <w:name w:val="text_exposed_show"/>
    <w:basedOn w:val="a0"/>
    <w:rsid w:val="0058177B"/>
  </w:style>
  <w:style w:type="paragraph" w:styleId="ab">
    <w:name w:val="header"/>
    <w:basedOn w:val="a"/>
    <w:link w:val="ac"/>
    <w:uiPriority w:val="99"/>
    <w:unhideWhenUsed/>
    <w:rsid w:val="006D2D6F"/>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6D2D6F"/>
  </w:style>
  <w:style w:type="paragraph" w:styleId="ad">
    <w:name w:val="footer"/>
    <w:basedOn w:val="a"/>
    <w:link w:val="ae"/>
    <w:uiPriority w:val="99"/>
    <w:unhideWhenUsed/>
    <w:rsid w:val="006D2D6F"/>
    <w:pPr>
      <w:tabs>
        <w:tab w:val="center" w:pos="4677"/>
        <w:tab w:val="right" w:pos="9355"/>
      </w:tabs>
      <w:spacing w:after="0" w:line="240" w:lineRule="auto"/>
    </w:pPr>
  </w:style>
  <w:style w:type="character" w:customStyle="1" w:styleId="ae">
    <w:name w:val="Нижній колонтитул Знак"/>
    <w:basedOn w:val="a0"/>
    <w:link w:val="ad"/>
    <w:uiPriority w:val="99"/>
    <w:rsid w:val="006D2D6F"/>
  </w:style>
  <w:style w:type="paragraph" w:customStyle="1" w:styleId="articlenewsdesc">
    <w:name w:val="article_news__desc"/>
    <w:basedOn w:val="a"/>
    <w:rsid w:val="00DE63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0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0108">
      <w:bodyDiv w:val="1"/>
      <w:marLeft w:val="0"/>
      <w:marRight w:val="0"/>
      <w:marTop w:val="0"/>
      <w:marBottom w:val="0"/>
      <w:divBdr>
        <w:top w:val="none" w:sz="0" w:space="0" w:color="auto"/>
        <w:left w:val="none" w:sz="0" w:space="0" w:color="auto"/>
        <w:bottom w:val="none" w:sz="0" w:space="0" w:color="auto"/>
        <w:right w:val="none" w:sz="0" w:space="0" w:color="auto"/>
      </w:divBdr>
    </w:div>
    <w:div w:id="154151063">
      <w:bodyDiv w:val="1"/>
      <w:marLeft w:val="0"/>
      <w:marRight w:val="0"/>
      <w:marTop w:val="0"/>
      <w:marBottom w:val="0"/>
      <w:divBdr>
        <w:top w:val="none" w:sz="0" w:space="0" w:color="auto"/>
        <w:left w:val="none" w:sz="0" w:space="0" w:color="auto"/>
        <w:bottom w:val="none" w:sz="0" w:space="0" w:color="auto"/>
        <w:right w:val="none" w:sz="0" w:space="0" w:color="auto"/>
      </w:divBdr>
    </w:div>
    <w:div w:id="362361178">
      <w:bodyDiv w:val="1"/>
      <w:marLeft w:val="0"/>
      <w:marRight w:val="0"/>
      <w:marTop w:val="0"/>
      <w:marBottom w:val="0"/>
      <w:divBdr>
        <w:top w:val="none" w:sz="0" w:space="0" w:color="auto"/>
        <w:left w:val="none" w:sz="0" w:space="0" w:color="auto"/>
        <w:bottom w:val="none" w:sz="0" w:space="0" w:color="auto"/>
        <w:right w:val="none" w:sz="0" w:space="0" w:color="auto"/>
      </w:divBdr>
    </w:div>
    <w:div w:id="395933490">
      <w:bodyDiv w:val="1"/>
      <w:marLeft w:val="0"/>
      <w:marRight w:val="0"/>
      <w:marTop w:val="0"/>
      <w:marBottom w:val="0"/>
      <w:divBdr>
        <w:top w:val="none" w:sz="0" w:space="0" w:color="auto"/>
        <w:left w:val="none" w:sz="0" w:space="0" w:color="auto"/>
        <w:bottom w:val="none" w:sz="0" w:space="0" w:color="auto"/>
        <w:right w:val="none" w:sz="0" w:space="0" w:color="auto"/>
      </w:divBdr>
    </w:div>
    <w:div w:id="400762584">
      <w:bodyDiv w:val="1"/>
      <w:marLeft w:val="0"/>
      <w:marRight w:val="0"/>
      <w:marTop w:val="0"/>
      <w:marBottom w:val="0"/>
      <w:divBdr>
        <w:top w:val="none" w:sz="0" w:space="0" w:color="auto"/>
        <w:left w:val="none" w:sz="0" w:space="0" w:color="auto"/>
        <w:bottom w:val="none" w:sz="0" w:space="0" w:color="auto"/>
        <w:right w:val="none" w:sz="0" w:space="0" w:color="auto"/>
      </w:divBdr>
    </w:div>
    <w:div w:id="633143528">
      <w:bodyDiv w:val="1"/>
      <w:marLeft w:val="0"/>
      <w:marRight w:val="0"/>
      <w:marTop w:val="0"/>
      <w:marBottom w:val="0"/>
      <w:divBdr>
        <w:top w:val="none" w:sz="0" w:space="0" w:color="auto"/>
        <w:left w:val="none" w:sz="0" w:space="0" w:color="auto"/>
        <w:bottom w:val="none" w:sz="0" w:space="0" w:color="auto"/>
        <w:right w:val="none" w:sz="0" w:space="0" w:color="auto"/>
      </w:divBdr>
    </w:div>
    <w:div w:id="780494318">
      <w:bodyDiv w:val="1"/>
      <w:marLeft w:val="0"/>
      <w:marRight w:val="0"/>
      <w:marTop w:val="0"/>
      <w:marBottom w:val="0"/>
      <w:divBdr>
        <w:top w:val="none" w:sz="0" w:space="0" w:color="auto"/>
        <w:left w:val="none" w:sz="0" w:space="0" w:color="auto"/>
        <w:bottom w:val="none" w:sz="0" w:space="0" w:color="auto"/>
        <w:right w:val="none" w:sz="0" w:space="0" w:color="auto"/>
      </w:divBdr>
    </w:div>
    <w:div w:id="984509737">
      <w:bodyDiv w:val="1"/>
      <w:marLeft w:val="0"/>
      <w:marRight w:val="0"/>
      <w:marTop w:val="0"/>
      <w:marBottom w:val="0"/>
      <w:divBdr>
        <w:top w:val="none" w:sz="0" w:space="0" w:color="auto"/>
        <w:left w:val="none" w:sz="0" w:space="0" w:color="auto"/>
        <w:bottom w:val="none" w:sz="0" w:space="0" w:color="auto"/>
        <w:right w:val="none" w:sz="0" w:space="0" w:color="auto"/>
      </w:divBdr>
    </w:div>
    <w:div w:id="1012146043">
      <w:bodyDiv w:val="1"/>
      <w:marLeft w:val="0"/>
      <w:marRight w:val="0"/>
      <w:marTop w:val="0"/>
      <w:marBottom w:val="0"/>
      <w:divBdr>
        <w:top w:val="none" w:sz="0" w:space="0" w:color="auto"/>
        <w:left w:val="none" w:sz="0" w:space="0" w:color="auto"/>
        <w:bottom w:val="none" w:sz="0" w:space="0" w:color="auto"/>
        <w:right w:val="none" w:sz="0" w:space="0" w:color="auto"/>
      </w:divBdr>
    </w:div>
    <w:div w:id="1318847200">
      <w:bodyDiv w:val="1"/>
      <w:marLeft w:val="0"/>
      <w:marRight w:val="0"/>
      <w:marTop w:val="0"/>
      <w:marBottom w:val="0"/>
      <w:divBdr>
        <w:top w:val="none" w:sz="0" w:space="0" w:color="auto"/>
        <w:left w:val="none" w:sz="0" w:space="0" w:color="auto"/>
        <w:bottom w:val="none" w:sz="0" w:space="0" w:color="auto"/>
        <w:right w:val="none" w:sz="0" w:space="0" w:color="auto"/>
      </w:divBdr>
    </w:div>
    <w:div w:id="1400131188">
      <w:bodyDiv w:val="1"/>
      <w:marLeft w:val="0"/>
      <w:marRight w:val="0"/>
      <w:marTop w:val="0"/>
      <w:marBottom w:val="0"/>
      <w:divBdr>
        <w:top w:val="none" w:sz="0" w:space="0" w:color="auto"/>
        <w:left w:val="none" w:sz="0" w:space="0" w:color="auto"/>
        <w:bottom w:val="none" w:sz="0" w:space="0" w:color="auto"/>
        <w:right w:val="none" w:sz="0" w:space="0" w:color="auto"/>
      </w:divBdr>
    </w:div>
    <w:div w:id="1610359897">
      <w:bodyDiv w:val="1"/>
      <w:marLeft w:val="0"/>
      <w:marRight w:val="0"/>
      <w:marTop w:val="0"/>
      <w:marBottom w:val="0"/>
      <w:divBdr>
        <w:top w:val="none" w:sz="0" w:space="0" w:color="auto"/>
        <w:left w:val="none" w:sz="0" w:space="0" w:color="auto"/>
        <w:bottom w:val="none" w:sz="0" w:space="0" w:color="auto"/>
        <w:right w:val="none" w:sz="0" w:space="0" w:color="auto"/>
      </w:divBdr>
    </w:div>
    <w:div w:id="1646854189">
      <w:bodyDiv w:val="1"/>
      <w:marLeft w:val="0"/>
      <w:marRight w:val="0"/>
      <w:marTop w:val="0"/>
      <w:marBottom w:val="0"/>
      <w:divBdr>
        <w:top w:val="none" w:sz="0" w:space="0" w:color="auto"/>
        <w:left w:val="none" w:sz="0" w:space="0" w:color="auto"/>
        <w:bottom w:val="none" w:sz="0" w:space="0" w:color="auto"/>
        <w:right w:val="none" w:sz="0" w:space="0" w:color="auto"/>
      </w:divBdr>
    </w:div>
    <w:div w:id="1849103380">
      <w:bodyDiv w:val="1"/>
      <w:marLeft w:val="0"/>
      <w:marRight w:val="0"/>
      <w:marTop w:val="0"/>
      <w:marBottom w:val="0"/>
      <w:divBdr>
        <w:top w:val="none" w:sz="0" w:space="0" w:color="auto"/>
        <w:left w:val="none" w:sz="0" w:space="0" w:color="auto"/>
        <w:bottom w:val="none" w:sz="0" w:space="0" w:color="auto"/>
        <w:right w:val="none" w:sz="0" w:space="0" w:color="auto"/>
      </w:divBdr>
    </w:div>
    <w:div w:id="1863469026">
      <w:bodyDiv w:val="1"/>
      <w:marLeft w:val="0"/>
      <w:marRight w:val="0"/>
      <w:marTop w:val="0"/>
      <w:marBottom w:val="0"/>
      <w:divBdr>
        <w:top w:val="none" w:sz="0" w:space="0" w:color="auto"/>
        <w:left w:val="none" w:sz="0" w:space="0" w:color="auto"/>
        <w:bottom w:val="none" w:sz="0" w:space="0" w:color="auto"/>
        <w:right w:val="none" w:sz="0" w:space="0" w:color="auto"/>
      </w:divBdr>
    </w:div>
    <w:div w:id="1990473616">
      <w:bodyDiv w:val="1"/>
      <w:marLeft w:val="0"/>
      <w:marRight w:val="0"/>
      <w:marTop w:val="0"/>
      <w:marBottom w:val="0"/>
      <w:divBdr>
        <w:top w:val="none" w:sz="0" w:space="0" w:color="auto"/>
        <w:left w:val="none" w:sz="0" w:space="0" w:color="auto"/>
        <w:bottom w:val="none" w:sz="0" w:space="0" w:color="auto"/>
        <w:right w:val="none" w:sz="0" w:space="0" w:color="auto"/>
      </w:divBdr>
    </w:div>
    <w:div w:id="1994985167">
      <w:bodyDiv w:val="1"/>
      <w:marLeft w:val="0"/>
      <w:marRight w:val="0"/>
      <w:marTop w:val="0"/>
      <w:marBottom w:val="0"/>
      <w:divBdr>
        <w:top w:val="none" w:sz="0" w:space="0" w:color="auto"/>
        <w:left w:val="none" w:sz="0" w:space="0" w:color="auto"/>
        <w:bottom w:val="none" w:sz="0" w:space="0" w:color="auto"/>
        <w:right w:val="none" w:sz="0" w:space="0" w:color="auto"/>
      </w:divBdr>
    </w:div>
    <w:div w:id="205102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u.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Надходження звернень у процентному співвідношенні у І кварталі 2019 року</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Надходження звернень у процентному співвідношенні у лютому 2019 року</c:v>
                </c:pt>
              </c:strCache>
            </c:strRef>
          </c:tx>
          <c:explosion val="25"/>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A76E-4357-A9AC-674A1D8B8F24}"/>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2-A76E-4357-A9AC-674A1D8B8F24}"/>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1-A76E-4357-A9AC-674A1D8B8F24}"/>
              </c:ext>
            </c:extLst>
          </c:dPt>
          <c:dLbls>
            <c:dLbl>
              <c:idx val="0"/>
              <c:layout>
                <c:manualLayout>
                  <c:x val="1.2228743362777322E-2"/>
                  <c:y val="-1.3613862270592169E-2"/>
                </c:manualLayout>
              </c:layout>
              <c:tx>
                <c:rich>
                  <a:bodyPr/>
                  <a:lstStyle/>
                  <a:p>
                    <a:r>
                      <a:rPr lang="en-US" sz="1200" b="1" baseline="0">
                        <a:solidFill>
                          <a:schemeClr val="bg1"/>
                        </a:solidFill>
                      </a:rPr>
                      <a:t>16,4 %</a:t>
                    </a:r>
                    <a:endParaRPr lang="en-US" sz="1200" baseline="0"/>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76E-4357-A9AC-674A1D8B8F24}"/>
                </c:ext>
              </c:extLst>
            </c:dLbl>
            <c:dLbl>
              <c:idx val="1"/>
              <c:tx>
                <c:rich>
                  <a:bodyPr/>
                  <a:lstStyle/>
                  <a:p>
                    <a:r>
                      <a:rPr lang="en-US" sz="1200" b="1">
                        <a:solidFill>
                          <a:schemeClr val="bg1"/>
                        </a:solidFill>
                      </a:rPr>
                      <a:t>43,6 %</a:t>
                    </a:r>
                    <a:endParaRPr lang="en-US" sz="1200" baseline="0"/>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76E-4357-A9AC-674A1D8B8F24}"/>
                </c:ext>
              </c:extLst>
            </c:dLbl>
            <c:dLbl>
              <c:idx val="2"/>
              <c:tx>
                <c:rich>
                  <a:bodyPr/>
                  <a:lstStyle/>
                  <a:p>
                    <a:r>
                      <a:rPr lang="en-US" sz="1200" b="1">
                        <a:solidFill>
                          <a:schemeClr val="bg1"/>
                        </a:solidFill>
                      </a:rPr>
                      <a:t>40,0 %</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76E-4357-A9AC-674A1D8B8F2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uk-UA"/>
              </a:p>
            </c:txPr>
            <c:dLblPos val="ctr"/>
            <c:showLegendKey val="0"/>
            <c:showVal val="1"/>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Лист1!$A$2:$A$4</c:f>
              <c:strCache>
                <c:ptCount val="3"/>
                <c:pt idx="0">
                  <c:v>письмові звернення</c:v>
                </c:pt>
                <c:pt idx="1">
                  <c:v>особистий прийом громадян</c:v>
                </c:pt>
                <c:pt idx="2">
                  <c:v>телефонна "гаряча лінія"</c:v>
                </c:pt>
              </c:strCache>
            </c:strRef>
          </c:cat>
          <c:val>
            <c:numRef>
              <c:f>Лист1!$B$2:$B$4</c:f>
              <c:numCache>
                <c:formatCode>General</c:formatCode>
                <c:ptCount val="3"/>
                <c:pt idx="0">
                  <c:v>15.3</c:v>
                </c:pt>
                <c:pt idx="1">
                  <c:v>43.2</c:v>
                </c:pt>
                <c:pt idx="2">
                  <c:v>41.5</c:v>
                </c:pt>
              </c:numCache>
            </c:numRef>
          </c:val>
          <c:extLst>
            <c:ext xmlns:c16="http://schemas.microsoft.com/office/drawing/2014/chart" uri="{C3380CC4-5D6E-409C-BE32-E72D297353CC}">
              <c16:uniqueId val="{00000000-A76E-4357-A9AC-674A1D8B8F24}"/>
            </c:ext>
          </c:extLst>
        </c:ser>
        <c:dLbls>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mn-lt"/>
              <a:ea typeface="+mn-ea"/>
              <a:cs typeface="+mn-cs"/>
            </a:defRPr>
          </a:pPr>
          <a:endParaRPr lang="uk-UA"/>
        </a:p>
      </c:txPr>
    </c:legend>
    <c:plotVisOnly val="1"/>
    <c:dispBlanksAs val="zero"/>
    <c:showDLblsOverMax val="0"/>
  </c:chart>
  <c:spPr>
    <a:solidFill>
      <a:schemeClr val="bg1"/>
    </a:solidFill>
    <a:ln w="9525" cap="flat" cmpd="sng" algn="ctr">
      <a:noFill/>
      <a:round/>
    </a:ln>
    <a:effectLst/>
  </c:spPr>
  <c:txPr>
    <a:bodyPr/>
    <a:lstStyle/>
    <a:p>
      <a:pP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23FFD-9675-4E3F-9B4A-EBE1FA55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24380</Words>
  <Characters>13898</Characters>
  <Application>Microsoft Office Word</Application>
  <DocSecurity>0</DocSecurity>
  <Lines>115</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Користувач</cp:lastModifiedBy>
  <cp:revision>2</cp:revision>
  <cp:lastPrinted>2019-04-10T12:08:00Z</cp:lastPrinted>
  <dcterms:created xsi:type="dcterms:W3CDTF">2019-05-07T11:52:00Z</dcterms:created>
  <dcterms:modified xsi:type="dcterms:W3CDTF">2019-05-07T11:52:00Z</dcterms:modified>
</cp:coreProperties>
</file>