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3858"/>
        <w:gridCol w:w="2238"/>
        <w:gridCol w:w="2268"/>
        <w:gridCol w:w="1944"/>
        <w:gridCol w:w="26"/>
      </w:tblGrid>
      <w:tr w:rsidR="00686F23" w:rsidRPr="00686F23" w:rsidTr="00686F23">
        <w:trPr>
          <w:trHeight w:val="1202"/>
          <w:jc w:val="center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F23" w:rsidRPr="00686F23" w:rsidRDefault="00686F23" w:rsidP="002E6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686F23">
              <w:rPr>
                <w:rFonts w:ascii="Times New Roman" w:hAnsi="Times New Roman" w:cs="Times New Roman"/>
                <w:b/>
                <w:bCs/>
                <w:sz w:val="32"/>
              </w:rPr>
              <w:t>Показники окремих доходів</w:t>
            </w:r>
            <w:r w:rsidR="0042196F">
              <w:rPr>
                <w:rFonts w:ascii="Times New Roman" w:hAnsi="Times New Roman" w:cs="Times New Roman"/>
                <w:b/>
                <w:bCs/>
                <w:sz w:val="32"/>
              </w:rPr>
              <w:t>,</w:t>
            </w:r>
          </w:p>
          <w:p w:rsidR="00686F23" w:rsidRPr="00686F23" w:rsidRDefault="0042196F" w:rsidP="002E69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що спрямовуються до д</w:t>
            </w:r>
            <w:r w:rsidR="00686F23" w:rsidRPr="00686F23">
              <w:rPr>
                <w:rFonts w:ascii="Times New Roman" w:hAnsi="Times New Roman" w:cs="Times New Roman"/>
                <w:b/>
                <w:bCs/>
                <w:sz w:val="32"/>
              </w:rPr>
              <w:t>ержавного дорожнього фонду</w:t>
            </w:r>
          </w:p>
        </w:tc>
      </w:tr>
      <w:tr w:rsidR="00686F23" w:rsidRPr="00686F23" w:rsidTr="00686F23">
        <w:trPr>
          <w:gridAfter w:val="1"/>
          <w:wAfter w:w="26" w:type="dxa"/>
          <w:trHeight w:val="626"/>
          <w:jc w:val="center"/>
        </w:trPr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F23" w:rsidRPr="00686F23" w:rsidRDefault="00686F23" w:rsidP="00686F2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86F23" w:rsidRPr="00686F23" w:rsidRDefault="00686F23" w:rsidP="00686F23"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F23" w:rsidRPr="00686F23" w:rsidRDefault="00686F23" w:rsidP="00686F23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86F23" w:rsidRPr="00686F23" w:rsidRDefault="00686F23" w:rsidP="00686F23">
            <w:pPr>
              <w:jc w:val="right"/>
              <w:rPr>
                <w:rFonts w:ascii="Times New Roman" w:hAnsi="Times New Roman" w:cs="Times New Roman"/>
              </w:rPr>
            </w:pPr>
            <w:r w:rsidRPr="00686F23">
              <w:rPr>
                <w:rFonts w:ascii="Times New Roman" w:hAnsi="Times New Roman" w:cs="Times New Roman"/>
              </w:rPr>
              <w:t>тис. грн.</w:t>
            </w:r>
          </w:p>
        </w:tc>
      </w:tr>
      <w:tr w:rsidR="00686F23" w:rsidRPr="00686F23" w:rsidTr="00686F23">
        <w:trPr>
          <w:gridAfter w:val="1"/>
          <w:wAfter w:w="26" w:type="dxa"/>
          <w:trHeight w:val="126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Найменування платежу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План на 2018 рік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Факт за 2018 рік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План 2019 рік</w:t>
            </w:r>
          </w:p>
        </w:tc>
      </w:tr>
      <w:tr w:rsidR="00686F23" w:rsidRPr="00686F23" w:rsidTr="00686F23">
        <w:trPr>
          <w:gridAfter w:val="1"/>
          <w:wAfter w:w="26" w:type="dxa"/>
          <w:trHeight w:val="804"/>
          <w:jc w:val="center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 xml:space="preserve">Акцизний податок з вироблених в Україні товарів (пальне і транспортні засоби)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5 757 500,0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5 817 964,5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8 580 000,0</w:t>
            </w:r>
          </w:p>
        </w:tc>
      </w:tr>
      <w:tr w:rsidR="00686F23" w:rsidRPr="00686F23" w:rsidTr="00686F23">
        <w:trPr>
          <w:gridAfter w:val="1"/>
          <w:wAfter w:w="26" w:type="dxa"/>
          <w:trHeight w:val="871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 xml:space="preserve">Акцизний податок з ввезених в Україну товарів (пальне і транспортні засоби)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23 862 500,0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25 664 061,6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35 956 500,0</w:t>
            </w:r>
          </w:p>
        </w:tc>
      </w:tr>
      <w:tr w:rsidR="00686F23" w:rsidRPr="00686F23" w:rsidTr="00686F23">
        <w:trPr>
          <w:gridAfter w:val="1"/>
          <w:wAfter w:w="26" w:type="dxa"/>
          <w:trHeight w:val="564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Мито на нафтопродукти, транспортні засоби та шини до них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3 308 000,0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3 158 104,4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5 875 500,0</w:t>
            </w:r>
          </w:p>
        </w:tc>
      </w:tr>
      <w:tr w:rsidR="00686F23" w:rsidRPr="00686F23" w:rsidTr="00686F23">
        <w:trPr>
          <w:gridAfter w:val="1"/>
          <w:wAfter w:w="26" w:type="dxa"/>
          <w:trHeight w:val="1554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проїзд автомобільними дорогами транспортних засобів та інших самохідних машин і механізмів, вагові або габаритні параметри яких перевищують нормативні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17 329,0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85 004,6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F23" w:rsidRPr="00686F23" w:rsidRDefault="00686F23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sz w:val="28"/>
                <w:szCs w:val="28"/>
              </w:rPr>
              <w:t>28 500,0</w:t>
            </w:r>
          </w:p>
        </w:tc>
      </w:tr>
      <w:tr w:rsidR="00686F23" w:rsidRPr="00686F23" w:rsidTr="00686F23">
        <w:trPr>
          <w:gridAfter w:val="1"/>
          <w:wAfter w:w="26" w:type="dxa"/>
          <w:trHeight w:val="907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86F23" w:rsidRPr="00686F23" w:rsidRDefault="0042196F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доходів до державного дорожнього фонду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2196F" w:rsidRDefault="0042196F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F23" w:rsidRPr="00686F23" w:rsidRDefault="00686F23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32 945 329,0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2196F" w:rsidRDefault="0042196F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F23" w:rsidRPr="00686F23" w:rsidRDefault="00686F23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34 725 135,0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2196F" w:rsidRDefault="0042196F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F23" w:rsidRPr="00686F23" w:rsidRDefault="00686F23" w:rsidP="00686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50 440 500,0</w:t>
            </w:r>
          </w:p>
        </w:tc>
      </w:tr>
    </w:tbl>
    <w:p w:rsidR="000053DF" w:rsidRDefault="000053DF"/>
    <w:sectPr w:rsidR="00005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3E"/>
    <w:rsid w:val="000053DF"/>
    <w:rsid w:val="00225A3E"/>
    <w:rsid w:val="002E6994"/>
    <w:rsid w:val="0042196F"/>
    <w:rsid w:val="00686F23"/>
    <w:rsid w:val="00C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2E95-5E82-41FD-AA76-0F8991A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88266748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Макогон Іван Іванович</dc:creator>
  <cp:keywords/>
  <dc:description/>
  <cp:lastModifiedBy>Яременко Галина Дмитрівна</cp:lastModifiedBy>
  <cp:revision>3</cp:revision>
  <dcterms:created xsi:type="dcterms:W3CDTF">2019-02-26T08:42:00Z</dcterms:created>
  <dcterms:modified xsi:type="dcterms:W3CDTF">2019-02-26T08:57:00Z</dcterms:modified>
</cp:coreProperties>
</file>