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923B5" w14:textId="03FE08D5" w:rsidR="008C6A1F" w:rsidRPr="0041006E" w:rsidRDefault="008C6A1F">
      <w:pPr>
        <w:rPr>
          <w:b/>
          <w:lang w:val="en-US"/>
        </w:rPr>
      </w:pPr>
      <w:bookmarkStart w:id="0" w:name="_Toc380747062"/>
      <w:bookmarkStart w:id="1" w:name="_Hlk519677587"/>
    </w:p>
    <w:tbl>
      <w:tblPr>
        <w:tblStyle w:val="af1"/>
        <w:tblW w:w="0" w:type="auto"/>
        <w:tblLook w:val="04A0" w:firstRow="1" w:lastRow="0" w:firstColumn="1" w:lastColumn="0" w:noHBand="0" w:noVBand="1"/>
      </w:tblPr>
      <w:tblGrid>
        <w:gridCol w:w="4508"/>
        <w:gridCol w:w="4508"/>
      </w:tblGrid>
      <w:tr w:rsidR="008C6A1F" w14:paraId="09A848E8" w14:textId="77777777" w:rsidTr="008C6A1F">
        <w:tc>
          <w:tcPr>
            <w:tcW w:w="4508" w:type="dxa"/>
          </w:tcPr>
          <w:p w14:paraId="3FF88645" w14:textId="77777777" w:rsidR="008C6A1F" w:rsidRPr="0055019F" w:rsidRDefault="008C6A1F" w:rsidP="008C6A1F">
            <w:pPr>
              <w:jc w:val="center"/>
              <w:rPr>
                <w:b/>
                <w:color w:val="000000"/>
                <w:lang w:val="en-GB"/>
              </w:rPr>
            </w:pPr>
            <w:bookmarkStart w:id="2" w:name="_Hlk519677618"/>
            <w:r w:rsidRPr="0055019F">
              <w:rPr>
                <w:b/>
                <w:color w:val="000000"/>
                <w:lang w:val="en-GB"/>
              </w:rPr>
              <w:t>PROJECT AGREEMENT</w:t>
            </w:r>
          </w:p>
          <w:p w14:paraId="3C43EBCB" w14:textId="77777777" w:rsidR="008C6A1F" w:rsidRPr="0055019F" w:rsidRDefault="008C6A1F" w:rsidP="008C6A1F">
            <w:pPr>
              <w:jc w:val="center"/>
              <w:rPr>
                <w:b/>
                <w:color w:val="000000"/>
                <w:lang w:val="en-GB"/>
              </w:rPr>
            </w:pPr>
          </w:p>
          <w:p w14:paraId="14B9A5B6" w14:textId="77777777" w:rsidR="008C6A1F" w:rsidRPr="0055019F" w:rsidRDefault="008C6A1F" w:rsidP="008C6A1F">
            <w:pPr>
              <w:jc w:val="center"/>
              <w:rPr>
                <w:b/>
                <w:color w:val="000000"/>
                <w:lang w:val="en-GB"/>
              </w:rPr>
            </w:pPr>
            <w:r w:rsidRPr="0055019F">
              <w:rPr>
                <w:b/>
                <w:color w:val="000000"/>
                <w:lang w:val="en-GB"/>
              </w:rPr>
              <w:t>BETWEEN</w:t>
            </w:r>
          </w:p>
          <w:p w14:paraId="3116FE3A" w14:textId="77777777" w:rsidR="008C6A1F" w:rsidRPr="0055019F" w:rsidRDefault="008C6A1F" w:rsidP="008C6A1F">
            <w:pPr>
              <w:jc w:val="center"/>
              <w:rPr>
                <w:b/>
                <w:color w:val="000000"/>
                <w:lang w:val="en-GB"/>
              </w:rPr>
            </w:pPr>
          </w:p>
          <w:p w14:paraId="277D5593" w14:textId="31B7237E" w:rsidR="008C6A1F" w:rsidRPr="006E7B3E" w:rsidRDefault="005067EB" w:rsidP="008C6A1F">
            <w:pPr>
              <w:jc w:val="center"/>
              <w:rPr>
                <w:b/>
                <w:color w:val="000000"/>
                <w:lang w:val="en-US"/>
              </w:rPr>
            </w:pPr>
            <w:r w:rsidRPr="005067EB">
              <w:rPr>
                <w:b/>
                <w:color w:val="000000"/>
                <w:lang w:val="en-GB"/>
              </w:rPr>
              <w:t>KYIV</w:t>
            </w:r>
            <w:r w:rsidR="001E5AA1" w:rsidRPr="001E5AA1">
              <w:rPr>
                <w:b/>
                <w:color w:val="000000"/>
                <w:lang w:val="en-GB"/>
              </w:rPr>
              <w:t xml:space="preserve"> </w:t>
            </w:r>
            <w:r w:rsidR="009D2CF3" w:rsidRPr="009D2CF3">
              <w:rPr>
                <w:b/>
                <w:color w:val="000000"/>
                <w:lang w:val="en-GB"/>
              </w:rPr>
              <w:t>REGIONAL STATE ADMINISTRATION</w:t>
            </w:r>
            <w:r w:rsidR="006E7B3E">
              <w:rPr>
                <w:b/>
                <w:color w:val="000000"/>
                <w:lang w:val="en-US"/>
              </w:rPr>
              <w:t xml:space="preserve">, </w:t>
            </w:r>
            <w:r w:rsidR="00C021FF" w:rsidRPr="00C021FF">
              <w:rPr>
                <w:b/>
                <w:color w:val="000000"/>
                <w:lang w:val="en-US"/>
              </w:rPr>
              <w:t>SOCIAL PROTECTION DEPARTMENT</w:t>
            </w:r>
          </w:p>
          <w:p w14:paraId="6CA16B65" w14:textId="02A3D9E0" w:rsidR="008C6A1F" w:rsidRPr="004276ED" w:rsidRDefault="008C6A1F" w:rsidP="008C6A1F">
            <w:pPr>
              <w:jc w:val="center"/>
              <w:rPr>
                <w:b/>
                <w:color w:val="000000"/>
                <w:lang w:val="en-US"/>
              </w:rPr>
            </w:pPr>
          </w:p>
          <w:p w14:paraId="62EA05FE" w14:textId="77777777" w:rsidR="00143002" w:rsidRDefault="00143002" w:rsidP="008C6A1F">
            <w:pPr>
              <w:jc w:val="center"/>
              <w:rPr>
                <w:b/>
                <w:color w:val="000000"/>
                <w:lang w:val="en-GB"/>
              </w:rPr>
            </w:pPr>
          </w:p>
          <w:p w14:paraId="0E48A5B2" w14:textId="6F88C2AD" w:rsidR="008C6A1F" w:rsidRPr="0055019F" w:rsidRDefault="008C6A1F" w:rsidP="008C6A1F">
            <w:pPr>
              <w:jc w:val="center"/>
              <w:rPr>
                <w:b/>
                <w:color w:val="000000"/>
                <w:lang w:val="en-GB"/>
              </w:rPr>
            </w:pPr>
            <w:r w:rsidRPr="0055019F">
              <w:rPr>
                <w:b/>
                <w:color w:val="000000"/>
                <w:lang w:val="en-GB"/>
              </w:rPr>
              <w:t>AND</w:t>
            </w:r>
          </w:p>
          <w:p w14:paraId="14096779" w14:textId="77777777" w:rsidR="008C6A1F" w:rsidRPr="0055019F" w:rsidRDefault="008C6A1F" w:rsidP="008C6A1F">
            <w:pPr>
              <w:jc w:val="center"/>
              <w:rPr>
                <w:b/>
                <w:color w:val="000000"/>
                <w:lang w:val="en-GB"/>
              </w:rPr>
            </w:pPr>
          </w:p>
          <w:p w14:paraId="47D33D36" w14:textId="77777777" w:rsidR="008C6A1F" w:rsidRPr="0055019F" w:rsidRDefault="008C6A1F" w:rsidP="008C6A1F">
            <w:pPr>
              <w:jc w:val="center"/>
              <w:rPr>
                <w:b/>
                <w:color w:val="000000"/>
                <w:lang w:val="en-GB"/>
              </w:rPr>
            </w:pPr>
            <w:r w:rsidRPr="0055019F">
              <w:rPr>
                <w:b/>
                <w:color w:val="000000"/>
                <w:lang w:val="en-GB"/>
              </w:rPr>
              <w:t>THE UNITED NATIONS OFFICE FOR PROJECT SERVICES</w:t>
            </w:r>
          </w:p>
          <w:p w14:paraId="0DE0198F" w14:textId="77777777" w:rsidR="008C6A1F" w:rsidRPr="0055019F" w:rsidRDefault="008C6A1F" w:rsidP="008C6A1F">
            <w:pPr>
              <w:jc w:val="center"/>
              <w:rPr>
                <w:b/>
                <w:color w:val="000000"/>
                <w:lang w:val="en-GB"/>
              </w:rPr>
            </w:pPr>
          </w:p>
          <w:p w14:paraId="69414DBA" w14:textId="77777777" w:rsidR="008C6A1F" w:rsidRPr="0055019F" w:rsidRDefault="008C6A1F" w:rsidP="008C6A1F">
            <w:pPr>
              <w:jc w:val="center"/>
              <w:rPr>
                <w:b/>
                <w:color w:val="000000"/>
                <w:lang w:val="en-GB"/>
              </w:rPr>
            </w:pPr>
            <w:r w:rsidRPr="0055019F">
              <w:rPr>
                <w:b/>
                <w:color w:val="000000"/>
                <w:lang w:val="en-GB"/>
              </w:rPr>
              <w:t>CONCERNING</w:t>
            </w:r>
          </w:p>
          <w:p w14:paraId="203508F5" w14:textId="77777777" w:rsidR="008C6A1F" w:rsidRDefault="008C6A1F" w:rsidP="008C6A1F">
            <w:pPr>
              <w:rPr>
                <w:b/>
              </w:rPr>
            </w:pPr>
          </w:p>
          <w:p w14:paraId="48BBDD2D" w14:textId="20C189BA" w:rsidR="008C6A1F" w:rsidRDefault="00E96ADC" w:rsidP="008C6A1F">
            <w:pPr>
              <w:jc w:val="center"/>
              <w:rPr>
                <w:b/>
              </w:rPr>
            </w:pPr>
            <w:r w:rsidRPr="00E96ADC">
              <w:rPr>
                <w:b/>
                <w:lang w:val="en-US"/>
              </w:rPr>
              <w:t>SUPPORTING SOCIAL PROTECTION AND RESPONSIBLE PARENTING IN UKRAINE</w:t>
            </w:r>
          </w:p>
        </w:tc>
        <w:tc>
          <w:tcPr>
            <w:tcW w:w="4508" w:type="dxa"/>
          </w:tcPr>
          <w:p w14:paraId="3515574B" w14:textId="77777777" w:rsidR="008C6A1F" w:rsidRPr="001308C5" w:rsidRDefault="008C6A1F" w:rsidP="008C6A1F">
            <w:pPr>
              <w:jc w:val="center"/>
              <w:rPr>
                <w:b/>
                <w:color w:val="000000"/>
              </w:rPr>
            </w:pPr>
            <w:r w:rsidRPr="001308C5">
              <w:rPr>
                <w:b/>
                <w:color w:val="000000"/>
              </w:rPr>
              <w:t>ПРОЕКТНА УГОДА</w:t>
            </w:r>
          </w:p>
          <w:p w14:paraId="0EC2ACB2" w14:textId="77777777" w:rsidR="008C6A1F" w:rsidRPr="001308C5" w:rsidRDefault="008C6A1F" w:rsidP="008C6A1F">
            <w:pPr>
              <w:jc w:val="center"/>
              <w:rPr>
                <w:b/>
                <w:color w:val="000000"/>
              </w:rPr>
            </w:pPr>
          </w:p>
          <w:p w14:paraId="5D67D0F9" w14:textId="77777777" w:rsidR="008C6A1F" w:rsidRPr="001308C5" w:rsidRDefault="008C6A1F" w:rsidP="008C6A1F">
            <w:pPr>
              <w:jc w:val="center"/>
              <w:rPr>
                <w:b/>
                <w:color w:val="000000"/>
              </w:rPr>
            </w:pPr>
            <w:r w:rsidRPr="001308C5">
              <w:rPr>
                <w:b/>
                <w:color w:val="000000"/>
              </w:rPr>
              <w:t>МІЖ</w:t>
            </w:r>
          </w:p>
          <w:p w14:paraId="72C8D604" w14:textId="77777777" w:rsidR="008C6A1F" w:rsidRPr="001308C5" w:rsidRDefault="008C6A1F" w:rsidP="008C6A1F">
            <w:pPr>
              <w:jc w:val="center"/>
              <w:rPr>
                <w:b/>
                <w:color w:val="000000"/>
              </w:rPr>
            </w:pPr>
          </w:p>
          <w:p w14:paraId="0371FA18" w14:textId="253615C4" w:rsidR="008C6A1F" w:rsidRPr="00B032A9" w:rsidRDefault="005067EB" w:rsidP="008C6A1F">
            <w:pPr>
              <w:jc w:val="center"/>
              <w:rPr>
                <w:b/>
                <w:color w:val="000000"/>
              </w:rPr>
            </w:pPr>
            <w:r w:rsidRPr="005067EB">
              <w:rPr>
                <w:b/>
                <w:color w:val="000000"/>
              </w:rPr>
              <w:t>КИЇВСЬКОЮ</w:t>
            </w:r>
            <w:r w:rsidR="001E5AA1" w:rsidRPr="006906A6">
              <w:rPr>
                <w:b/>
                <w:color w:val="000000"/>
              </w:rPr>
              <w:t xml:space="preserve"> </w:t>
            </w:r>
            <w:r w:rsidR="006906A6" w:rsidRPr="006906A6">
              <w:rPr>
                <w:b/>
                <w:color w:val="000000"/>
              </w:rPr>
              <w:t>ОБЛАСН</w:t>
            </w:r>
            <w:r w:rsidR="006906A6">
              <w:rPr>
                <w:b/>
                <w:color w:val="000000"/>
              </w:rPr>
              <w:t>ОЮ</w:t>
            </w:r>
            <w:r w:rsidR="006906A6" w:rsidRPr="006906A6">
              <w:rPr>
                <w:b/>
                <w:color w:val="000000"/>
              </w:rPr>
              <w:t xml:space="preserve"> ДЕРЖАВН</w:t>
            </w:r>
            <w:r w:rsidR="006906A6">
              <w:rPr>
                <w:b/>
                <w:color w:val="000000"/>
              </w:rPr>
              <w:t>ОЮ</w:t>
            </w:r>
            <w:r w:rsidR="006906A6" w:rsidRPr="006906A6">
              <w:rPr>
                <w:b/>
                <w:color w:val="000000"/>
              </w:rPr>
              <w:t xml:space="preserve"> АДМІНІСТРАЦІ</w:t>
            </w:r>
            <w:r w:rsidR="006906A6">
              <w:rPr>
                <w:b/>
                <w:color w:val="000000"/>
              </w:rPr>
              <w:t>ЄЮ</w:t>
            </w:r>
            <w:r w:rsidR="00B032A9">
              <w:rPr>
                <w:b/>
                <w:color w:val="000000"/>
              </w:rPr>
              <w:t xml:space="preserve">, </w:t>
            </w:r>
            <w:r w:rsidR="00B032A9" w:rsidRPr="00B032A9">
              <w:rPr>
                <w:b/>
                <w:color w:val="000000"/>
              </w:rPr>
              <w:t>ДЕПАРТАМЕНТ</w:t>
            </w:r>
            <w:r w:rsidR="0014018D">
              <w:rPr>
                <w:b/>
                <w:color w:val="000000"/>
              </w:rPr>
              <w:t>ОМ</w:t>
            </w:r>
            <w:r w:rsidR="00B032A9" w:rsidRPr="00B032A9">
              <w:rPr>
                <w:b/>
                <w:color w:val="000000"/>
              </w:rPr>
              <w:t xml:space="preserve"> СОЦІАЛЬНОГО ЗАХИСТУ НАСЕЛЕННЯ</w:t>
            </w:r>
          </w:p>
          <w:p w14:paraId="61D3A117" w14:textId="77777777" w:rsidR="00FC710A" w:rsidRPr="001308C5" w:rsidRDefault="00FC710A" w:rsidP="008C6A1F">
            <w:pPr>
              <w:jc w:val="center"/>
              <w:rPr>
                <w:b/>
                <w:color w:val="000000"/>
              </w:rPr>
            </w:pPr>
          </w:p>
          <w:p w14:paraId="46942A1C" w14:textId="77777777" w:rsidR="008C6A1F" w:rsidRPr="001308C5" w:rsidRDefault="008C6A1F" w:rsidP="008C6A1F">
            <w:pPr>
              <w:jc w:val="center"/>
              <w:rPr>
                <w:b/>
                <w:color w:val="000000"/>
              </w:rPr>
            </w:pPr>
            <w:r w:rsidRPr="001308C5">
              <w:rPr>
                <w:b/>
                <w:color w:val="000000"/>
              </w:rPr>
              <w:t>ТА</w:t>
            </w:r>
          </w:p>
          <w:p w14:paraId="3D204146" w14:textId="77777777" w:rsidR="008C6A1F" w:rsidRPr="001308C5" w:rsidRDefault="008C6A1F" w:rsidP="008C6A1F">
            <w:pPr>
              <w:jc w:val="center"/>
              <w:rPr>
                <w:b/>
                <w:color w:val="000000"/>
              </w:rPr>
            </w:pPr>
          </w:p>
          <w:p w14:paraId="1974F0C0" w14:textId="77777777" w:rsidR="008C6A1F" w:rsidRPr="001308C5" w:rsidRDefault="008C6A1F" w:rsidP="008C6A1F">
            <w:pPr>
              <w:jc w:val="center"/>
              <w:rPr>
                <w:b/>
                <w:color w:val="000000"/>
              </w:rPr>
            </w:pPr>
            <w:r w:rsidRPr="001308C5">
              <w:rPr>
                <w:b/>
                <w:color w:val="000000"/>
              </w:rPr>
              <w:t>УПРАВЛІННЯМ ООН З ОБСЛУГОВУВАННЯ ПРОЕКТІВ</w:t>
            </w:r>
          </w:p>
          <w:p w14:paraId="3644B2D1" w14:textId="77777777" w:rsidR="008C6A1F" w:rsidRPr="001308C5" w:rsidRDefault="008C6A1F" w:rsidP="008C6A1F">
            <w:pPr>
              <w:jc w:val="center"/>
              <w:rPr>
                <w:b/>
                <w:color w:val="000000"/>
              </w:rPr>
            </w:pPr>
          </w:p>
          <w:p w14:paraId="048CD731" w14:textId="77777777" w:rsidR="008C6A1F" w:rsidRPr="001308C5" w:rsidRDefault="008C6A1F" w:rsidP="008C6A1F">
            <w:pPr>
              <w:jc w:val="center"/>
              <w:rPr>
                <w:b/>
                <w:color w:val="000000"/>
              </w:rPr>
            </w:pPr>
            <w:r>
              <w:rPr>
                <w:b/>
                <w:color w:val="000000"/>
              </w:rPr>
              <w:t>ЩОДО</w:t>
            </w:r>
          </w:p>
          <w:p w14:paraId="2A282F6B" w14:textId="77777777" w:rsidR="008C6A1F" w:rsidRPr="001308C5" w:rsidRDefault="008C6A1F" w:rsidP="008C6A1F">
            <w:pPr>
              <w:jc w:val="center"/>
              <w:rPr>
                <w:b/>
                <w:color w:val="000000"/>
              </w:rPr>
            </w:pPr>
          </w:p>
          <w:p w14:paraId="6A20DC17" w14:textId="0F3D889A" w:rsidR="008C6A1F" w:rsidRPr="00E71B64" w:rsidRDefault="008C6A1F" w:rsidP="00E71B64">
            <w:pPr>
              <w:jc w:val="center"/>
              <w:rPr>
                <w:b/>
                <w:i/>
              </w:rPr>
            </w:pPr>
            <w:r w:rsidRPr="00E96ADC">
              <w:rPr>
                <w:b/>
                <w:i/>
              </w:rPr>
              <w:t xml:space="preserve">ЗАБЕЗПЕЧЕННЯ </w:t>
            </w:r>
            <w:r w:rsidR="00E96ADC" w:rsidRPr="00E96ADC">
              <w:rPr>
                <w:b/>
                <w:i/>
              </w:rPr>
              <w:t>СОЦІАЛЬНОГО ЗАХИСТУ ТА ВІДПОВІДАЛЬНОГО БАТЬКІВСТВА  В УКРАЇНІ</w:t>
            </w:r>
          </w:p>
        </w:tc>
      </w:tr>
      <w:tr w:rsidR="008C6A1F" w14:paraId="7B0D41CA" w14:textId="77777777" w:rsidTr="008C6A1F">
        <w:tc>
          <w:tcPr>
            <w:tcW w:w="4508" w:type="dxa"/>
          </w:tcPr>
          <w:p w14:paraId="22E0D64B" w14:textId="0B3BF6B2" w:rsidR="008C6A1F" w:rsidRPr="0055019F" w:rsidRDefault="008C6A1F" w:rsidP="008C27F6">
            <w:pPr>
              <w:jc w:val="both"/>
              <w:rPr>
                <w:color w:val="000000"/>
                <w:lang w:val="en-GB"/>
              </w:rPr>
            </w:pPr>
            <w:r w:rsidRPr="0055019F">
              <w:rPr>
                <w:color w:val="000000"/>
                <w:lang w:val="en-GB"/>
              </w:rPr>
              <w:t>This Project Agreement dated as of [</w:t>
            </w:r>
            <w:r w:rsidRPr="0055019F">
              <w:rPr>
                <w:i/>
                <w:color w:val="000000"/>
                <w:highlight w:val="yellow"/>
                <w:lang w:val="en-GB"/>
              </w:rPr>
              <w:t>insert</w:t>
            </w:r>
            <w:r w:rsidRPr="0055019F">
              <w:rPr>
                <w:color w:val="000000"/>
                <w:lang w:val="en-GB"/>
              </w:rPr>
              <w:t>] day of [</w:t>
            </w:r>
            <w:r w:rsidRPr="0055019F">
              <w:rPr>
                <w:i/>
                <w:color w:val="000000"/>
                <w:highlight w:val="yellow"/>
                <w:lang w:val="en-GB"/>
              </w:rPr>
              <w:t>insert</w:t>
            </w:r>
            <w:r w:rsidRPr="0055019F">
              <w:rPr>
                <w:color w:val="000000"/>
                <w:lang w:val="en-GB"/>
              </w:rPr>
              <w:t xml:space="preserve">], </w:t>
            </w:r>
            <w:r w:rsidR="008C27F6" w:rsidRPr="008C27F6">
              <w:rPr>
                <w:color w:val="000000"/>
                <w:lang w:val="en-US"/>
              </w:rPr>
              <w:t>2018</w:t>
            </w:r>
            <w:r w:rsidRPr="0055019F">
              <w:rPr>
                <w:color w:val="000000"/>
                <w:lang w:val="en-GB"/>
              </w:rPr>
              <w:t xml:space="preserve"> is entered into between the United Nations Office for Project Services (hereinafter referred to as “UNOPS”), and </w:t>
            </w:r>
            <w:r w:rsidR="005067EB" w:rsidRPr="005067EB">
              <w:rPr>
                <w:color w:val="000000"/>
                <w:lang w:val="en-GB"/>
              </w:rPr>
              <w:t>Kyiv</w:t>
            </w:r>
            <w:r w:rsidR="001E5AA1" w:rsidRPr="001E5AA1">
              <w:rPr>
                <w:color w:val="000000"/>
                <w:lang w:val="en-GB"/>
              </w:rPr>
              <w:t xml:space="preserve"> </w:t>
            </w:r>
            <w:r w:rsidR="00D8010D" w:rsidRPr="00D8010D">
              <w:rPr>
                <w:color w:val="000000"/>
                <w:lang w:val="en-GB"/>
              </w:rPr>
              <w:t>Regional State Administration</w:t>
            </w:r>
            <w:r w:rsidR="00E82A57">
              <w:rPr>
                <w:color w:val="000000"/>
                <w:lang w:val="en-GB"/>
              </w:rPr>
              <w:t xml:space="preserve">, </w:t>
            </w:r>
            <w:r w:rsidR="00E82A57" w:rsidRPr="00E82A57">
              <w:rPr>
                <w:color w:val="000000"/>
                <w:lang w:val="en-GB"/>
              </w:rPr>
              <w:t>Social Protection Department</w:t>
            </w:r>
            <w:r w:rsidR="00D8010D" w:rsidRPr="00D8010D">
              <w:rPr>
                <w:color w:val="000000"/>
                <w:lang w:val="en-GB"/>
              </w:rPr>
              <w:t xml:space="preserve"> </w:t>
            </w:r>
            <w:r w:rsidRPr="0055019F">
              <w:rPr>
                <w:color w:val="000000"/>
                <w:lang w:val="en-GB"/>
              </w:rPr>
              <w:t>(hereinafter referred to as “Funding Source”), collectively with UNOPS the “Parties”, or individually a “Party”.</w:t>
            </w:r>
          </w:p>
          <w:p w14:paraId="1801AB00" w14:textId="77777777" w:rsidR="008C6A1F" w:rsidRPr="008C6A1F" w:rsidRDefault="008C6A1F" w:rsidP="008C27F6">
            <w:pPr>
              <w:jc w:val="both"/>
              <w:rPr>
                <w:b/>
                <w:lang w:val="en-GB"/>
              </w:rPr>
            </w:pPr>
          </w:p>
        </w:tc>
        <w:tc>
          <w:tcPr>
            <w:tcW w:w="4508" w:type="dxa"/>
          </w:tcPr>
          <w:p w14:paraId="2EDA82A3" w14:textId="26CC98E5" w:rsidR="008C27F6" w:rsidRPr="001308C5" w:rsidRDefault="008C27F6" w:rsidP="008C27F6">
            <w:pPr>
              <w:jc w:val="both"/>
              <w:rPr>
                <w:color w:val="000000"/>
              </w:rPr>
            </w:pPr>
            <w:r w:rsidRPr="001308C5">
              <w:rPr>
                <w:color w:val="000000"/>
              </w:rPr>
              <w:t>Ц</w:t>
            </w:r>
            <w:r>
              <w:rPr>
                <w:color w:val="000000"/>
              </w:rPr>
              <w:t>ю</w:t>
            </w:r>
            <w:r w:rsidRPr="001308C5">
              <w:rPr>
                <w:color w:val="000000"/>
              </w:rPr>
              <w:t xml:space="preserve"> Проектн</w:t>
            </w:r>
            <w:r>
              <w:rPr>
                <w:color w:val="000000"/>
              </w:rPr>
              <w:t>у</w:t>
            </w:r>
            <w:r w:rsidRPr="001308C5">
              <w:rPr>
                <w:color w:val="000000"/>
              </w:rPr>
              <w:t xml:space="preserve"> Угод</w:t>
            </w:r>
            <w:r>
              <w:rPr>
                <w:color w:val="000000"/>
              </w:rPr>
              <w:t>у</w:t>
            </w:r>
            <w:r w:rsidR="00CD0F6F">
              <w:rPr>
                <w:color w:val="000000"/>
              </w:rPr>
              <w:t xml:space="preserve"> від _________</w:t>
            </w:r>
            <w:r w:rsidRPr="001308C5">
              <w:rPr>
                <w:color w:val="000000"/>
              </w:rPr>
              <w:t xml:space="preserve"> 2018 </w:t>
            </w:r>
            <w:r>
              <w:rPr>
                <w:color w:val="000000"/>
              </w:rPr>
              <w:t xml:space="preserve">року </w:t>
            </w:r>
            <w:r w:rsidRPr="001308C5">
              <w:rPr>
                <w:color w:val="000000"/>
              </w:rPr>
              <w:t xml:space="preserve">укладено між Управлінням ООН з обслуговування проектів (надалі - “ЮНОПС”), та </w:t>
            </w:r>
            <w:r w:rsidR="005067EB" w:rsidRPr="005067EB">
              <w:rPr>
                <w:color w:val="000000"/>
              </w:rPr>
              <w:t>Київською</w:t>
            </w:r>
            <w:r w:rsidR="001E5AA1" w:rsidRPr="00D8010D">
              <w:rPr>
                <w:color w:val="000000"/>
              </w:rPr>
              <w:t xml:space="preserve"> </w:t>
            </w:r>
            <w:r w:rsidR="00D8010D" w:rsidRPr="00D8010D">
              <w:rPr>
                <w:color w:val="000000"/>
              </w:rPr>
              <w:t>обласною державною адміністрацією</w:t>
            </w:r>
            <w:r>
              <w:rPr>
                <w:i/>
                <w:color w:val="000000"/>
              </w:rPr>
              <w:t xml:space="preserve">, </w:t>
            </w:r>
            <w:r w:rsidR="0099318E" w:rsidRPr="0099318E">
              <w:rPr>
                <w:color w:val="000000"/>
              </w:rPr>
              <w:t>Департамент</w:t>
            </w:r>
            <w:r w:rsidR="00E36D30">
              <w:rPr>
                <w:color w:val="000000"/>
              </w:rPr>
              <w:t>ом</w:t>
            </w:r>
            <w:r w:rsidR="0099318E" w:rsidRPr="0099318E">
              <w:rPr>
                <w:color w:val="000000"/>
              </w:rPr>
              <w:t xml:space="preserve"> соціального захисту населення</w:t>
            </w:r>
            <w:r w:rsidR="0099318E" w:rsidRPr="001308C5">
              <w:rPr>
                <w:color w:val="000000"/>
              </w:rPr>
              <w:t xml:space="preserve"> </w:t>
            </w:r>
            <w:r w:rsidRPr="001308C5">
              <w:rPr>
                <w:color w:val="000000"/>
              </w:rPr>
              <w:t xml:space="preserve">(надалі - “Джерело </w:t>
            </w:r>
            <w:r w:rsidR="00A5540E">
              <w:rPr>
                <w:color w:val="000000"/>
              </w:rPr>
              <w:t>ф</w:t>
            </w:r>
            <w:r w:rsidR="00A5540E" w:rsidRPr="001308C5">
              <w:rPr>
                <w:color w:val="000000"/>
              </w:rPr>
              <w:t>інансування</w:t>
            </w:r>
            <w:r w:rsidRPr="001308C5">
              <w:rPr>
                <w:color w:val="000000"/>
              </w:rPr>
              <w:t>”), які надалі разом іменовані “Сторони”, або окремо - “Сторона”.</w:t>
            </w:r>
          </w:p>
          <w:p w14:paraId="1309D3C1" w14:textId="77777777" w:rsidR="008C6A1F" w:rsidRDefault="008C6A1F" w:rsidP="008C6A1F">
            <w:pPr>
              <w:rPr>
                <w:b/>
              </w:rPr>
            </w:pPr>
          </w:p>
        </w:tc>
      </w:tr>
      <w:tr w:rsidR="008C6A1F" w14:paraId="0BFC4751" w14:textId="77777777" w:rsidTr="008C6A1F">
        <w:tc>
          <w:tcPr>
            <w:tcW w:w="4508" w:type="dxa"/>
          </w:tcPr>
          <w:p w14:paraId="46A1E8CE" w14:textId="1CD2FD19" w:rsidR="008C6A1F" w:rsidRDefault="008C27F6" w:rsidP="008C27F6">
            <w:pPr>
              <w:jc w:val="both"/>
              <w:rPr>
                <w:b/>
              </w:rPr>
            </w:pPr>
            <w:r w:rsidRPr="0055019F">
              <w:rPr>
                <w:b/>
                <w:lang w:val="en-GB"/>
              </w:rPr>
              <w:t>WHEREAS,</w:t>
            </w:r>
            <w:r w:rsidRPr="0055019F">
              <w:rPr>
                <w:lang w:val="en-GB"/>
              </w:rPr>
              <w:t xml:space="preserve"> UNOPS is a subsidiary organ established by UN General Assembly decision 48/501 of 19 September 1994</w:t>
            </w:r>
            <w:r w:rsidR="00173372">
              <w:rPr>
                <w:lang w:val="en-GB"/>
              </w:rPr>
              <w:t xml:space="preserve"> </w:t>
            </w:r>
            <w:r w:rsidRPr="0055019F">
              <w:rPr>
                <w:color w:val="000000"/>
                <w:lang w:val="en-GB"/>
              </w:rPr>
              <w:t>as a central resource for the UN system in procurement, contracts management and other capacity development activities, as well as its value in providing efficient, cost-effective services to partners in its specialized areas;</w:t>
            </w:r>
          </w:p>
        </w:tc>
        <w:tc>
          <w:tcPr>
            <w:tcW w:w="4508" w:type="dxa"/>
          </w:tcPr>
          <w:p w14:paraId="33B8AE33" w14:textId="510D4071" w:rsidR="008C27F6" w:rsidRPr="001308C5" w:rsidRDefault="008C27F6" w:rsidP="008C27F6">
            <w:pPr>
              <w:jc w:val="both"/>
              <w:rPr>
                <w:color w:val="000000"/>
              </w:rPr>
            </w:pPr>
            <w:r w:rsidRPr="001308C5">
              <w:rPr>
                <w:b/>
              </w:rPr>
              <w:t>БЕРУЧИ ДО УВАГИ,</w:t>
            </w:r>
            <w:r w:rsidRPr="001308C5">
              <w:t xml:space="preserve"> що ЮНОПС є допоміжним органом</w:t>
            </w:r>
            <w:r>
              <w:t>,</w:t>
            </w:r>
            <w:r w:rsidRPr="001308C5">
              <w:t xml:space="preserve"> створеним відповідно до Рішення Генеральної асамблеї ООН </w:t>
            </w:r>
            <w:r w:rsidR="0002063B" w:rsidRPr="00FC72B0">
              <w:t xml:space="preserve">                     </w:t>
            </w:r>
            <w:r w:rsidRPr="001308C5">
              <w:t xml:space="preserve">№ 48/501 від 19 вересня 1994 року як центральний ресурс для системи ООН у сфері закупівель, управління контрактами, впровадження іншої діяльності з розбудови спроможності, а також з огляду на </w:t>
            </w:r>
            <w:r>
              <w:t>можливості</w:t>
            </w:r>
            <w:r w:rsidRPr="001308C5">
              <w:t xml:space="preserve"> ЮНОПС надавати послуги партнерам у сферах спеціалізації на умовах ефективності та економічної обгрунтованості</w:t>
            </w:r>
            <w:r w:rsidRPr="001308C5">
              <w:rPr>
                <w:color w:val="000000"/>
              </w:rPr>
              <w:t>;</w:t>
            </w:r>
          </w:p>
          <w:p w14:paraId="4C6CFB94" w14:textId="77777777" w:rsidR="008C6A1F" w:rsidRDefault="008C6A1F" w:rsidP="008C6A1F">
            <w:pPr>
              <w:rPr>
                <w:b/>
              </w:rPr>
            </w:pPr>
          </w:p>
        </w:tc>
      </w:tr>
      <w:tr w:rsidR="008C6A1F" w14:paraId="41FE41D8" w14:textId="77777777" w:rsidTr="008C6A1F">
        <w:tc>
          <w:tcPr>
            <w:tcW w:w="4508" w:type="dxa"/>
          </w:tcPr>
          <w:p w14:paraId="43F09DB9" w14:textId="77777777" w:rsidR="008C27F6" w:rsidRPr="0055019F" w:rsidRDefault="008C27F6" w:rsidP="008C27F6">
            <w:pPr>
              <w:jc w:val="both"/>
              <w:rPr>
                <w:lang w:val="en-GB"/>
              </w:rPr>
            </w:pPr>
            <w:r w:rsidRPr="0055019F">
              <w:rPr>
                <w:b/>
                <w:color w:val="000000"/>
                <w:lang w:val="en-GB"/>
              </w:rPr>
              <w:t xml:space="preserve">WHEREAS, </w:t>
            </w:r>
            <w:r w:rsidRPr="0055019F">
              <w:rPr>
                <w:color w:val="000000"/>
                <w:lang w:val="en-GB"/>
              </w:rPr>
              <w:t>UNOPS is committed to providing advisory, implementation and transactional support services in sustainable project management, infrastructure and procurement;</w:t>
            </w:r>
          </w:p>
          <w:p w14:paraId="6848AD23" w14:textId="77777777" w:rsidR="008C6A1F" w:rsidRPr="008C27F6" w:rsidRDefault="008C6A1F" w:rsidP="008C6A1F">
            <w:pPr>
              <w:rPr>
                <w:b/>
                <w:lang w:val="en-GB"/>
              </w:rPr>
            </w:pPr>
          </w:p>
        </w:tc>
        <w:tc>
          <w:tcPr>
            <w:tcW w:w="4508" w:type="dxa"/>
          </w:tcPr>
          <w:p w14:paraId="1F0D578A" w14:textId="5A6A27F2" w:rsidR="008C27F6" w:rsidRPr="001308C5" w:rsidRDefault="008C27F6" w:rsidP="008C27F6">
            <w:pPr>
              <w:jc w:val="both"/>
            </w:pPr>
            <w:r w:rsidRPr="001308C5">
              <w:rPr>
                <w:b/>
              </w:rPr>
              <w:t>БЕРУЧИ ДО УВАГИ</w:t>
            </w:r>
            <w:r w:rsidRPr="001308C5">
              <w:rPr>
                <w:b/>
                <w:color w:val="000000"/>
              </w:rPr>
              <w:t xml:space="preserve">, </w:t>
            </w:r>
            <w:r w:rsidRPr="00500F3F">
              <w:rPr>
                <w:color w:val="000000"/>
              </w:rPr>
              <w:t xml:space="preserve">що </w:t>
            </w:r>
            <w:r w:rsidRPr="001308C5">
              <w:rPr>
                <w:color w:val="000000"/>
              </w:rPr>
              <w:t>ЮНОПС має повноваження з надання дорадчих послуг, впровадження проектів та надання транзакційних послуг у сфері сталого управління проектами, інфрас</w:t>
            </w:r>
            <w:r>
              <w:rPr>
                <w:color w:val="000000"/>
              </w:rPr>
              <w:t>т</w:t>
            </w:r>
            <w:r w:rsidRPr="001308C5">
              <w:rPr>
                <w:color w:val="000000"/>
              </w:rPr>
              <w:t>руктури та закупівель;</w:t>
            </w:r>
          </w:p>
          <w:p w14:paraId="47271931" w14:textId="77777777" w:rsidR="008C6A1F" w:rsidRDefault="008C6A1F" w:rsidP="008C6A1F">
            <w:pPr>
              <w:rPr>
                <w:b/>
              </w:rPr>
            </w:pPr>
          </w:p>
        </w:tc>
      </w:tr>
      <w:tr w:rsidR="008C6A1F" w14:paraId="5D6CAFD3" w14:textId="77777777" w:rsidTr="008C6A1F">
        <w:tc>
          <w:tcPr>
            <w:tcW w:w="4508" w:type="dxa"/>
          </w:tcPr>
          <w:p w14:paraId="5230DB87" w14:textId="2BBD1273" w:rsidR="008C6A1F" w:rsidRPr="008C27F6" w:rsidRDefault="008C27F6" w:rsidP="008C27F6">
            <w:pPr>
              <w:jc w:val="both"/>
              <w:rPr>
                <w:color w:val="000000"/>
                <w:lang w:val="en-GB"/>
              </w:rPr>
            </w:pPr>
            <w:r w:rsidRPr="0055019F">
              <w:rPr>
                <w:b/>
                <w:color w:val="000000"/>
                <w:lang w:val="en-GB"/>
              </w:rPr>
              <w:t xml:space="preserve">WHEREAS, </w:t>
            </w:r>
            <w:r w:rsidRPr="0055019F">
              <w:rPr>
                <w:color w:val="000000"/>
                <w:lang w:val="en-GB"/>
              </w:rPr>
              <w:t>the Funding Source requests the assistance of UNOPS in carrying out the Activities as listed in Annex III;</w:t>
            </w:r>
          </w:p>
        </w:tc>
        <w:tc>
          <w:tcPr>
            <w:tcW w:w="4508" w:type="dxa"/>
          </w:tcPr>
          <w:p w14:paraId="334BB794" w14:textId="27B05B69" w:rsidR="008C27F6" w:rsidRPr="001308C5" w:rsidRDefault="008C27F6" w:rsidP="008C27F6">
            <w:pPr>
              <w:jc w:val="both"/>
              <w:rPr>
                <w:color w:val="000000"/>
              </w:rPr>
            </w:pPr>
            <w:r w:rsidRPr="001308C5">
              <w:rPr>
                <w:b/>
              </w:rPr>
              <w:t>БЕРУЧИ ДО УВАГИ</w:t>
            </w:r>
            <w:r w:rsidRPr="001308C5">
              <w:rPr>
                <w:b/>
                <w:color w:val="000000"/>
              </w:rPr>
              <w:t xml:space="preserve">, </w:t>
            </w:r>
            <w:r w:rsidRPr="001308C5">
              <w:rPr>
                <w:color w:val="000000"/>
              </w:rPr>
              <w:t xml:space="preserve">що Джерело </w:t>
            </w:r>
            <w:r w:rsidR="00A5540E" w:rsidRPr="009670EC">
              <w:rPr>
                <w:color w:val="000000"/>
              </w:rPr>
              <w:t>ф</w:t>
            </w:r>
            <w:r w:rsidRPr="001308C5">
              <w:rPr>
                <w:color w:val="000000"/>
              </w:rPr>
              <w:t xml:space="preserve">інансування </w:t>
            </w:r>
            <w:r w:rsidRPr="008C27F6">
              <w:rPr>
                <w:color w:val="000000"/>
              </w:rPr>
              <w:t>звертається</w:t>
            </w:r>
            <w:r w:rsidRPr="001308C5">
              <w:rPr>
                <w:color w:val="000000"/>
              </w:rPr>
              <w:t xml:space="preserve"> до ЮНОПС щодо допомоги у здійсненні Заходів, які наведені у Додатку III;</w:t>
            </w:r>
          </w:p>
          <w:p w14:paraId="37629EA3" w14:textId="77777777" w:rsidR="008C6A1F" w:rsidRDefault="008C6A1F" w:rsidP="008C6A1F">
            <w:pPr>
              <w:rPr>
                <w:b/>
              </w:rPr>
            </w:pPr>
          </w:p>
        </w:tc>
      </w:tr>
      <w:tr w:rsidR="008C6A1F" w14:paraId="55112460" w14:textId="77777777" w:rsidTr="008C6A1F">
        <w:tc>
          <w:tcPr>
            <w:tcW w:w="4508" w:type="dxa"/>
          </w:tcPr>
          <w:p w14:paraId="7E8CE69B" w14:textId="77777777" w:rsidR="008C6A1F" w:rsidRDefault="008C27F6" w:rsidP="008C27F6">
            <w:pPr>
              <w:jc w:val="both"/>
              <w:rPr>
                <w:color w:val="000000"/>
                <w:lang w:val="en-GB"/>
              </w:rPr>
            </w:pPr>
            <w:r w:rsidRPr="0055019F">
              <w:rPr>
                <w:b/>
                <w:color w:val="000000"/>
                <w:lang w:val="en-GB"/>
              </w:rPr>
              <w:t xml:space="preserve">AND WHEREAS, </w:t>
            </w:r>
            <w:r w:rsidRPr="0055019F">
              <w:rPr>
                <w:color w:val="000000"/>
                <w:lang w:val="en-GB"/>
              </w:rPr>
              <w:t>UNOPS agrees to provide such assistance;</w:t>
            </w:r>
          </w:p>
          <w:p w14:paraId="2DA21EF9" w14:textId="247D8610" w:rsidR="008C27F6" w:rsidRPr="008C27F6" w:rsidRDefault="008C27F6" w:rsidP="008C27F6">
            <w:pPr>
              <w:jc w:val="both"/>
              <w:rPr>
                <w:color w:val="000000"/>
                <w:lang w:val="en-GB"/>
              </w:rPr>
            </w:pPr>
          </w:p>
        </w:tc>
        <w:tc>
          <w:tcPr>
            <w:tcW w:w="4508" w:type="dxa"/>
          </w:tcPr>
          <w:p w14:paraId="3F8B10D2" w14:textId="56500A52" w:rsidR="008C6A1F" w:rsidRPr="008C27F6" w:rsidRDefault="008C27F6" w:rsidP="008C6A1F">
            <w:pPr>
              <w:rPr>
                <w:b/>
                <w:lang w:val="ru-RU"/>
              </w:rPr>
            </w:pPr>
            <w:r w:rsidRPr="001308C5">
              <w:rPr>
                <w:b/>
                <w:color w:val="000000"/>
              </w:rPr>
              <w:t xml:space="preserve">ТА </w:t>
            </w:r>
            <w:r w:rsidRPr="001308C5">
              <w:rPr>
                <w:b/>
              </w:rPr>
              <w:t>БЕРУЧИ ДО УВАГИ</w:t>
            </w:r>
            <w:r w:rsidRPr="001308C5">
              <w:rPr>
                <w:b/>
                <w:color w:val="000000"/>
              </w:rPr>
              <w:t xml:space="preserve">, </w:t>
            </w:r>
            <w:r w:rsidRPr="001308C5">
              <w:rPr>
                <w:color w:val="000000"/>
              </w:rPr>
              <w:t xml:space="preserve">що ЮНОПС дає згоду надавати </w:t>
            </w:r>
            <w:r>
              <w:rPr>
                <w:color w:val="000000"/>
              </w:rPr>
              <w:t xml:space="preserve">таку </w:t>
            </w:r>
            <w:r w:rsidRPr="001308C5">
              <w:rPr>
                <w:color w:val="000000"/>
              </w:rPr>
              <w:t>допомогу</w:t>
            </w:r>
            <w:r w:rsidRPr="008C27F6">
              <w:rPr>
                <w:color w:val="000000"/>
                <w:lang w:val="ru-RU"/>
              </w:rPr>
              <w:t>;</w:t>
            </w:r>
          </w:p>
        </w:tc>
      </w:tr>
      <w:tr w:rsidR="008C6A1F" w14:paraId="72511453" w14:textId="77777777" w:rsidTr="008C6A1F">
        <w:tc>
          <w:tcPr>
            <w:tcW w:w="4508" w:type="dxa"/>
          </w:tcPr>
          <w:p w14:paraId="0DAD59C9" w14:textId="2837D421" w:rsidR="008C6A1F" w:rsidRDefault="008C27F6" w:rsidP="008C6A1F">
            <w:pPr>
              <w:rPr>
                <w:b/>
              </w:rPr>
            </w:pPr>
            <w:r w:rsidRPr="0055019F">
              <w:rPr>
                <w:b/>
                <w:color w:val="000000"/>
                <w:lang w:val="en-GB"/>
              </w:rPr>
              <w:t>NOW THEREFORE</w:t>
            </w:r>
            <w:r w:rsidRPr="0055019F">
              <w:rPr>
                <w:color w:val="000000"/>
                <w:lang w:val="en-GB"/>
              </w:rPr>
              <w:t xml:space="preserve">, the Parties hereto </w:t>
            </w:r>
            <w:r w:rsidRPr="0055019F">
              <w:rPr>
                <w:color w:val="000000"/>
                <w:lang w:val="en-GB"/>
              </w:rPr>
              <w:lastRenderedPageBreak/>
              <w:t>mutually agree to the following terms and conditions.</w:t>
            </w:r>
          </w:p>
        </w:tc>
        <w:tc>
          <w:tcPr>
            <w:tcW w:w="4508" w:type="dxa"/>
          </w:tcPr>
          <w:p w14:paraId="51F042A8" w14:textId="77777777" w:rsidR="008C27F6" w:rsidRPr="001308C5" w:rsidRDefault="008C27F6" w:rsidP="008C27F6">
            <w:pPr>
              <w:jc w:val="both"/>
              <w:rPr>
                <w:color w:val="000000"/>
              </w:rPr>
            </w:pPr>
            <w:r>
              <w:rPr>
                <w:b/>
                <w:color w:val="000000"/>
              </w:rPr>
              <w:lastRenderedPageBreak/>
              <w:t>РАЗОМ</w:t>
            </w:r>
            <w:r w:rsidRPr="001308C5">
              <w:rPr>
                <w:color w:val="000000"/>
              </w:rPr>
              <w:t xml:space="preserve">, Сторони дішли спільної </w:t>
            </w:r>
            <w:r w:rsidRPr="001308C5">
              <w:rPr>
                <w:color w:val="000000"/>
              </w:rPr>
              <w:lastRenderedPageBreak/>
              <w:t>домовленості щодо викладених нижче умов Угоди.</w:t>
            </w:r>
          </w:p>
          <w:p w14:paraId="4E5A1E81" w14:textId="77777777" w:rsidR="008C6A1F" w:rsidRDefault="008C6A1F" w:rsidP="008C6A1F">
            <w:pPr>
              <w:rPr>
                <w:b/>
              </w:rPr>
            </w:pPr>
          </w:p>
        </w:tc>
      </w:tr>
      <w:tr w:rsidR="008C6A1F" w14:paraId="59D091F9" w14:textId="77777777" w:rsidTr="008C6A1F">
        <w:tc>
          <w:tcPr>
            <w:tcW w:w="4508" w:type="dxa"/>
          </w:tcPr>
          <w:p w14:paraId="14A2E5BB" w14:textId="3AD0DB0F" w:rsidR="008C27F6" w:rsidRPr="0055019F" w:rsidRDefault="008C27F6" w:rsidP="005067EB">
            <w:pPr>
              <w:pStyle w:val="a9"/>
              <w:numPr>
                <w:ilvl w:val="0"/>
                <w:numId w:val="3"/>
              </w:numPr>
              <w:jc w:val="both"/>
              <w:rPr>
                <w:color w:val="000000"/>
                <w:lang w:val="en-GB"/>
              </w:rPr>
            </w:pPr>
            <w:r w:rsidRPr="0055019F">
              <w:rPr>
                <w:color w:val="000000"/>
                <w:lang w:val="en-GB"/>
              </w:rPr>
              <w:lastRenderedPageBreak/>
              <w:t>The total amount of the Funds shall be U</w:t>
            </w:r>
            <w:r w:rsidR="00E0736C">
              <w:rPr>
                <w:color w:val="000000"/>
                <w:lang w:val="en-GB"/>
              </w:rPr>
              <w:t>AH</w:t>
            </w:r>
            <w:r w:rsidRPr="0055019F">
              <w:rPr>
                <w:color w:val="000000"/>
                <w:lang w:val="en-GB"/>
              </w:rPr>
              <w:t xml:space="preserve"> </w:t>
            </w:r>
            <w:r w:rsidR="005067EB" w:rsidRPr="005067EB">
              <w:rPr>
                <w:color w:val="000000"/>
                <w:lang w:val="en-GB"/>
              </w:rPr>
              <w:t>23,915,000.00 (Twenty-three million nine hundred fifteen thousand Ukrainian hryvnias 00 kopecks)</w:t>
            </w:r>
            <w:r w:rsidR="005067EB">
              <w:rPr>
                <w:color w:val="000000"/>
                <w:lang w:val="en-GB"/>
              </w:rPr>
              <w:t xml:space="preserve"> </w:t>
            </w:r>
            <w:r w:rsidRPr="0055019F">
              <w:rPr>
                <w:color w:val="000000"/>
                <w:lang w:val="en-GB"/>
              </w:rPr>
              <w:t>as set out in Annex IV.</w:t>
            </w:r>
          </w:p>
          <w:p w14:paraId="2B85AFB6" w14:textId="77777777" w:rsidR="008C6A1F" w:rsidRPr="008C27F6" w:rsidRDefault="008C6A1F" w:rsidP="008C27F6">
            <w:pPr>
              <w:jc w:val="both"/>
              <w:rPr>
                <w:b/>
                <w:lang w:val="en-GB"/>
              </w:rPr>
            </w:pPr>
          </w:p>
        </w:tc>
        <w:tc>
          <w:tcPr>
            <w:tcW w:w="4508" w:type="dxa"/>
          </w:tcPr>
          <w:p w14:paraId="4159842A" w14:textId="77777777" w:rsidR="00A22D5E" w:rsidRDefault="008C27F6" w:rsidP="00A22D5E">
            <w:pPr>
              <w:pStyle w:val="a9"/>
              <w:numPr>
                <w:ilvl w:val="0"/>
                <w:numId w:val="4"/>
              </w:numPr>
              <w:jc w:val="both"/>
              <w:rPr>
                <w:color w:val="000000"/>
              </w:rPr>
            </w:pPr>
            <w:r w:rsidRPr="0002559E">
              <w:rPr>
                <w:color w:val="000000"/>
              </w:rPr>
              <w:t xml:space="preserve">Загальна сума Фінансування у розмірі </w:t>
            </w:r>
          </w:p>
          <w:p w14:paraId="5A4E2209" w14:textId="46D0C7D6" w:rsidR="008C27F6" w:rsidRPr="0002559E" w:rsidRDefault="005067EB" w:rsidP="00A22D5E">
            <w:pPr>
              <w:pStyle w:val="a9"/>
              <w:ind w:left="360"/>
              <w:jc w:val="both"/>
              <w:rPr>
                <w:color w:val="000000"/>
              </w:rPr>
            </w:pPr>
            <w:r w:rsidRPr="005067EB">
              <w:rPr>
                <w:color w:val="000000"/>
              </w:rPr>
              <w:t>23 915 000.00 (Двадцять три мільйони дев'ятсот п'ятнадцять тисяч гривень 00 копійок)</w:t>
            </w:r>
            <w:r w:rsidR="008C27F6" w:rsidRPr="0002559E">
              <w:rPr>
                <w:color w:val="000000"/>
              </w:rPr>
              <w:t>, як визначено у Додатку IV.</w:t>
            </w:r>
          </w:p>
          <w:p w14:paraId="42B2A0D3" w14:textId="77777777" w:rsidR="008C6A1F" w:rsidRDefault="008C6A1F" w:rsidP="008C6A1F">
            <w:pPr>
              <w:rPr>
                <w:b/>
              </w:rPr>
            </w:pPr>
          </w:p>
        </w:tc>
      </w:tr>
      <w:tr w:rsidR="008C6A1F" w14:paraId="074D646D" w14:textId="77777777" w:rsidTr="008C6A1F">
        <w:tc>
          <w:tcPr>
            <w:tcW w:w="4508" w:type="dxa"/>
          </w:tcPr>
          <w:p w14:paraId="317CD6B3" w14:textId="014E21D3" w:rsidR="008C6A1F" w:rsidRPr="008C27F6" w:rsidRDefault="008C27F6" w:rsidP="008C27F6">
            <w:pPr>
              <w:pStyle w:val="a9"/>
              <w:numPr>
                <w:ilvl w:val="0"/>
                <w:numId w:val="4"/>
              </w:numPr>
              <w:jc w:val="both"/>
              <w:rPr>
                <w:b/>
              </w:rPr>
            </w:pPr>
            <w:r w:rsidRPr="008C27F6">
              <w:rPr>
                <w:color w:val="000000"/>
                <w:lang w:val="en-GB"/>
              </w:rPr>
              <w:t xml:space="preserve">The Term of this Agreement shall commence on the Effective Date and shall continue for a period ending on </w:t>
            </w:r>
            <w:r w:rsidRPr="00307FAF">
              <w:rPr>
                <w:color w:val="000000"/>
              </w:rPr>
              <w:t xml:space="preserve">31 </w:t>
            </w:r>
            <w:r w:rsidRPr="00307FAF">
              <w:rPr>
                <w:color w:val="000000"/>
                <w:lang w:val="en-US"/>
              </w:rPr>
              <w:t xml:space="preserve">of </w:t>
            </w:r>
            <w:r w:rsidR="008573F8">
              <w:rPr>
                <w:color w:val="000000"/>
                <w:lang w:val="en-US"/>
              </w:rPr>
              <w:t>December</w:t>
            </w:r>
            <w:r w:rsidR="00307FAF" w:rsidRPr="00307FAF">
              <w:rPr>
                <w:color w:val="000000"/>
                <w:lang w:val="en-US"/>
              </w:rPr>
              <w:t xml:space="preserve"> </w:t>
            </w:r>
            <w:r w:rsidRPr="00307FAF">
              <w:rPr>
                <w:color w:val="000000"/>
                <w:lang w:val="en-US"/>
              </w:rPr>
              <w:t>201</w:t>
            </w:r>
            <w:r w:rsidR="008573F8">
              <w:rPr>
                <w:color w:val="000000"/>
                <w:lang w:val="en-US"/>
              </w:rPr>
              <w:t>8</w:t>
            </w:r>
            <w:r w:rsidRPr="008C27F6">
              <w:rPr>
                <w:color w:val="000000"/>
                <w:lang w:val="en-GB"/>
              </w:rPr>
              <w:t xml:space="preserve"> unless terminated earlier in accordance with Article 2.23 of Annex II</w:t>
            </w:r>
          </w:p>
        </w:tc>
        <w:tc>
          <w:tcPr>
            <w:tcW w:w="4508" w:type="dxa"/>
          </w:tcPr>
          <w:p w14:paraId="22BBEE54" w14:textId="62A394C9" w:rsidR="008C27F6" w:rsidRPr="008C27F6" w:rsidRDefault="008C27F6" w:rsidP="008C27F6">
            <w:pPr>
              <w:pStyle w:val="a9"/>
              <w:numPr>
                <w:ilvl w:val="0"/>
                <w:numId w:val="3"/>
              </w:numPr>
              <w:jc w:val="both"/>
              <w:rPr>
                <w:color w:val="000000"/>
              </w:rPr>
            </w:pPr>
            <w:r w:rsidRPr="008C27F6">
              <w:rPr>
                <w:color w:val="000000"/>
              </w:rPr>
              <w:t xml:space="preserve">Датою початку терміну дії Угоди вважається дата підписання Угоди, а кінцевою датою - </w:t>
            </w:r>
            <w:r w:rsidRPr="00307FAF">
              <w:rPr>
                <w:color w:val="000000"/>
              </w:rPr>
              <w:t xml:space="preserve">31 </w:t>
            </w:r>
            <w:r w:rsidR="008573F8" w:rsidRPr="008573F8">
              <w:rPr>
                <w:color w:val="000000"/>
              </w:rPr>
              <w:t>грудня</w:t>
            </w:r>
            <w:r w:rsidRPr="00307FAF">
              <w:rPr>
                <w:color w:val="000000"/>
              </w:rPr>
              <w:t xml:space="preserve"> 201</w:t>
            </w:r>
            <w:r w:rsidR="008573F8" w:rsidRPr="008573F8">
              <w:rPr>
                <w:color w:val="000000"/>
              </w:rPr>
              <w:t>8</w:t>
            </w:r>
            <w:r w:rsidRPr="008C27F6">
              <w:rPr>
                <w:color w:val="000000"/>
              </w:rPr>
              <w:t xml:space="preserve">, за винятком випадку припинення дії Угоди відповідно до Статті 2.23 Додатку </w:t>
            </w:r>
            <w:r w:rsidRPr="008C27F6">
              <w:rPr>
                <w:color w:val="000000"/>
                <w:lang w:val="en-GB"/>
              </w:rPr>
              <w:t>II</w:t>
            </w:r>
            <w:r w:rsidRPr="008C27F6">
              <w:rPr>
                <w:color w:val="000000"/>
              </w:rPr>
              <w:t xml:space="preserve">. </w:t>
            </w:r>
          </w:p>
          <w:p w14:paraId="1D455151" w14:textId="77777777" w:rsidR="008C6A1F" w:rsidRDefault="008C6A1F" w:rsidP="008C27F6">
            <w:pPr>
              <w:jc w:val="both"/>
              <w:rPr>
                <w:b/>
              </w:rPr>
            </w:pPr>
          </w:p>
        </w:tc>
      </w:tr>
      <w:tr w:rsidR="008C6A1F" w14:paraId="3A80FF1D" w14:textId="77777777" w:rsidTr="008C6A1F">
        <w:tc>
          <w:tcPr>
            <w:tcW w:w="4508" w:type="dxa"/>
          </w:tcPr>
          <w:p w14:paraId="19517DCB" w14:textId="6D5DEAF1" w:rsidR="008C27F6" w:rsidRPr="0055019F" w:rsidRDefault="008C27F6" w:rsidP="008C27F6">
            <w:pPr>
              <w:pStyle w:val="a9"/>
              <w:numPr>
                <w:ilvl w:val="0"/>
                <w:numId w:val="3"/>
              </w:numPr>
              <w:jc w:val="both"/>
              <w:rPr>
                <w:color w:val="000000"/>
                <w:lang w:val="en-GB"/>
              </w:rPr>
            </w:pPr>
            <w:r w:rsidRPr="0055019F">
              <w:rPr>
                <w:color w:val="000000"/>
                <w:lang w:val="en-GB"/>
              </w:rPr>
              <w:t xml:space="preserve">Expenditures will be eligible if made by </w:t>
            </w:r>
            <w:r>
              <w:rPr>
                <w:color w:val="000000"/>
                <w:lang w:val="en-GB"/>
              </w:rPr>
              <w:t xml:space="preserve">31 of </w:t>
            </w:r>
            <w:r w:rsidR="008573F8">
              <w:rPr>
                <w:color w:val="000000"/>
                <w:lang w:val="en-GB"/>
              </w:rPr>
              <w:t>December</w:t>
            </w:r>
            <w:r>
              <w:rPr>
                <w:color w:val="000000"/>
                <w:lang w:val="en-GB"/>
              </w:rPr>
              <w:t xml:space="preserve"> 201</w:t>
            </w:r>
            <w:r w:rsidR="008573F8">
              <w:rPr>
                <w:color w:val="000000"/>
                <w:lang w:val="en-GB"/>
              </w:rPr>
              <w:t>8</w:t>
            </w:r>
            <w:r w:rsidRPr="0055019F">
              <w:rPr>
                <w:color w:val="000000"/>
                <w:lang w:val="en-GB"/>
              </w:rPr>
              <w:t xml:space="preserve">. </w:t>
            </w:r>
          </w:p>
          <w:p w14:paraId="3F124E76" w14:textId="77777777" w:rsidR="008C6A1F" w:rsidRPr="008C27F6" w:rsidRDefault="008C6A1F" w:rsidP="008C6A1F">
            <w:pPr>
              <w:rPr>
                <w:b/>
                <w:lang w:val="en-GB"/>
              </w:rPr>
            </w:pPr>
          </w:p>
        </w:tc>
        <w:tc>
          <w:tcPr>
            <w:tcW w:w="4508" w:type="dxa"/>
          </w:tcPr>
          <w:p w14:paraId="3C58ECCB" w14:textId="7514BB74" w:rsidR="008C6A1F" w:rsidRPr="008C27F6" w:rsidRDefault="008C27F6" w:rsidP="008C27F6">
            <w:pPr>
              <w:pStyle w:val="a9"/>
              <w:numPr>
                <w:ilvl w:val="0"/>
                <w:numId w:val="4"/>
              </w:numPr>
              <w:jc w:val="both"/>
              <w:rPr>
                <w:b/>
              </w:rPr>
            </w:pPr>
            <w:r w:rsidRPr="008C27F6">
              <w:rPr>
                <w:color w:val="000000"/>
                <w:lang w:val="ru-RU"/>
              </w:rPr>
              <w:t xml:space="preserve">Витратами вважатимуться витрати, які будуть здійснені до 31 </w:t>
            </w:r>
            <w:r w:rsidR="008573F8">
              <w:rPr>
                <w:color w:val="000000"/>
              </w:rPr>
              <w:t>грудня</w:t>
            </w:r>
            <w:r w:rsidRPr="008C27F6">
              <w:rPr>
                <w:color w:val="000000"/>
                <w:lang w:val="ru-RU"/>
              </w:rPr>
              <w:t xml:space="preserve"> 201</w:t>
            </w:r>
            <w:r w:rsidR="008573F8">
              <w:rPr>
                <w:color w:val="000000"/>
                <w:lang w:val="ru-RU"/>
              </w:rPr>
              <w:t>8</w:t>
            </w:r>
            <w:r w:rsidRPr="008C27F6">
              <w:rPr>
                <w:color w:val="000000"/>
                <w:lang w:val="ru-RU"/>
              </w:rPr>
              <w:t xml:space="preserve"> року</w:t>
            </w:r>
          </w:p>
        </w:tc>
      </w:tr>
      <w:tr w:rsidR="008C6A1F" w14:paraId="2DBB1CD8" w14:textId="77777777" w:rsidTr="008C6A1F">
        <w:tc>
          <w:tcPr>
            <w:tcW w:w="4508" w:type="dxa"/>
          </w:tcPr>
          <w:p w14:paraId="01C7CD70" w14:textId="7106EFDE" w:rsidR="008C6A1F" w:rsidRPr="008C27F6" w:rsidRDefault="008C27F6" w:rsidP="006A055A">
            <w:pPr>
              <w:pStyle w:val="a9"/>
              <w:numPr>
                <w:ilvl w:val="0"/>
                <w:numId w:val="4"/>
              </w:numPr>
              <w:jc w:val="both"/>
              <w:rPr>
                <w:b/>
              </w:rPr>
            </w:pPr>
            <w:r w:rsidRPr="008C27F6">
              <w:rPr>
                <w:color w:val="000000"/>
                <w:lang w:val="en-GB"/>
              </w:rPr>
              <w:t xml:space="preserve">The Project, entitled </w:t>
            </w:r>
            <w:r w:rsidR="00CF6A59" w:rsidRPr="00E96ADC">
              <w:rPr>
                <w:lang w:val="en-GB"/>
              </w:rPr>
              <w:t xml:space="preserve">“Supporting </w:t>
            </w:r>
            <w:r w:rsidR="00E96ADC" w:rsidRPr="00E96ADC">
              <w:rPr>
                <w:lang w:val="en-GB"/>
              </w:rPr>
              <w:t>Social Protection and Responsible Parenting in Ukraine</w:t>
            </w:r>
            <w:r w:rsidR="00CF6A59" w:rsidRPr="00E96ADC">
              <w:rPr>
                <w:lang w:val="en-GB"/>
              </w:rPr>
              <w:t>”</w:t>
            </w:r>
            <w:r w:rsidRPr="00E96ADC">
              <w:rPr>
                <w:lang w:val="en-GB"/>
              </w:rPr>
              <w:t xml:space="preserve">, </w:t>
            </w:r>
            <w:r w:rsidR="006A055A" w:rsidRPr="00E96ADC">
              <w:rPr>
                <w:lang w:val="en-GB"/>
              </w:rPr>
              <w:t xml:space="preserve">which is implemented </w:t>
            </w:r>
            <w:r w:rsidR="006A055A" w:rsidRPr="006A055A">
              <w:rPr>
                <w:color w:val="000000"/>
                <w:lang w:val="en-GB"/>
              </w:rPr>
              <w:t>within the</w:t>
            </w:r>
            <w:r w:rsidR="006A055A">
              <w:rPr>
                <w:color w:val="000000"/>
                <w:lang w:val="en-GB"/>
              </w:rPr>
              <w:t xml:space="preserve"> </w:t>
            </w:r>
            <w:r w:rsidR="00CF6A59">
              <w:rPr>
                <w:color w:val="000000"/>
                <w:lang w:val="en-GB"/>
              </w:rPr>
              <w:t>Memorandum of understanding between the Government of Ukraine,</w:t>
            </w:r>
            <w:r w:rsidR="00CF6A59" w:rsidRPr="0055019F">
              <w:rPr>
                <w:color w:val="000000"/>
                <w:lang w:val="en-GB"/>
              </w:rPr>
              <w:t xml:space="preserve"> </w:t>
            </w:r>
            <w:r w:rsidR="00CF6A59">
              <w:rPr>
                <w:color w:val="000000"/>
                <w:lang w:val="en-GB"/>
              </w:rPr>
              <w:t xml:space="preserve">The </w:t>
            </w:r>
            <w:r w:rsidR="00CF6A59" w:rsidRPr="0055019F">
              <w:rPr>
                <w:color w:val="000000"/>
                <w:lang w:val="en-GB"/>
              </w:rPr>
              <w:t>United Nations Office for Project Services</w:t>
            </w:r>
            <w:r w:rsidR="00CF6A59">
              <w:rPr>
                <w:color w:val="000000"/>
                <w:lang w:val="en-GB"/>
              </w:rPr>
              <w:t xml:space="preserve"> and The </w:t>
            </w:r>
            <w:r w:rsidR="00CF6A59" w:rsidRPr="0055019F">
              <w:rPr>
                <w:color w:val="000000"/>
                <w:lang w:val="en-GB"/>
              </w:rPr>
              <w:t>United Nations</w:t>
            </w:r>
            <w:r w:rsidR="00CF6A59">
              <w:rPr>
                <w:color w:val="000000"/>
                <w:lang w:val="en-GB"/>
              </w:rPr>
              <w:t xml:space="preserve"> Children’s Fund in the area </w:t>
            </w:r>
            <w:r w:rsidR="006A055A">
              <w:rPr>
                <w:color w:val="000000"/>
                <w:lang w:val="en-GB"/>
              </w:rPr>
              <w:t xml:space="preserve">of social protection of families with children and promotion of responsible parenting, which is aiming to improve quality of mother’s and children’s lives in first months of children life through provision one-time in-kind support packages “baby boxes” </w:t>
            </w:r>
            <w:r w:rsidR="006A055A" w:rsidRPr="006A055A">
              <w:rPr>
                <w:color w:val="000000"/>
                <w:lang w:val="en-GB"/>
              </w:rPr>
              <w:t>and providing information on childcare and breastfeeding.</w:t>
            </w:r>
          </w:p>
        </w:tc>
        <w:tc>
          <w:tcPr>
            <w:tcW w:w="4508" w:type="dxa"/>
          </w:tcPr>
          <w:p w14:paraId="59AEB4AD" w14:textId="6D9C9522" w:rsidR="008C6A1F" w:rsidRPr="0002559E" w:rsidRDefault="008C27F6" w:rsidP="0002559E">
            <w:pPr>
              <w:pStyle w:val="a9"/>
              <w:numPr>
                <w:ilvl w:val="0"/>
                <w:numId w:val="3"/>
              </w:numPr>
              <w:jc w:val="both"/>
              <w:rPr>
                <w:color w:val="000000"/>
              </w:rPr>
            </w:pPr>
            <w:r w:rsidRPr="0002559E">
              <w:rPr>
                <w:color w:val="000000"/>
              </w:rPr>
              <w:t>Проект “</w:t>
            </w:r>
            <w:r w:rsidR="00E96ADC">
              <w:rPr>
                <w:color w:val="000000"/>
              </w:rPr>
              <w:t>Забезпечення соціального захисту та відповідального батьківства в Україні</w:t>
            </w:r>
            <w:r w:rsidRPr="0002559E">
              <w:rPr>
                <w:color w:val="000000"/>
              </w:rPr>
              <w:t xml:space="preserve">”, що реалізується в межах виконання Меморандуму про взаєморозуміння між Урядом України та Управлінням Організації Об’єднаних Націй з обслуговування проектів і Дитячим фондом організації Об’єднаних Націй у сфері соціального захисту сімей з дітьми та підтримки розвитку відповідального батьківства, має на меті підвищення якості життя матерів та дітей у перші місяці життя дитини шляхом забезпечення одноразовою натуральною допомогою </w:t>
            </w:r>
            <w:r w:rsidRPr="0002559E">
              <w:rPr>
                <w:color w:val="000000"/>
                <w:lang w:val="ru-RU"/>
              </w:rPr>
              <w:t>«пакунок малюка» та надання інформації щодо догляду за дитиною та грудного вигодовування</w:t>
            </w:r>
          </w:p>
          <w:p w14:paraId="6920E341" w14:textId="5D1DC22A" w:rsidR="0002559E" w:rsidRPr="0002559E" w:rsidRDefault="0002559E" w:rsidP="0002559E">
            <w:pPr>
              <w:pStyle w:val="a9"/>
              <w:ind w:left="360"/>
              <w:jc w:val="both"/>
              <w:rPr>
                <w:color w:val="000000"/>
              </w:rPr>
            </w:pPr>
          </w:p>
        </w:tc>
      </w:tr>
      <w:tr w:rsidR="008C6A1F" w14:paraId="6F68473A" w14:textId="77777777" w:rsidTr="008C6A1F">
        <w:tc>
          <w:tcPr>
            <w:tcW w:w="4508" w:type="dxa"/>
          </w:tcPr>
          <w:p w14:paraId="29D3962B" w14:textId="77777777" w:rsidR="006A055A" w:rsidRPr="0055019F" w:rsidRDefault="006A055A" w:rsidP="006A055A">
            <w:pPr>
              <w:pStyle w:val="a9"/>
              <w:numPr>
                <w:ilvl w:val="0"/>
                <w:numId w:val="3"/>
              </w:numPr>
              <w:jc w:val="both"/>
              <w:rPr>
                <w:color w:val="000000"/>
                <w:lang w:val="en-GB"/>
              </w:rPr>
            </w:pPr>
            <w:r w:rsidRPr="0055019F">
              <w:rPr>
                <w:color w:val="000000"/>
                <w:lang w:val="en-GB"/>
              </w:rPr>
              <w:t>The Agreement shall include the following Annexes, which form an integral part hereof and which shall take precedence over one another in case of conflict in the following order:</w:t>
            </w:r>
          </w:p>
          <w:p w14:paraId="7E4E47FB" w14:textId="77777777" w:rsidR="008C6A1F" w:rsidRPr="006A055A" w:rsidRDefault="008C6A1F" w:rsidP="008C6A1F">
            <w:pPr>
              <w:rPr>
                <w:b/>
                <w:lang w:val="en-GB"/>
              </w:rPr>
            </w:pPr>
          </w:p>
        </w:tc>
        <w:tc>
          <w:tcPr>
            <w:tcW w:w="4508" w:type="dxa"/>
          </w:tcPr>
          <w:p w14:paraId="453E443F" w14:textId="55E368DC" w:rsidR="006A055A" w:rsidRPr="0002559E" w:rsidRDefault="006A055A" w:rsidP="0002559E">
            <w:pPr>
              <w:pStyle w:val="a9"/>
              <w:numPr>
                <w:ilvl w:val="0"/>
                <w:numId w:val="4"/>
              </w:numPr>
              <w:jc w:val="both"/>
              <w:rPr>
                <w:color w:val="000000"/>
                <w:lang w:val="en-GB"/>
              </w:rPr>
            </w:pPr>
            <w:proofErr w:type="spellStart"/>
            <w:r w:rsidRPr="0002559E">
              <w:rPr>
                <w:color w:val="000000"/>
                <w:lang w:val="en-GB"/>
              </w:rPr>
              <w:t>Угода</w:t>
            </w:r>
            <w:proofErr w:type="spellEnd"/>
            <w:r w:rsidRPr="0002559E">
              <w:rPr>
                <w:color w:val="000000"/>
                <w:lang w:val="en-GB"/>
              </w:rPr>
              <w:t xml:space="preserve"> </w:t>
            </w:r>
            <w:proofErr w:type="spellStart"/>
            <w:r w:rsidRPr="0002559E">
              <w:rPr>
                <w:color w:val="000000"/>
                <w:lang w:val="en-GB"/>
              </w:rPr>
              <w:t>містить</w:t>
            </w:r>
            <w:proofErr w:type="spellEnd"/>
            <w:r w:rsidRPr="0002559E">
              <w:rPr>
                <w:color w:val="000000"/>
                <w:lang w:val="en-GB"/>
              </w:rPr>
              <w:t xml:space="preserve"> </w:t>
            </w:r>
            <w:proofErr w:type="spellStart"/>
            <w:r w:rsidRPr="0002559E">
              <w:rPr>
                <w:color w:val="000000"/>
                <w:lang w:val="en-GB"/>
              </w:rPr>
              <w:t>наступні</w:t>
            </w:r>
            <w:proofErr w:type="spellEnd"/>
            <w:r w:rsidRPr="0002559E">
              <w:rPr>
                <w:color w:val="000000"/>
                <w:lang w:val="en-GB"/>
              </w:rPr>
              <w:t xml:space="preserve"> </w:t>
            </w:r>
            <w:proofErr w:type="spellStart"/>
            <w:r w:rsidRPr="0002559E">
              <w:rPr>
                <w:color w:val="000000"/>
                <w:lang w:val="en-GB"/>
              </w:rPr>
              <w:t>Додатки</w:t>
            </w:r>
            <w:proofErr w:type="spellEnd"/>
            <w:r w:rsidRPr="0002559E">
              <w:rPr>
                <w:color w:val="000000"/>
                <w:lang w:val="en-GB"/>
              </w:rPr>
              <w:t>, які є її невід’ємною частиною, та які у випадку неузгодженостей між ними матимуть пріорітетність у такій послідовності:</w:t>
            </w:r>
          </w:p>
          <w:p w14:paraId="1C2C6D42" w14:textId="77777777" w:rsidR="008C6A1F" w:rsidRPr="0002559E" w:rsidRDefault="008C6A1F" w:rsidP="008C6A1F">
            <w:pPr>
              <w:rPr>
                <w:b/>
              </w:rPr>
            </w:pPr>
          </w:p>
        </w:tc>
      </w:tr>
      <w:tr w:rsidR="008C6A1F" w14:paraId="3351CB40" w14:textId="77777777" w:rsidTr="008C6A1F">
        <w:tc>
          <w:tcPr>
            <w:tcW w:w="4508" w:type="dxa"/>
          </w:tcPr>
          <w:p w14:paraId="52B1B55F" w14:textId="77777777" w:rsidR="0002559E" w:rsidRPr="0055019F" w:rsidRDefault="0002559E" w:rsidP="0002559E">
            <w:pPr>
              <w:pStyle w:val="a9"/>
              <w:numPr>
                <w:ilvl w:val="1"/>
                <w:numId w:val="5"/>
              </w:numPr>
              <w:tabs>
                <w:tab w:val="left" w:pos="2268"/>
              </w:tabs>
              <w:ind w:left="1080"/>
              <w:jc w:val="both"/>
              <w:rPr>
                <w:color w:val="000000"/>
                <w:lang w:val="en-GB"/>
              </w:rPr>
            </w:pPr>
            <w:r w:rsidRPr="0055019F">
              <w:rPr>
                <w:color w:val="000000"/>
                <w:lang w:val="en-GB"/>
              </w:rPr>
              <w:t xml:space="preserve">Annex I: </w:t>
            </w:r>
            <w:r w:rsidRPr="0055019F">
              <w:rPr>
                <w:color w:val="000000"/>
                <w:lang w:val="en-GB"/>
              </w:rPr>
              <w:tab/>
              <w:t>Special Conditions;</w:t>
            </w:r>
          </w:p>
          <w:p w14:paraId="0687EAFC" w14:textId="77777777" w:rsidR="0002559E" w:rsidRPr="0055019F" w:rsidRDefault="0002559E" w:rsidP="0002559E">
            <w:pPr>
              <w:pStyle w:val="a9"/>
              <w:tabs>
                <w:tab w:val="left" w:pos="2268"/>
              </w:tabs>
              <w:ind w:left="1080"/>
              <w:rPr>
                <w:color w:val="000000"/>
                <w:lang w:val="en-GB"/>
              </w:rPr>
            </w:pPr>
          </w:p>
          <w:p w14:paraId="274E877C" w14:textId="77777777" w:rsidR="0002559E" w:rsidRPr="0055019F" w:rsidRDefault="0002559E" w:rsidP="0002559E">
            <w:pPr>
              <w:pStyle w:val="a9"/>
              <w:numPr>
                <w:ilvl w:val="1"/>
                <w:numId w:val="5"/>
              </w:numPr>
              <w:tabs>
                <w:tab w:val="left" w:pos="2268"/>
              </w:tabs>
              <w:ind w:left="1080"/>
              <w:jc w:val="both"/>
              <w:rPr>
                <w:color w:val="000000"/>
                <w:lang w:val="en-GB"/>
              </w:rPr>
            </w:pPr>
            <w:r w:rsidRPr="0055019F">
              <w:rPr>
                <w:color w:val="000000"/>
                <w:lang w:val="en-GB"/>
              </w:rPr>
              <w:t xml:space="preserve">Annex II: </w:t>
            </w:r>
            <w:r w:rsidRPr="0055019F">
              <w:rPr>
                <w:color w:val="000000"/>
                <w:lang w:val="en-GB"/>
              </w:rPr>
              <w:tab/>
              <w:t>General Conditions;</w:t>
            </w:r>
          </w:p>
          <w:p w14:paraId="0AB073E5" w14:textId="77777777" w:rsidR="0002559E" w:rsidRPr="0055019F" w:rsidRDefault="0002559E" w:rsidP="0002559E">
            <w:pPr>
              <w:pStyle w:val="a9"/>
              <w:tabs>
                <w:tab w:val="left" w:pos="2268"/>
              </w:tabs>
              <w:ind w:left="1080"/>
              <w:rPr>
                <w:color w:val="000000"/>
                <w:lang w:val="en-GB"/>
              </w:rPr>
            </w:pPr>
          </w:p>
          <w:p w14:paraId="2E5AD57C" w14:textId="77777777" w:rsidR="0002559E" w:rsidRPr="0055019F" w:rsidRDefault="0002559E" w:rsidP="0002559E">
            <w:pPr>
              <w:pStyle w:val="a9"/>
              <w:numPr>
                <w:ilvl w:val="1"/>
                <w:numId w:val="5"/>
              </w:numPr>
              <w:tabs>
                <w:tab w:val="left" w:pos="2268"/>
              </w:tabs>
              <w:ind w:left="1080"/>
              <w:jc w:val="both"/>
              <w:rPr>
                <w:color w:val="000000"/>
                <w:lang w:val="en-GB"/>
              </w:rPr>
            </w:pPr>
            <w:r w:rsidRPr="0055019F">
              <w:rPr>
                <w:color w:val="000000"/>
                <w:lang w:val="en-GB"/>
              </w:rPr>
              <w:t xml:space="preserve">Annex III: </w:t>
            </w:r>
            <w:r w:rsidRPr="0055019F">
              <w:rPr>
                <w:color w:val="000000"/>
                <w:lang w:val="en-GB"/>
              </w:rPr>
              <w:tab/>
              <w:t>Description of Activities;</w:t>
            </w:r>
          </w:p>
          <w:p w14:paraId="6DBCBFD9" w14:textId="77777777" w:rsidR="0002559E" w:rsidRPr="0055019F" w:rsidRDefault="0002559E" w:rsidP="0002559E">
            <w:pPr>
              <w:pStyle w:val="a9"/>
              <w:tabs>
                <w:tab w:val="left" w:pos="2268"/>
              </w:tabs>
              <w:ind w:left="1080"/>
              <w:rPr>
                <w:color w:val="000000"/>
                <w:lang w:val="en-GB"/>
              </w:rPr>
            </w:pPr>
          </w:p>
          <w:p w14:paraId="7D18E4CF" w14:textId="77777777" w:rsidR="0002559E" w:rsidRPr="00EF295C" w:rsidRDefault="0002559E" w:rsidP="0002559E">
            <w:pPr>
              <w:pStyle w:val="a9"/>
              <w:numPr>
                <w:ilvl w:val="1"/>
                <w:numId w:val="5"/>
              </w:numPr>
              <w:tabs>
                <w:tab w:val="left" w:pos="2268"/>
              </w:tabs>
              <w:ind w:left="1080"/>
              <w:jc w:val="both"/>
              <w:rPr>
                <w:color w:val="000000"/>
                <w:lang w:val="en-GB"/>
              </w:rPr>
            </w:pPr>
            <w:r w:rsidRPr="00EF295C">
              <w:rPr>
                <w:color w:val="000000"/>
                <w:lang w:val="en-GB"/>
              </w:rPr>
              <w:t xml:space="preserve">Annex IV: </w:t>
            </w:r>
            <w:r w:rsidRPr="00EF295C">
              <w:rPr>
                <w:color w:val="000000"/>
                <w:lang w:val="en-GB"/>
              </w:rPr>
              <w:tab/>
              <w:t>Budget;</w:t>
            </w:r>
          </w:p>
          <w:p w14:paraId="3F0ED881" w14:textId="77777777" w:rsidR="0002559E" w:rsidRPr="00EF295C" w:rsidRDefault="0002559E" w:rsidP="0002559E">
            <w:pPr>
              <w:pStyle w:val="a9"/>
              <w:tabs>
                <w:tab w:val="left" w:pos="2268"/>
              </w:tabs>
              <w:ind w:left="1080"/>
              <w:rPr>
                <w:color w:val="000000"/>
                <w:lang w:val="en-GB"/>
              </w:rPr>
            </w:pPr>
          </w:p>
          <w:p w14:paraId="379497B8" w14:textId="77777777" w:rsidR="0002559E" w:rsidRPr="00EF295C" w:rsidRDefault="0002559E" w:rsidP="0002559E">
            <w:pPr>
              <w:pStyle w:val="a9"/>
              <w:numPr>
                <w:ilvl w:val="1"/>
                <w:numId w:val="5"/>
              </w:numPr>
              <w:tabs>
                <w:tab w:val="left" w:pos="2268"/>
              </w:tabs>
              <w:ind w:left="1080"/>
              <w:jc w:val="both"/>
              <w:rPr>
                <w:color w:val="000000"/>
                <w:lang w:val="en-GB"/>
              </w:rPr>
            </w:pPr>
            <w:r w:rsidRPr="00EF295C">
              <w:rPr>
                <w:color w:val="000000"/>
                <w:lang w:val="en-GB"/>
              </w:rPr>
              <w:t xml:space="preserve">Annex V: </w:t>
            </w:r>
            <w:r w:rsidRPr="00EF295C">
              <w:rPr>
                <w:color w:val="000000"/>
                <w:lang w:val="en-GB"/>
              </w:rPr>
              <w:tab/>
              <w:t>Template Acceptance Document;</w:t>
            </w:r>
          </w:p>
          <w:p w14:paraId="5A8D32ED" w14:textId="77777777" w:rsidR="0002559E" w:rsidRPr="00EF295C" w:rsidRDefault="0002559E" w:rsidP="0002559E">
            <w:pPr>
              <w:pStyle w:val="a9"/>
              <w:tabs>
                <w:tab w:val="left" w:pos="2268"/>
              </w:tabs>
              <w:ind w:left="1091"/>
              <w:rPr>
                <w:color w:val="000000"/>
                <w:lang w:val="en-GB"/>
              </w:rPr>
            </w:pPr>
          </w:p>
          <w:p w14:paraId="75E79A11" w14:textId="77777777" w:rsidR="0002559E" w:rsidRPr="00EF295C" w:rsidRDefault="0002559E" w:rsidP="0002559E">
            <w:pPr>
              <w:pStyle w:val="a9"/>
              <w:numPr>
                <w:ilvl w:val="1"/>
                <w:numId w:val="5"/>
              </w:numPr>
              <w:tabs>
                <w:tab w:val="left" w:pos="2268"/>
              </w:tabs>
              <w:ind w:left="1080"/>
              <w:jc w:val="both"/>
              <w:rPr>
                <w:color w:val="000000"/>
                <w:lang w:val="en-GB"/>
              </w:rPr>
            </w:pPr>
            <w:r w:rsidRPr="00EF295C">
              <w:rPr>
                <w:color w:val="000000"/>
                <w:lang w:val="en-GB"/>
              </w:rPr>
              <w:t xml:space="preserve">Annex VI: </w:t>
            </w:r>
            <w:r w:rsidRPr="00EF295C">
              <w:rPr>
                <w:color w:val="000000"/>
                <w:lang w:val="en-GB"/>
              </w:rPr>
              <w:tab/>
              <w:t>Template Payment Request;</w:t>
            </w:r>
          </w:p>
          <w:p w14:paraId="510E7490" w14:textId="77777777" w:rsidR="0002559E" w:rsidRPr="0055019F" w:rsidRDefault="0002559E" w:rsidP="0002559E">
            <w:pPr>
              <w:pStyle w:val="a9"/>
              <w:tabs>
                <w:tab w:val="left" w:pos="2268"/>
              </w:tabs>
              <w:rPr>
                <w:color w:val="000000"/>
                <w:lang w:val="en-GB"/>
              </w:rPr>
            </w:pPr>
          </w:p>
          <w:p w14:paraId="329A91DA" w14:textId="77777777" w:rsidR="0002559E" w:rsidRPr="0055019F" w:rsidRDefault="0002559E" w:rsidP="0002559E">
            <w:pPr>
              <w:pStyle w:val="a9"/>
              <w:numPr>
                <w:ilvl w:val="1"/>
                <w:numId w:val="5"/>
              </w:numPr>
              <w:tabs>
                <w:tab w:val="left" w:pos="2268"/>
              </w:tabs>
              <w:ind w:left="1080"/>
              <w:jc w:val="both"/>
              <w:rPr>
                <w:color w:val="000000"/>
                <w:lang w:val="en-GB"/>
              </w:rPr>
            </w:pPr>
            <w:r w:rsidRPr="0055019F">
              <w:rPr>
                <w:color w:val="000000"/>
                <w:lang w:val="en-GB"/>
              </w:rPr>
              <w:t xml:space="preserve">Annex VII: </w:t>
            </w:r>
            <w:r w:rsidRPr="0055019F">
              <w:rPr>
                <w:color w:val="000000"/>
                <w:lang w:val="en-GB"/>
              </w:rPr>
              <w:tab/>
              <w:t>Host Country Arrangements; and</w:t>
            </w:r>
          </w:p>
          <w:p w14:paraId="6EDA345B" w14:textId="77777777" w:rsidR="0002559E" w:rsidRPr="0055019F" w:rsidRDefault="0002559E" w:rsidP="0002559E">
            <w:pPr>
              <w:pStyle w:val="a9"/>
              <w:tabs>
                <w:tab w:val="left" w:pos="2268"/>
              </w:tabs>
              <w:rPr>
                <w:color w:val="000000"/>
                <w:lang w:val="en-GB"/>
              </w:rPr>
            </w:pPr>
          </w:p>
          <w:p w14:paraId="441770EF" w14:textId="77777777" w:rsidR="0002559E" w:rsidRPr="0055019F" w:rsidRDefault="0002559E" w:rsidP="0002559E">
            <w:pPr>
              <w:pStyle w:val="a9"/>
              <w:numPr>
                <w:ilvl w:val="1"/>
                <w:numId w:val="5"/>
              </w:numPr>
              <w:tabs>
                <w:tab w:val="left" w:pos="2268"/>
              </w:tabs>
              <w:ind w:left="1080"/>
              <w:jc w:val="both"/>
              <w:rPr>
                <w:color w:val="000000"/>
                <w:lang w:val="en-GB"/>
              </w:rPr>
            </w:pPr>
            <w:r w:rsidRPr="0055019F">
              <w:rPr>
                <w:color w:val="000000"/>
                <w:lang w:val="en-GB"/>
              </w:rPr>
              <w:t xml:space="preserve">Annex VIII: </w:t>
            </w:r>
            <w:r w:rsidRPr="0055019F">
              <w:rPr>
                <w:color w:val="000000"/>
                <w:lang w:val="en-GB"/>
              </w:rPr>
              <w:tab/>
              <w:t>Site Details.</w:t>
            </w:r>
          </w:p>
          <w:p w14:paraId="0E817C80" w14:textId="77777777" w:rsidR="008C6A1F" w:rsidRDefault="008C6A1F" w:rsidP="008C6A1F">
            <w:pPr>
              <w:rPr>
                <w:b/>
              </w:rPr>
            </w:pPr>
          </w:p>
        </w:tc>
        <w:tc>
          <w:tcPr>
            <w:tcW w:w="4508" w:type="dxa"/>
          </w:tcPr>
          <w:p w14:paraId="3D0DA47D" w14:textId="6854E376" w:rsidR="006A055A" w:rsidRPr="00B57E4C" w:rsidRDefault="006A055A" w:rsidP="0002559E">
            <w:pPr>
              <w:pStyle w:val="a9"/>
              <w:numPr>
                <w:ilvl w:val="0"/>
                <w:numId w:val="7"/>
              </w:numPr>
              <w:tabs>
                <w:tab w:val="left" w:pos="2268"/>
              </w:tabs>
              <w:ind w:left="966"/>
              <w:jc w:val="both"/>
              <w:rPr>
                <w:lang w:val="en-GB"/>
              </w:rPr>
            </w:pPr>
            <w:proofErr w:type="spellStart"/>
            <w:r w:rsidRPr="00B57E4C">
              <w:rPr>
                <w:lang w:val="en-GB"/>
              </w:rPr>
              <w:lastRenderedPageBreak/>
              <w:t>Додаток</w:t>
            </w:r>
            <w:proofErr w:type="spellEnd"/>
            <w:r w:rsidRPr="00B57E4C">
              <w:rPr>
                <w:lang w:val="en-GB"/>
              </w:rPr>
              <w:t xml:space="preserve"> I: </w:t>
            </w:r>
            <w:r w:rsidRPr="00B57E4C">
              <w:rPr>
                <w:lang w:val="en-GB"/>
              </w:rPr>
              <w:tab/>
            </w:r>
            <w:proofErr w:type="spellStart"/>
            <w:r w:rsidRPr="00B57E4C">
              <w:rPr>
                <w:lang w:val="en-GB"/>
              </w:rPr>
              <w:t>Спеціальні</w:t>
            </w:r>
            <w:proofErr w:type="spellEnd"/>
            <w:r w:rsidRPr="00B57E4C">
              <w:rPr>
                <w:lang w:val="en-GB"/>
              </w:rPr>
              <w:t xml:space="preserve"> </w:t>
            </w:r>
            <w:proofErr w:type="spellStart"/>
            <w:r w:rsidRPr="00B57E4C">
              <w:rPr>
                <w:lang w:val="en-GB"/>
              </w:rPr>
              <w:t>умови</w:t>
            </w:r>
            <w:proofErr w:type="spellEnd"/>
            <w:r w:rsidRPr="00B57E4C">
              <w:rPr>
                <w:lang w:val="en-GB"/>
              </w:rPr>
              <w:t>;</w:t>
            </w:r>
          </w:p>
          <w:p w14:paraId="1BA70F4B" w14:textId="77777777" w:rsidR="006A055A" w:rsidRPr="006A055A" w:rsidRDefault="006A055A" w:rsidP="0002559E">
            <w:pPr>
              <w:pStyle w:val="a9"/>
              <w:tabs>
                <w:tab w:val="left" w:pos="2268"/>
              </w:tabs>
              <w:ind w:left="966" w:hanging="360"/>
              <w:jc w:val="both"/>
              <w:rPr>
                <w:color w:val="000000"/>
                <w:lang w:val="en-GB"/>
              </w:rPr>
            </w:pPr>
          </w:p>
          <w:p w14:paraId="58C5F324" w14:textId="5819B0A1" w:rsidR="006A055A" w:rsidRPr="006A055A" w:rsidRDefault="006A055A" w:rsidP="0002559E">
            <w:pPr>
              <w:pStyle w:val="a9"/>
              <w:numPr>
                <w:ilvl w:val="0"/>
                <w:numId w:val="7"/>
              </w:numPr>
              <w:tabs>
                <w:tab w:val="left" w:pos="2268"/>
              </w:tabs>
              <w:ind w:left="966"/>
              <w:jc w:val="both"/>
              <w:rPr>
                <w:color w:val="000000"/>
                <w:lang w:val="en-GB"/>
              </w:rPr>
            </w:pPr>
            <w:proofErr w:type="spellStart"/>
            <w:r w:rsidRPr="006A055A">
              <w:rPr>
                <w:color w:val="000000"/>
                <w:lang w:val="en-GB"/>
              </w:rPr>
              <w:t>Додаток</w:t>
            </w:r>
            <w:proofErr w:type="spellEnd"/>
            <w:r w:rsidRPr="006A055A">
              <w:rPr>
                <w:color w:val="000000"/>
                <w:lang w:val="en-GB"/>
              </w:rPr>
              <w:t xml:space="preserve"> II: </w:t>
            </w:r>
            <w:r w:rsidRPr="006A055A">
              <w:rPr>
                <w:color w:val="000000"/>
                <w:lang w:val="en-GB"/>
              </w:rPr>
              <w:tab/>
            </w:r>
            <w:proofErr w:type="spellStart"/>
            <w:r w:rsidRPr="006A055A">
              <w:rPr>
                <w:color w:val="000000"/>
                <w:lang w:val="en-GB"/>
              </w:rPr>
              <w:t>Загальні</w:t>
            </w:r>
            <w:proofErr w:type="spellEnd"/>
            <w:r w:rsidRPr="006A055A">
              <w:rPr>
                <w:color w:val="000000"/>
                <w:lang w:val="en-GB"/>
              </w:rPr>
              <w:t xml:space="preserve"> </w:t>
            </w:r>
            <w:proofErr w:type="spellStart"/>
            <w:r w:rsidRPr="006A055A">
              <w:rPr>
                <w:color w:val="000000"/>
                <w:lang w:val="en-GB"/>
              </w:rPr>
              <w:t>умови</w:t>
            </w:r>
            <w:proofErr w:type="spellEnd"/>
            <w:r w:rsidRPr="006A055A">
              <w:rPr>
                <w:color w:val="000000"/>
                <w:lang w:val="en-GB"/>
              </w:rPr>
              <w:t>;</w:t>
            </w:r>
          </w:p>
          <w:p w14:paraId="6C99EE39" w14:textId="77777777" w:rsidR="006A055A" w:rsidRPr="006A055A" w:rsidRDefault="006A055A" w:rsidP="0002559E">
            <w:pPr>
              <w:pStyle w:val="a9"/>
              <w:tabs>
                <w:tab w:val="left" w:pos="2268"/>
              </w:tabs>
              <w:ind w:left="966" w:hanging="360"/>
              <w:jc w:val="both"/>
              <w:rPr>
                <w:color w:val="000000"/>
                <w:lang w:val="en-GB"/>
              </w:rPr>
            </w:pPr>
          </w:p>
          <w:p w14:paraId="01D8755F" w14:textId="1EA0461D" w:rsidR="006A055A" w:rsidRPr="006A055A" w:rsidRDefault="006A055A" w:rsidP="0002559E">
            <w:pPr>
              <w:pStyle w:val="a9"/>
              <w:numPr>
                <w:ilvl w:val="0"/>
                <w:numId w:val="7"/>
              </w:numPr>
              <w:tabs>
                <w:tab w:val="left" w:pos="2268"/>
              </w:tabs>
              <w:ind w:left="966"/>
              <w:jc w:val="both"/>
              <w:rPr>
                <w:color w:val="000000"/>
                <w:lang w:val="en-GB"/>
              </w:rPr>
            </w:pPr>
            <w:proofErr w:type="spellStart"/>
            <w:r w:rsidRPr="006A055A">
              <w:rPr>
                <w:color w:val="000000"/>
                <w:lang w:val="en-GB"/>
              </w:rPr>
              <w:t>Додаток</w:t>
            </w:r>
            <w:proofErr w:type="spellEnd"/>
            <w:r w:rsidRPr="006A055A">
              <w:rPr>
                <w:color w:val="000000"/>
                <w:lang w:val="en-GB"/>
              </w:rPr>
              <w:t xml:space="preserve"> I</w:t>
            </w:r>
            <w:r>
              <w:rPr>
                <w:color w:val="000000"/>
                <w:lang w:val="en-US"/>
              </w:rPr>
              <w:t>I</w:t>
            </w:r>
            <w:r w:rsidRPr="006A055A">
              <w:rPr>
                <w:color w:val="000000"/>
                <w:lang w:val="en-GB"/>
              </w:rPr>
              <w:t xml:space="preserve">I: </w:t>
            </w:r>
            <w:r w:rsidRPr="006A055A">
              <w:rPr>
                <w:color w:val="000000"/>
                <w:lang w:val="en-GB"/>
              </w:rPr>
              <w:tab/>
            </w:r>
            <w:r w:rsidRPr="00030FDB">
              <w:rPr>
                <w:color w:val="000000"/>
                <w:lang w:val="en-GB"/>
              </w:rPr>
              <w:t>Опис заходів</w:t>
            </w:r>
            <w:r w:rsidRPr="006A055A">
              <w:rPr>
                <w:color w:val="000000"/>
                <w:lang w:val="en-GB"/>
              </w:rPr>
              <w:t>;</w:t>
            </w:r>
          </w:p>
          <w:p w14:paraId="681B6A64" w14:textId="3504D5A7" w:rsidR="006A055A" w:rsidRDefault="006A055A" w:rsidP="0002559E">
            <w:pPr>
              <w:pStyle w:val="a9"/>
              <w:tabs>
                <w:tab w:val="left" w:pos="2268"/>
              </w:tabs>
              <w:ind w:left="966" w:hanging="360"/>
              <w:jc w:val="both"/>
              <w:rPr>
                <w:color w:val="000000"/>
                <w:lang w:val="en-GB"/>
              </w:rPr>
            </w:pPr>
          </w:p>
          <w:p w14:paraId="158534EC" w14:textId="77777777" w:rsidR="0002559E" w:rsidRPr="006A055A" w:rsidRDefault="0002559E" w:rsidP="0002559E">
            <w:pPr>
              <w:pStyle w:val="a9"/>
              <w:tabs>
                <w:tab w:val="left" w:pos="2268"/>
              </w:tabs>
              <w:ind w:left="966" w:hanging="360"/>
              <w:jc w:val="both"/>
              <w:rPr>
                <w:color w:val="000000"/>
                <w:lang w:val="en-GB"/>
              </w:rPr>
            </w:pPr>
          </w:p>
          <w:p w14:paraId="2CB9FEFF" w14:textId="05A4A557" w:rsidR="006A055A" w:rsidRDefault="006A055A" w:rsidP="0002559E">
            <w:pPr>
              <w:pStyle w:val="a9"/>
              <w:numPr>
                <w:ilvl w:val="0"/>
                <w:numId w:val="7"/>
              </w:numPr>
              <w:tabs>
                <w:tab w:val="left" w:pos="2268"/>
              </w:tabs>
              <w:ind w:left="966"/>
              <w:jc w:val="both"/>
              <w:rPr>
                <w:color w:val="000000"/>
                <w:lang w:val="en-GB"/>
              </w:rPr>
            </w:pPr>
            <w:proofErr w:type="spellStart"/>
            <w:r w:rsidRPr="006A055A">
              <w:rPr>
                <w:color w:val="000000"/>
                <w:lang w:val="en-GB"/>
              </w:rPr>
              <w:t>Додаток</w:t>
            </w:r>
            <w:proofErr w:type="spellEnd"/>
            <w:r w:rsidRPr="006A055A">
              <w:rPr>
                <w:color w:val="000000"/>
                <w:lang w:val="en-GB"/>
              </w:rPr>
              <w:t xml:space="preserve"> IV: </w:t>
            </w:r>
            <w:proofErr w:type="spellStart"/>
            <w:r w:rsidRPr="006A055A">
              <w:rPr>
                <w:color w:val="000000"/>
                <w:lang w:val="en-GB"/>
              </w:rPr>
              <w:t>Бюджет</w:t>
            </w:r>
            <w:proofErr w:type="spellEnd"/>
            <w:r w:rsidRPr="006A055A">
              <w:rPr>
                <w:color w:val="000000"/>
                <w:lang w:val="en-GB"/>
              </w:rPr>
              <w:t>;</w:t>
            </w:r>
          </w:p>
          <w:p w14:paraId="1867C024" w14:textId="77777777" w:rsidR="00B57E4C" w:rsidRDefault="00B57E4C" w:rsidP="00B57E4C">
            <w:pPr>
              <w:pStyle w:val="a9"/>
              <w:tabs>
                <w:tab w:val="left" w:pos="2268"/>
              </w:tabs>
              <w:ind w:left="966"/>
              <w:jc w:val="both"/>
              <w:rPr>
                <w:color w:val="000000"/>
                <w:lang w:val="en-GB"/>
              </w:rPr>
            </w:pPr>
          </w:p>
          <w:p w14:paraId="0732D3F0" w14:textId="7ED7E5B4" w:rsidR="0002559E" w:rsidRPr="00030FDB" w:rsidRDefault="00307FAF" w:rsidP="0002559E">
            <w:pPr>
              <w:pStyle w:val="a9"/>
              <w:numPr>
                <w:ilvl w:val="0"/>
                <w:numId w:val="7"/>
              </w:numPr>
              <w:tabs>
                <w:tab w:val="left" w:pos="2268"/>
              </w:tabs>
              <w:ind w:left="966"/>
              <w:jc w:val="both"/>
              <w:rPr>
                <w:color w:val="000000"/>
                <w:lang w:val="ru-RU"/>
              </w:rPr>
            </w:pPr>
            <w:r>
              <w:rPr>
                <w:color w:val="000000"/>
              </w:rPr>
              <w:t xml:space="preserve">Додаток </w:t>
            </w:r>
            <w:r>
              <w:rPr>
                <w:color w:val="000000"/>
                <w:lang w:val="en-US"/>
              </w:rPr>
              <w:t>V</w:t>
            </w:r>
            <w:r>
              <w:rPr>
                <w:color w:val="000000"/>
                <w:lang w:val="ru-RU"/>
              </w:rPr>
              <w:t>:</w:t>
            </w:r>
            <w:r>
              <w:rPr>
                <w:color w:val="000000"/>
                <w:lang w:val="ru-RU"/>
              </w:rPr>
              <w:tab/>
            </w:r>
            <w:r w:rsidR="00030FDB" w:rsidRPr="00307FAF">
              <w:rPr>
                <w:color w:val="000000"/>
              </w:rPr>
              <w:t>Зразок</w:t>
            </w:r>
            <w:r w:rsidR="00030FDB">
              <w:rPr>
                <w:color w:val="000000"/>
              </w:rPr>
              <w:t xml:space="preserve"> Документу. Який підтверджує прийняття товару</w:t>
            </w:r>
          </w:p>
          <w:p w14:paraId="7AC9572B" w14:textId="4E959238" w:rsidR="00B57E4C" w:rsidRPr="005F7DF5" w:rsidRDefault="00307FAF" w:rsidP="0002559E">
            <w:pPr>
              <w:pStyle w:val="a9"/>
              <w:numPr>
                <w:ilvl w:val="0"/>
                <w:numId w:val="7"/>
              </w:numPr>
              <w:tabs>
                <w:tab w:val="left" w:pos="2268"/>
              </w:tabs>
              <w:ind w:left="966"/>
              <w:jc w:val="both"/>
              <w:rPr>
                <w:color w:val="000000"/>
                <w:lang w:val="ru-RU"/>
              </w:rPr>
            </w:pPr>
            <w:r>
              <w:rPr>
                <w:color w:val="000000"/>
                <w:lang w:val="ru-RU"/>
              </w:rPr>
              <w:t xml:space="preserve">Додаток </w:t>
            </w:r>
            <w:r>
              <w:rPr>
                <w:color w:val="000000"/>
                <w:lang w:val="en-US"/>
              </w:rPr>
              <w:t>VI</w:t>
            </w:r>
            <w:r>
              <w:rPr>
                <w:color w:val="000000"/>
              </w:rPr>
              <w:t xml:space="preserve">: </w:t>
            </w:r>
            <w:r>
              <w:rPr>
                <w:color w:val="000000"/>
              </w:rPr>
              <w:tab/>
            </w:r>
            <w:r w:rsidR="00030FDB">
              <w:rPr>
                <w:color w:val="000000"/>
              </w:rPr>
              <w:t xml:space="preserve">Зразок </w:t>
            </w:r>
            <w:r w:rsidR="00B57E4C">
              <w:rPr>
                <w:color w:val="000000"/>
              </w:rPr>
              <w:t>Платіжної вимоги</w:t>
            </w:r>
          </w:p>
          <w:p w14:paraId="318BBD2D" w14:textId="77777777" w:rsidR="00B57E4C" w:rsidRPr="005F7DF5" w:rsidRDefault="00B57E4C" w:rsidP="00B57E4C">
            <w:pPr>
              <w:tabs>
                <w:tab w:val="left" w:pos="2268"/>
              </w:tabs>
              <w:ind w:left="606"/>
              <w:jc w:val="both"/>
              <w:rPr>
                <w:color w:val="000000"/>
                <w:lang w:val="ru-RU"/>
              </w:rPr>
            </w:pPr>
          </w:p>
          <w:p w14:paraId="50EDB11E" w14:textId="4B2D13F2" w:rsidR="00B57E4C" w:rsidRPr="00B57E4C" w:rsidRDefault="00307FAF" w:rsidP="0002559E">
            <w:pPr>
              <w:pStyle w:val="a9"/>
              <w:numPr>
                <w:ilvl w:val="0"/>
                <w:numId w:val="7"/>
              </w:numPr>
              <w:tabs>
                <w:tab w:val="left" w:pos="2268"/>
              </w:tabs>
              <w:ind w:left="966"/>
              <w:jc w:val="both"/>
              <w:rPr>
                <w:color w:val="000000"/>
                <w:lang w:val="ru-RU"/>
              </w:rPr>
            </w:pPr>
            <w:r>
              <w:rPr>
                <w:color w:val="000000"/>
              </w:rPr>
              <w:t>Додаток</w:t>
            </w:r>
            <w:r w:rsidRPr="005F7DF5">
              <w:rPr>
                <w:color w:val="000000"/>
                <w:lang w:val="ru-RU"/>
              </w:rPr>
              <w:t xml:space="preserve"> </w:t>
            </w:r>
            <w:r>
              <w:rPr>
                <w:color w:val="000000"/>
                <w:lang w:val="en-US"/>
              </w:rPr>
              <w:t>VII</w:t>
            </w:r>
            <w:r>
              <w:rPr>
                <w:color w:val="000000"/>
              </w:rPr>
              <w:t>:</w:t>
            </w:r>
            <w:r>
              <w:rPr>
                <w:color w:val="000000"/>
              </w:rPr>
              <w:tab/>
            </w:r>
            <w:r w:rsidR="00030FDB">
              <w:rPr>
                <w:color w:val="000000"/>
              </w:rPr>
              <w:t>Умови погоджені з приймаючою країною</w:t>
            </w:r>
            <w:r w:rsidR="00B57E4C">
              <w:rPr>
                <w:color w:val="000000"/>
              </w:rPr>
              <w:t>; та</w:t>
            </w:r>
          </w:p>
          <w:p w14:paraId="69653543" w14:textId="77777777" w:rsidR="00B57E4C" w:rsidRPr="00B57E4C" w:rsidRDefault="00B57E4C" w:rsidP="00B57E4C">
            <w:pPr>
              <w:pStyle w:val="a9"/>
              <w:tabs>
                <w:tab w:val="left" w:pos="2268"/>
              </w:tabs>
              <w:ind w:left="966"/>
              <w:jc w:val="both"/>
              <w:rPr>
                <w:color w:val="000000"/>
                <w:lang w:val="ru-RU"/>
              </w:rPr>
            </w:pPr>
          </w:p>
          <w:p w14:paraId="6E7CB2C6" w14:textId="2E73AAFE" w:rsidR="00B57E4C" w:rsidRPr="005F7DF5" w:rsidRDefault="00307FAF" w:rsidP="0002559E">
            <w:pPr>
              <w:pStyle w:val="a9"/>
              <w:numPr>
                <w:ilvl w:val="0"/>
                <w:numId w:val="7"/>
              </w:numPr>
              <w:tabs>
                <w:tab w:val="left" w:pos="2268"/>
              </w:tabs>
              <w:ind w:left="966"/>
              <w:jc w:val="both"/>
              <w:rPr>
                <w:color w:val="000000"/>
                <w:lang w:val="ru-RU"/>
              </w:rPr>
            </w:pPr>
            <w:r>
              <w:rPr>
                <w:color w:val="000000"/>
                <w:lang w:val="ru-RU"/>
              </w:rPr>
              <w:t xml:space="preserve">Додаток </w:t>
            </w:r>
            <w:r>
              <w:rPr>
                <w:color w:val="000000"/>
                <w:lang w:val="en-US"/>
              </w:rPr>
              <w:t>VIII</w:t>
            </w:r>
            <w:r>
              <w:rPr>
                <w:color w:val="000000"/>
              </w:rPr>
              <w:t>:</w:t>
            </w:r>
            <w:r w:rsidR="0002063B">
              <w:rPr>
                <w:color w:val="000000"/>
              </w:rPr>
              <w:t xml:space="preserve"> </w:t>
            </w:r>
            <w:r w:rsidR="00BA782E">
              <w:rPr>
                <w:color w:val="000000"/>
                <w:lang w:val="ru-RU"/>
              </w:rPr>
              <w:t>Д</w:t>
            </w:r>
            <w:r w:rsidR="0002063B">
              <w:rPr>
                <w:color w:val="000000"/>
              </w:rPr>
              <w:t>еталі</w:t>
            </w:r>
            <w:r w:rsidR="00BA782E">
              <w:rPr>
                <w:color w:val="000000"/>
                <w:lang w:val="ru-RU"/>
              </w:rPr>
              <w:t xml:space="preserve"> щодо об</w:t>
            </w:r>
            <w:r w:rsidR="00BA782E" w:rsidRPr="005F7DF5">
              <w:rPr>
                <w:color w:val="000000"/>
                <w:lang w:val="ru-RU"/>
              </w:rPr>
              <w:t>’</w:t>
            </w:r>
            <w:r w:rsidR="00BA782E">
              <w:rPr>
                <w:color w:val="000000"/>
              </w:rPr>
              <w:t>єкту</w:t>
            </w:r>
          </w:p>
          <w:p w14:paraId="1891FADE" w14:textId="77777777" w:rsidR="008C6A1F" w:rsidRDefault="008C6A1F" w:rsidP="008C6A1F">
            <w:pPr>
              <w:rPr>
                <w:b/>
              </w:rPr>
            </w:pPr>
          </w:p>
        </w:tc>
      </w:tr>
      <w:tr w:rsidR="008C6A1F" w14:paraId="0687E145" w14:textId="77777777" w:rsidTr="008C6A1F">
        <w:tc>
          <w:tcPr>
            <w:tcW w:w="4508" w:type="dxa"/>
          </w:tcPr>
          <w:p w14:paraId="2F9F620F" w14:textId="67D51A78" w:rsidR="0002559E" w:rsidRPr="0055019F" w:rsidRDefault="00307FAF" w:rsidP="0002559E">
            <w:pPr>
              <w:ind w:hanging="11"/>
              <w:jc w:val="both"/>
              <w:rPr>
                <w:color w:val="000000"/>
                <w:lang w:val="en-GB"/>
              </w:rPr>
            </w:pPr>
            <w:r w:rsidRPr="00307FAF">
              <w:rPr>
                <w:color w:val="000000"/>
                <w:lang w:val="en-GB"/>
              </w:rPr>
              <w:lastRenderedPageBreak/>
              <w:t>In the event that the terms contained in the Annex(es) are incompatible with those contained in this Agreement, then the latter shall govern and prevail</w:t>
            </w:r>
          </w:p>
          <w:p w14:paraId="63EF1D5B" w14:textId="77777777" w:rsidR="008C6A1F" w:rsidRPr="0002559E" w:rsidRDefault="008C6A1F" w:rsidP="008C6A1F">
            <w:pPr>
              <w:rPr>
                <w:b/>
                <w:lang w:val="en-GB"/>
              </w:rPr>
            </w:pPr>
          </w:p>
        </w:tc>
        <w:tc>
          <w:tcPr>
            <w:tcW w:w="4508" w:type="dxa"/>
          </w:tcPr>
          <w:p w14:paraId="22CCE674" w14:textId="77777777" w:rsidR="00B57E4C" w:rsidRPr="005F7DF5" w:rsidRDefault="00B57E4C" w:rsidP="00B57E4C">
            <w:pPr>
              <w:pStyle w:val="a9"/>
              <w:ind w:left="0"/>
              <w:jc w:val="both"/>
              <w:rPr>
                <w:color w:val="000000"/>
                <w:lang w:val="ru-RU"/>
              </w:rPr>
            </w:pPr>
            <w:r w:rsidRPr="005F7DF5">
              <w:rPr>
                <w:color w:val="000000"/>
                <w:lang w:val="ru-RU"/>
              </w:rPr>
              <w:t>У випадку неспівпадіння умов, викладених у Додатку(ах) з умовами цієї Угоди, остання вважатиметься основною.</w:t>
            </w:r>
          </w:p>
          <w:p w14:paraId="6746145B" w14:textId="77777777" w:rsidR="008C6A1F" w:rsidRPr="005F7DF5" w:rsidRDefault="008C6A1F" w:rsidP="008C6A1F">
            <w:pPr>
              <w:rPr>
                <w:color w:val="000000"/>
                <w:lang w:val="ru-RU"/>
              </w:rPr>
            </w:pPr>
          </w:p>
        </w:tc>
      </w:tr>
      <w:tr w:rsidR="008C6A1F" w14:paraId="5BE107B0" w14:textId="77777777" w:rsidTr="008C6A1F">
        <w:tc>
          <w:tcPr>
            <w:tcW w:w="4508" w:type="dxa"/>
          </w:tcPr>
          <w:p w14:paraId="049BB201" w14:textId="7F2D2DAF" w:rsidR="00B57E4C" w:rsidRPr="00B57E4C" w:rsidRDefault="00B57E4C" w:rsidP="00B57E4C">
            <w:pPr>
              <w:pStyle w:val="a9"/>
              <w:numPr>
                <w:ilvl w:val="0"/>
                <w:numId w:val="4"/>
              </w:numPr>
              <w:rPr>
                <w:lang w:val="en-GB"/>
              </w:rPr>
            </w:pPr>
            <w:r w:rsidRPr="00B57E4C">
              <w:rPr>
                <w:lang w:val="en-GB"/>
              </w:rPr>
              <w:t>Any notice to the Funding Source shall be addressed to:</w:t>
            </w:r>
          </w:p>
          <w:p w14:paraId="25D9D15C" w14:textId="77777777" w:rsidR="008C6A1F" w:rsidRPr="00B57E4C" w:rsidRDefault="008C6A1F" w:rsidP="008C6A1F">
            <w:pPr>
              <w:rPr>
                <w:b/>
                <w:lang w:val="en-GB"/>
              </w:rPr>
            </w:pPr>
          </w:p>
        </w:tc>
        <w:tc>
          <w:tcPr>
            <w:tcW w:w="4508" w:type="dxa"/>
          </w:tcPr>
          <w:p w14:paraId="1680511E" w14:textId="10D6A4D0" w:rsidR="00B57E4C" w:rsidRPr="00B57E4C" w:rsidRDefault="00B57E4C" w:rsidP="00B57E4C">
            <w:pPr>
              <w:pStyle w:val="a9"/>
              <w:numPr>
                <w:ilvl w:val="0"/>
                <w:numId w:val="3"/>
              </w:numPr>
              <w:jc w:val="both"/>
              <w:rPr>
                <w:lang w:val="ru-RU"/>
              </w:rPr>
            </w:pPr>
            <w:r w:rsidRPr="00B57E4C">
              <w:rPr>
                <w:lang w:val="ru-RU"/>
              </w:rPr>
              <w:t>Будь-яка комунікація з Джерелом фінансування повинна бути надіслана за адресою:</w:t>
            </w:r>
          </w:p>
          <w:p w14:paraId="3041803A" w14:textId="77777777" w:rsidR="008C6A1F" w:rsidRPr="00B57E4C" w:rsidRDefault="008C6A1F" w:rsidP="00B57E4C">
            <w:pPr>
              <w:ind w:left="360"/>
              <w:rPr>
                <w:lang w:val="ru-RU"/>
              </w:rPr>
            </w:pPr>
          </w:p>
        </w:tc>
      </w:tr>
      <w:tr w:rsidR="008C6A1F" w14:paraId="4E52016E" w14:textId="77777777" w:rsidTr="008C6A1F">
        <w:tc>
          <w:tcPr>
            <w:tcW w:w="4508" w:type="dxa"/>
          </w:tcPr>
          <w:p w14:paraId="7A2E7040" w14:textId="78DAB8EC" w:rsidR="005A1C90" w:rsidRDefault="005067EB" w:rsidP="00B42DEA">
            <w:pPr>
              <w:ind w:left="427" w:hanging="1"/>
              <w:rPr>
                <w:lang w:val="en-GB"/>
              </w:rPr>
            </w:pPr>
            <w:r w:rsidRPr="005067EB">
              <w:rPr>
                <w:color w:val="000000"/>
                <w:lang w:val="en-GB"/>
              </w:rPr>
              <w:t>Kyiv Regional State Administration</w:t>
            </w:r>
            <w:r w:rsidR="00B42DEA" w:rsidRPr="00B42DEA">
              <w:rPr>
                <w:lang w:val="en-GB"/>
              </w:rPr>
              <w:t xml:space="preserve">, </w:t>
            </w:r>
          </w:p>
          <w:p w14:paraId="7960DA81" w14:textId="77777777" w:rsidR="00D939F1" w:rsidRDefault="00D939F1" w:rsidP="00B57E4C">
            <w:pPr>
              <w:ind w:firstLine="426"/>
              <w:rPr>
                <w:lang w:val="en-GB"/>
              </w:rPr>
            </w:pPr>
          </w:p>
          <w:p w14:paraId="057AA7BB" w14:textId="10005F9E" w:rsidR="00B57E4C" w:rsidRPr="005A1C90" w:rsidRDefault="005A1C90" w:rsidP="00B57E4C">
            <w:pPr>
              <w:ind w:firstLine="426"/>
            </w:pPr>
            <w:r w:rsidRPr="005A1C90">
              <w:rPr>
                <w:lang w:val="en-GB"/>
              </w:rPr>
              <w:t>A</w:t>
            </w:r>
            <w:r w:rsidR="00B57E4C" w:rsidRPr="005A1C90">
              <w:rPr>
                <w:lang w:val="en-GB"/>
              </w:rPr>
              <w:t>ddress</w:t>
            </w:r>
            <w:r>
              <w:t>:</w:t>
            </w:r>
          </w:p>
          <w:p w14:paraId="4D817412" w14:textId="77777777" w:rsidR="00B57E4C" w:rsidRPr="0055019F" w:rsidRDefault="00B57E4C" w:rsidP="00B57E4C">
            <w:pPr>
              <w:ind w:firstLine="426"/>
              <w:rPr>
                <w:lang w:val="en-GB"/>
              </w:rPr>
            </w:pPr>
            <w:r w:rsidRPr="0055019F">
              <w:rPr>
                <w:lang w:val="en-GB"/>
              </w:rPr>
              <w:t>Telephone:</w:t>
            </w:r>
            <w:r w:rsidRPr="0055019F">
              <w:rPr>
                <w:lang w:val="en-GB"/>
              </w:rPr>
              <w:tab/>
            </w:r>
          </w:p>
          <w:p w14:paraId="7A4EA6C9" w14:textId="77777777" w:rsidR="00B57E4C" w:rsidRPr="00AB5411" w:rsidRDefault="00B57E4C" w:rsidP="00B57E4C">
            <w:pPr>
              <w:ind w:firstLine="426"/>
              <w:rPr>
                <w:lang w:val="en-US"/>
              </w:rPr>
            </w:pPr>
            <w:r w:rsidRPr="0055019F">
              <w:rPr>
                <w:lang w:val="en-GB"/>
              </w:rPr>
              <w:t xml:space="preserve">Fax:  </w:t>
            </w:r>
          </w:p>
          <w:p w14:paraId="2A66B6C4" w14:textId="77777777" w:rsidR="00C1221E" w:rsidRDefault="00B57E4C" w:rsidP="00B57E4C">
            <w:pPr>
              <w:ind w:firstLine="425"/>
              <w:rPr>
                <w:lang w:val="en-GB"/>
              </w:rPr>
            </w:pPr>
            <w:r w:rsidRPr="0055019F">
              <w:rPr>
                <w:lang w:val="en-GB"/>
              </w:rPr>
              <w:t>E-mail:</w:t>
            </w:r>
            <w:r w:rsidR="00C1221E" w:rsidRPr="00B42DEA">
              <w:rPr>
                <w:lang w:val="en-GB"/>
              </w:rPr>
              <w:t xml:space="preserve"> </w:t>
            </w:r>
          </w:p>
          <w:p w14:paraId="2725EF70" w14:textId="77777777" w:rsidR="00C1221E" w:rsidRDefault="00C1221E" w:rsidP="00B57E4C">
            <w:pPr>
              <w:ind w:firstLine="425"/>
              <w:rPr>
                <w:lang w:val="en-GB"/>
              </w:rPr>
            </w:pPr>
          </w:p>
          <w:p w14:paraId="481349FB" w14:textId="288C8E1A" w:rsidR="008C6A1F" w:rsidRDefault="00C1221E" w:rsidP="00B57E4C">
            <w:pPr>
              <w:ind w:firstLine="425"/>
              <w:rPr>
                <w:lang w:val="en-GB"/>
              </w:rPr>
            </w:pPr>
            <w:r w:rsidRPr="00B42DEA">
              <w:rPr>
                <w:lang w:val="en-GB"/>
              </w:rPr>
              <w:t>Social Protection Department</w:t>
            </w:r>
          </w:p>
          <w:p w14:paraId="3756E184" w14:textId="77777777" w:rsidR="00762D48" w:rsidRDefault="00762D48" w:rsidP="00C1221E">
            <w:pPr>
              <w:ind w:firstLine="426"/>
              <w:rPr>
                <w:lang w:val="en-GB"/>
              </w:rPr>
            </w:pPr>
          </w:p>
          <w:p w14:paraId="270A0085" w14:textId="63C929D6" w:rsidR="00C1221E" w:rsidRPr="005A1C90" w:rsidRDefault="00C1221E" w:rsidP="00C1221E">
            <w:pPr>
              <w:ind w:firstLine="426"/>
            </w:pPr>
            <w:r w:rsidRPr="005A1C90">
              <w:rPr>
                <w:lang w:val="en-GB"/>
              </w:rPr>
              <w:t>Address</w:t>
            </w:r>
            <w:r>
              <w:t>:</w:t>
            </w:r>
          </w:p>
          <w:p w14:paraId="45C2BC18" w14:textId="77777777" w:rsidR="00C1221E" w:rsidRPr="0055019F" w:rsidRDefault="00C1221E" w:rsidP="00C1221E">
            <w:pPr>
              <w:ind w:firstLine="426"/>
              <w:rPr>
                <w:lang w:val="en-GB"/>
              </w:rPr>
            </w:pPr>
            <w:r w:rsidRPr="0055019F">
              <w:rPr>
                <w:lang w:val="en-GB"/>
              </w:rPr>
              <w:t>Telephone:</w:t>
            </w:r>
            <w:r w:rsidRPr="0055019F">
              <w:rPr>
                <w:lang w:val="en-GB"/>
              </w:rPr>
              <w:tab/>
            </w:r>
          </w:p>
          <w:p w14:paraId="5AB6AD06" w14:textId="77777777" w:rsidR="00C1221E" w:rsidRPr="00AB5411" w:rsidRDefault="00C1221E" w:rsidP="00C1221E">
            <w:pPr>
              <w:ind w:firstLine="426"/>
              <w:rPr>
                <w:lang w:val="en-US"/>
              </w:rPr>
            </w:pPr>
            <w:r w:rsidRPr="0055019F">
              <w:rPr>
                <w:lang w:val="en-GB"/>
              </w:rPr>
              <w:t xml:space="preserve">Fax:  </w:t>
            </w:r>
          </w:p>
          <w:p w14:paraId="62F0C3E0" w14:textId="20BA5CF3" w:rsidR="00C1221E" w:rsidRPr="00C1221E" w:rsidRDefault="00C1221E" w:rsidP="00C1221E">
            <w:pPr>
              <w:ind w:firstLine="425"/>
              <w:rPr>
                <w:lang w:val="en-GB"/>
              </w:rPr>
            </w:pPr>
            <w:r w:rsidRPr="0055019F">
              <w:rPr>
                <w:lang w:val="en-GB"/>
              </w:rPr>
              <w:t>E-mail:</w:t>
            </w:r>
          </w:p>
        </w:tc>
        <w:tc>
          <w:tcPr>
            <w:tcW w:w="4508" w:type="dxa"/>
          </w:tcPr>
          <w:p w14:paraId="101D2A58" w14:textId="06EC980E" w:rsidR="005A1C90" w:rsidRPr="00CD0F6F" w:rsidRDefault="005067EB" w:rsidP="00B57E4C">
            <w:pPr>
              <w:ind w:left="426"/>
              <w:rPr>
                <w:lang w:val="ru-RU"/>
              </w:rPr>
            </w:pPr>
            <w:r w:rsidRPr="005067EB">
              <w:rPr>
                <w:color w:val="000000"/>
              </w:rPr>
              <w:t>Київська обласна державна адміністрація</w:t>
            </w:r>
            <w:r w:rsidRPr="00CD0F6F">
              <w:rPr>
                <w:color w:val="000000"/>
                <w:lang w:val="ru-RU"/>
              </w:rPr>
              <w:t>,</w:t>
            </w:r>
          </w:p>
          <w:p w14:paraId="4CE477A2" w14:textId="4AE8EECB" w:rsidR="00B57E4C" w:rsidRPr="001308C5" w:rsidRDefault="005A1C90" w:rsidP="00B57E4C">
            <w:pPr>
              <w:ind w:left="426"/>
            </w:pPr>
            <w:r>
              <w:t>Адреса:</w:t>
            </w:r>
            <w:r w:rsidR="00CD0F6F">
              <w:t xml:space="preserve"> 01196, Україна, </w:t>
            </w:r>
            <w:proofErr w:type="spellStart"/>
            <w:r w:rsidR="00CD0F6F">
              <w:t>м.Київ</w:t>
            </w:r>
            <w:proofErr w:type="spellEnd"/>
            <w:r w:rsidR="00CD0F6F">
              <w:t>, площа Лесі Українки,1</w:t>
            </w:r>
          </w:p>
          <w:p w14:paraId="73CE5432" w14:textId="5574EAEA" w:rsidR="00B57E4C" w:rsidRPr="001308C5" w:rsidRDefault="00B57E4C" w:rsidP="00B57E4C">
            <w:pPr>
              <w:ind w:firstLine="426"/>
            </w:pPr>
            <w:proofErr w:type="spellStart"/>
            <w:r w:rsidRPr="001308C5">
              <w:t>Tелефон</w:t>
            </w:r>
            <w:proofErr w:type="spellEnd"/>
            <w:r w:rsidRPr="001308C5">
              <w:t>:</w:t>
            </w:r>
            <w:r w:rsidR="00CD0F6F">
              <w:t xml:space="preserve"> (044)-286 85 35</w:t>
            </w:r>
            <w:r w:rsidRPr="001308C5">
              <w:tab/>
            </w:r>
          </w:p>
          <w:p w14:paraId="4D80F3E8" w14:textId="0164EA9A" w:rsidR="00B57E4C" w:rsidRPr="001308C5" w:rsidRDefault="00B57E4C" w:rsidP="00B57E4C">
            <w:pPr>
              <w:ind w:firstLine="426"/>
            </w:pPr>
            <w:r w:rsidRPr="001308C5">
              <w:t xml:space="preserve">Факс:  </w:t>
            </w:r>
            <w:r w:rsidR="00CD0F6F">
              <w:t>(044)-286 15 01</w:t>
            </w:r>
          </w:p>
          <w:p w14:paraId="091B55FC" w14:textId="31E4324F" w:rsidR="008C6A1F" w:rsidRPr="00CD0F6F" w:rsidRDefault="00B57E4C" w:rsidP="00B57E4C">
            <w:pPr>
              <w:ind w:firstLine="426"/>
            </w:pPr>
            <w:r w:rsidRPr="001308C5">
              <w:t>E-</w:t>
            </w:r>
            <w:proofErr w:type="spellStart"/>
            <w:r w:rsidRPr="001308C5">
              <w:t>mail</w:t>
            </w:r>
            <w:proofErr w:type="spellEnd"/>
            <w:r w:rsidRPr="001308C5">
              <w:t>:</w:t>
            </w:r>
            <w:r w:rsidR="00CD0F6F">
              <w:t xml:space="preserve"> </w:t>
            </w:r>
            <w:proofErr w:type="spellStart"/>
            <w:r w:rsidR="00CD0F6F">
              <w:rPr>
                <w:lang w:val="en-US"/>
              </w:rPr>
              <w:t>zag</w:t>
            </w:r>
            <w:proofErr w:type="spellEnd"/>
            <w:r w:rsidR="00CD0F6F" w:rsidRPr="003B3454">
              <w:rPr>
                <w:lang w:val="ru-RU"/>
              </w:rPr>
              <w:t>@</w:t>
            </w:r>
            <w:proofErr w:type="spellStart"/>
            <w:r w:rsidR="00CD0F6F">
              <w:rPr>
                <w:lang w:val="en-US"/>
              </w:rPr>
              <w:t>koda</w:t>
            </w:r>
            <w:proofErr w:type="spellEnd"/>
            <w:r w:rsidR="00CD0F6F" w:rsidRPr="003B3454">
              <w:rPr>
                <w:lang w:val="ru-RU"/>
              </w:rPr>
              <w:t>.</w:t>
            </w:r>
            <w:proofErr w:type="spellStart"/>
            <w:r w:rsidR="00CD0F6F">
              <w:rPr>
                <w:lang w:val="en-US"/>
              </w:rPr>
              <w:t>gov</w:t>
            </w:r>
            <w:proofErr w:type="spellEnd"/>
            <w:r w:rsidR="00CD0F6F" w:rsidRPr="003B3454">
              <w:rPr>
                <w:lang w:val="ru-RU"/>
              </w:rPr>
              <w:t>.</w:t>
            </w:r>
            <w:proofErr w:type="spellStart"/>
            <w:r w:rsidR="00CD0F6F">
              <w:rPr>
                <w:lang w:val="en-US"/>
              </w:rPr>
              <w:t>ua</w:t>
            </w:r>
            <w:proofErr w:type="spellEnd"/>
          </w:p>
          <w:p w14:paraId="390A3270" w14:textId="77777777" w:rsidR="00AB5411" w:rsidRDefault="00AB5411" w:rsidP="00B57E4C">
            <w:pPr>
              <w:ind w:firstLine="426"/>
              <w:rPr>
                <w:b/>
              </w:rPr>
            </w:pPr>
          </w:p>
          <w:p w14:paraId="33AC8D3D" w14:textId="40D14CA5" w:rsidR="00C1221E" w:rsidRDefault="00C1221E" w:rsidP="00C1221E">
            <w:pPr>
              <w:ind w:left="426"/>
            </w:pPr>
            <w:r w:rsidRPr="007739D5">
              <w:t>Департамент соціального захисту населення</w:t>
            </w:r>
          </w:p>
          <w:p w14:paraId="7DB31B92" w14:textId="268D4CA8" w:rsidR="00C1221E" w:rsidRPr="00CD0F6F" w:rsidRDefault="00C1221E" w:rsidP="00C1221E">
            <w:pPr>
              <w:ind w:left="426"/>
              <w:rPr>
                <w:lang w:val="ru-RU"/>
              </w:rPr>
            </w:pPr>
            <w:r>
              <w:t>Адреса:</w:t>
            </w:r>
            <w:r w:rsidR="00CD0F6F" w:rsidRPr="00CD0F6F">
              <w:rPr>
                <w:lang w:val="ru-RU"/>
              </w:rPr>
              <w:t xml:space="preserve"> </w:t>
            </w:r>
            <w:r w:rsidR="00CD0F6F">
              <w:t xml:space="preserve">01196, Україна, </w:t>
            </w:r>
            <w:proofErr w:type="spellStart"/>
            <w:r w:rsidR="00CD0F6F">
              <w:t>м.Київ</w:t>
            </w:r>
            <w:proofErr w:type="spellEnd"/>
            <w:r w:rsidR="00CD0F6F">
              <w:t>, площа Лесі Українки,1</w:t>
            </w:r>
          </w:p>
          <w:p w14:paraId="5B35BC01" w14:textId="15C29F6D" w:rsidR="00C1221E" w:rsidRPr="00CD0F6F" w:rsidRDefault="00C1221E" w:rsidP="00C1221E">
            <w:pPr>
              <w:ind w:firstLine="426"/>
              <w:rPr>
                <w:lang w:val="ru-RU"/>
              </w:rPr>
            </w:pPr>
            <w:proofErr w:type="spellStart"/>
            <w:r w:rsidRPr="001308C5">
              <w:t>Tелефон</w:t>
            </w:r>
            <w:proofErr w:type="spellEnd"/>
            <w:r w:rsidRPr="001308C5">
              <w:t>:</w:t>
            </w:r>
            <w:r w:rsidRPr="001308C5">
              <w:tab/>
            </w:r>
            <w:r w:rsidR="00CD0F6F" w:rsidRPr="00CD0F6F">
              <w:rPr>
                <w:lang w:val="ru-RU"/>
              </w:rPr>
              <w:t>(044)-286 83  64</w:t>
            </w:r>
          </w:p>
          <w:p w14:paraId="363C4CC9" w14:textId="77777777" w:rsidR="00CD0F6F" w:rsidRPr="00CD0F6F" w:rsidRDefault="00C1221E" w:rsidP="00CD0F6F">
            <w:pPr>
              <w:ind w:firstLine="426"/>
              <w:rPr>
                <w:lang w:val="ru-RU"/>
              </w:rPr>
            </w:pPr>
            <w:r w:rsidRPr="001308C5">
              <w:t xml:space="preserve">Факс:  </w:t>
            </w:r>
            <w:r w:rsidR="00CD0F6F" w:rsidRPr="00CD0F6F">
              <w:rPr>
                <w:lang w:val="ru-RU"/>
              </w:rPr>
              <w:t>(044)-286 83  64</w:t>
            </w:r>
          </w:p>
          <w:p w14:paraId="49975984" w14:textId="1A01602D" w:rsidR="00AB5411" w:rsidRPr="003B3454" w:rsidRDefault="00C1221E" w:rsidP="00431ABB">
            <w:pPr>
              <w:ind w:firstLine="426"/>
              <w:rPr>
                <w:lang w:val="ru-RU"/>
              </w:rPr>
            </w:pPr>
            <w:r w:rsidRPr="001308C5">
              <w:t>E-</w:t>
            </w:r>
            <w:proofErr w:type="spellStart"/>
            <w:r w:rsidRPr="001308C5">
              <w:t>mail</w:t>
            </w:r>
            <w:proofErr w:type="spellEnd"/>
            <w:r w:rsidRPr="001308C5">
              <w:t>:</w:t>
            </w:r>
            <w:r w:rsidR="00CD0F6F" w:rsidRPr="003B3454">
              <w:rPr>
                <w:lang w:val="ru-RU"/>
              </w:rPr>
              <w:t xml:space="preserve"> </w:t>
            </w:r>
            <w:proofErr w:type="spellStart"/>
            <w:r w:rsidR="00CD0F6F">
              <w:rPr>
                <w:lang w:val="en-US"/>
              </w:rPr>
              <w:t>jrgviddil</w:t>
            </w:r>
            <w:proofErr w:type="spellEnd"/>
            <w:r w:rsidR="00CD0F6F" w:rsidRPr="00CD0F6F">
              <w:t>_</w:t>
            </w:r>
            <w:proofErr w:type="spellStart"/>
            <w:r w:rsidR="00CD0F6F">
              <w:rPr>
                <w:lang w:val="en-US"/>
              </w:rPr>
              <w:t>gy</w:t>
            </w:r>
            <w:proofErr w:type="spellEnd"/>
            <w:r w:rsidR="00CD0F6F" w:rsidRPr="003B3454">
              <w:rPr>
                <w:lang w:val="ru-RU"/>
              </w:rPr>
              <w:t>@</w:t>
            </w:r>
            <w:proofErr w:type="spellStart"/>
            <w:r w:rsidR="00CD0F6F">
              <w:rPr>
                <w:lang w:val="en-US"/>
              </w:rPr>
              <w:t>ukr</w:t>
            </w:r>
            <w:proofErr w:type="spellEnd"/>
            <w:r w:rsidR="00CD0F6F" w:rsidRPr="003B3454">
              <w:rPr>
                <w:lang w:val="ru-RU"/>
              </w:rPr>
              <w:t>.</w:t>
            </w:r>
            <w:r w:rsidR="00CD0F6F">
              <w:rPr>
                <w:lang w:val="en-US"/>
              </w:rPr>
              <w:t>net</w:t>
            </w:r>
          </w:p>
        </w:tc>
      </w:tr>
      <w:tr w:rsidR="008C6A1F" w14:paraId="283B225C" w14:textId="77777777" w:rsidTr="008C6A1F">
        <w:tc>
          <w:tcPr>
            <w:tcW w:w="4508" w:type="dxa"/>
          </w:tcPr>
          <w:p w14:paraId="3B0DC90E" w14:textId="25A5662A" w:rsidR="008C6A1F" w:rsidRPr="00B57E4C" w:rsidRDefault="00B57E4C" w:rsidP="00B57E4C">
            <w:pPr>
              <w:ind w:firstLine="426"/>
              <w:rPr>
                <w:lang w:val="en-GB"/>
              </w:rPr>
            </w:pPr>
            <w:r w:rsidRPr="0055019F">
              <w:rPr>
                <w:lang w:val="en-GB"/>
              </w:rPr>
              <w:t>Any notice to UNOPS will be addressed to:</w:t>
            </w:r>
            <w:r w:rsidRPr="0055019F">
              <w:rPr>
                <w:lang w:val="en-GB"/>
              </w:rPr>
              <w:tab/>
            </w:r>
          </w:p>
        </w:tc>
        <w:tc>
          <w:tcPr>
            <w:tcW w:w="4508" w:type="dxa"/>
          </w:tcPr>
          <w:p w14:paraId="1AE6EDBD" w14:textId="10E6DF6E" w:rsidR="008C6A1F" w:rsidRDefault="00B57E4C" w:rsidP="008C6A1F">
            <w:pPr>
              <w:rPr>
                <w:b/>
              </w:rPr>
            </w:pPr>
            <w:r w:rsidRPr="001308C5">
              <w:t>Будь-які повідомлення для ЮНОПС повинні бути надіслані за адресою:</w:t>
            </w:r>
          </w:p>
        </w:tc>
      </w:tr>
      <w:tr w:rsidR="008C6A1F" w14:paraId="2B52A801" w14:textId="77777777" w:rsidTr="008C6A1F">
        <w:tc>
          <w:tcPr>
            <w:tcW w:w="4508" w:type="dxa"/>
          </w:tcPr>
          <w:p w14:paraId="20394EFE" w14:textId="0A355574" w:rsidR="00B57E4C" w:rsidRPr="00B57E4C" w:rsidRDefault="00B57E4C" w:rsidP="00B57E4C">
            <w:pPr>
              <w:ind w:left="425"/>
              <w:rPr>
                <w:lang w:val="en-US"/>
              </w:rPr>
            </w:pPr>
            <w:r>
              <w:rPr>
                <w:lang w:val="en-US"/>
              </w:rPr>
              <w:t xml:space="preserve">UNOPS Ukraine, 10 </w:t>
            </w:r>
            <w:proofErr w:type="spellStart"/>
            <w:r w:rsidRPr="00B57E4C">
              <w:rPr>
                <w:lang w:val="en-US"/>
              </w:rPr>
              <w:t>Lypska</w:t>
            </w:r>
            <w:proofErr w:type="spellEnd"/>
            <w:r w:rsidRPr="00B57E4C">
              <w:rPr>
                <w:lang w:val="en-US"/>
              </w:rPr>
              <w:t xml:space="preserve"> str., 01021, Kyiv, Ukraine</w:t>
            </w:r>
          </w:p>
          <w:p w14:paraId="568A851B" w14:textId="056129D8" w:rsidR="00B57E4C" w:rsidRPr="0055019F" w:rsidRDefault="00B57E4C" w:rsidP="00C76426">
            <w:pPr>
              <w:ind w:firstLine="426"/>
              <w:rPr>
                <w:lang w:val="en-GB"/>
              </w:rPr>
            </w:pPr>
            <w:r w:rsidRPr="0055019F">
              <w:rPr>
                <w:lang w:val="en-GB"/>
              </w:rPr>
              <w:t xml:space="preserve">Telephone: </w:t>
            </w:r>
            <w:r w:rsidR="008573F8">
              <w:rPr>
                <w:color w:val="000000"/>
              </w:rPr>
              <w:t xml:space="preserve">+38 </w:t>
            </w:r>
            <w:r w:rsidR="00F267D6">
              <w:rPr>
                <w:color w:val="000000"/>
              </w:rPr>
              <w:t>0</w:t>
            </w:r>
            <w:r w:rsidR="00F267D6" w:rsidRPr="00F267D6">
              <w:rPr>
                <w:color w:val="000000"/>
              </w:rPr>
              <w:t>95</w:t>
            </w:r>
            <w:r w:rsidR="00F267D6">
              <w:rPr>
                <w:color w:val="000000"/>
              </w:rPr>
              <w:t xml:space="preserve"> </w:t>
            </w:r>
            <w:r w:rsidR="00F267D6" w:rsidRPr="00F267D6">
              <w:rPr>
                <w:color w:val="000000"/>
              </w:rPr>
              <w:t>101</w:t>
            </w:r>
            <w:r w:rsidR="00F267D6">
              <w:rPr>
                <w:color w:val="000000"/>
              </w:rPr>
              <w:t xml:space="preserve"> </w:t>
            </w:r>
            <w:r w:rsidR="00F267D6" w:rsidRPr="00F267D6">
              <w:rPr>
                <w:color w:val="000000"/>
              </w:rPr>
              <w:t>117</w:t>
            </w:r>
            <w:r w:rsidR="00F267D6">
              <w:rPr>
                <w:color w:val="000000"/>
                <w:lang w:val="en-US"/>
              </w:rPr>
              <w:t>3</w:t>
            </w:r>
          </w:p>
          <w:p w14:paraId="7FA1EDD2" w14:textId="083D597F" w:rsidR="008C6A1F" w:rsidRDefault="00B57E4C" w:rsidP="00B57E4C">
            <w:pPr>
              <w:ind w:firstLine="425"/>
              <w:rPr>
                <w:b/>
              </w:rPr>
            </w:pPr>
            <w:r w:rsidRPr="0055019F">
              <w:rPr>
                <w:lang w:val="en-GB"/>
              </w:rPr>
              <w:t>Email:</w:t>
            </w:r>
            <w:r w:rsidR="008573F8">
              <w:rPr>
                <w:color w:val="000000"/>
              </w:rPr>
              <w:t xml:space="preserve"> registry.ua@unops.org</w:t>
            </w:r>
          </w:p>
        </w:tc>
        <w:tc>
          <w:tcPr>
            <w:tcW w:w="4508" w:type="dxa"/>
          </w:tcPr>
          <w:p w14:paraId="1B1639F9" w14:textId="77777777" w:rsidR="00B57E4C" w:rsidRPr="001308C5" w:rsidRDefault="00B57E4C" w:rsidP="00B57E4C">
            <w:pPr>
              <w:ind w:left="426"/>
            </w:pPr>
            <w:r w:rsidRPr="001308C5">
              <w:t>Офіс ЮНОПС в Україні, вул. Липська 10, Київ, 01021, Україна</w:t>
            </w:r>
          </w:p>
          <w:p w14:paraId="3EBAB3B0" w14:textId="7CACA490" w:rsidR="00B57E4C" w:rsidRPr="00402F61" w:rsidRDefault="00B57E4C" w:rsidP="00B57E4C">
            <w:pPr>
              <w:ind w:firstLine="426"/>
            </w:pPr>
            <w:r w:rsidRPr="001308C5">
              <w:t>Tелефон:</w:t>
            </w:r>
            <w:r w:rsidR="008573F8" w:rsidRPr="009E09E6">
              <w:t xml:space="preserve"> </w:t>
            </w:r>
            <w:r w:rsidR="008573F8">
              <w:rPr>
                <w:color w:val="000000"/>
              </w:rPr>
              <w:t>+38 0</w:t>
            </w:r>
            <w:r w:rsidR="00F267D6" w:rsidRPr="00F267D6">
              <w:rPr>
                <w:color w:val="000000"/>
              </w:rPr>
              <w:t>95</w:t>
            </w:r>
            <w:r w:rsidR="008573F8">
              <w:rPr>
                <w:color w:val="000000"/>
              </w:rPr>
              <w:t xml:space="preserve"> </w:t>
            </w:r>
            <w:r w:rsidR="00F267D6" w:rsidRPr="00F267D6">
              <w:rPr>
                <w:color w:val="000000"/>
              </w:rPr>
              <w:t>101</w:t>
            </w:r>
            <w:r w:rsidR="008573F8">
              <w:rPr>
                <w:color w:val="000000"/>
              </w:rPr>
              <w:t xml:space="preserve"> </w:t>
            </w:r>
            <w:r w:rsidR="00F267D6" w:rsidRPr="00F267D6">
              <w:rPr>
                <w:color w:val="000000"/>
              </w:rPr>
              <w:t>117</w:t>
            </w:r>
            <w:r w:rsidR="00F267D6" w:rsidRPr="00402F61">
              <w:rPr>
                <w:color w:val="000000"/>
              </w:rPr>
              <w:t>3</w:t>
            </w:r>
          </w:p>
          <w:p w14:paraId="53EA4AA1" w14:textId="29D263BA" w:rsidR="008C6A1F" w:rsidRDefault="00B57E4C" w:rsidP="00B57E4C">
            <w:pPr>
              <w:ind w:firstLine="426"/>
            </w:pPr>
            <w:r w:rsidRPr="001308C5">
              <w:t>Email:</w:t>
            </w:r>
            <w:r w:rsidR="008573F8">
              <w:rPr>
                <w:color w:val="000000"/>
              </w:rPr>
              <w:t xml:space="preserve"> registry.ua@unops.org</w:t>
            </w:r>
          </w:p>
          <w:p w14:paraId="022D9FA8" w14:textId="314F8D3E" w:rsidR="008573F8" w:rsidRDefault="008573F8" w:rsidP="00B57E4C">
            <w:pPr>
              <w:ind w:firstLine="426"/>
              <w:rPr>
                <w:b/>
              </w:rPr>
            </w:pPr>
          </w:p>
        </w:tc>
      </w:tr>
      <w:tr w:rsidR="008C6A1F" w14:paraId="6403419A" w14:textId="77777777" w:rsidTr="008C6A1F">
        <w:tc>
          <w:tcPr>
            <w:tcW w:w="4508" w:type="dxa"/>
          </w:tcPr>
          <w:p w14:paraId="1D03FC25" w14:textId="207FB6BC" w:rsidR="008C6A1F" w:rsidRDefault="00B57E4C" w:rsidP="00E046A9">
            <w:pPr>
              <w:pStyle w:val="a9"/>
              <w:numPr>
                <w:ilvl w:val="0"/>
                <w:numId w:val="3"/>
              </w:numPr>
              <w:ind w:left="426"/>
              <w:jc w:val="both"/>
              <w:rPr>
                <w:b/>
              </w:rPr>
            </w:pPr>
            <w:r w:rsidRPr="0055019F">
              <w:rPr>
                <w:color w:val="000000"/>
                <w:lang w:val="en-GB"/>
              </w:rPr>
              <w:t xml:space="preserve">In accordance with Article 2.3 of Annex II, the Funding Source shall arrange for the transfer of the Funds to be made to the UNOPS Account at the </w:t>
            </w:r>
            <w:r w:rsidR="00E046A9">
              <w:rPr>
                <w:color w:val="000000"/>
                <w:lang w:val="en-GB"/>
              </w:rPr>
              <w:t>Credit Agricole</w:t>
            </w:r>
            <w:r w:rsidRPr="0055019F">
              <w:rPr>
                <w:color w:val="000000"/>
                <w:lang w:val="en-GB"/>
              </w:rPr>
              <w:t>, UNOPS</w:t>
            </w:r>
            <w:r w:rsidR="00E046A9">
              <w:rPr>
                <w:color w:val="000000"/>
                <w:lang w:val="en-GB"/>
              </w:rPr>
              <w:t xml:space="preserve"> Ukraine</w:t>
            </w:r>
            <w:r w:rsidRPr="0055019F">
              <w:rPr>
                <w:color w:val="000000"/>
                <w:lang w:val="en-GB"/>
              </w:rPr>
              <w:t>,</w:t>
            </w:r>
            <w:r w:rsidR="00E046A9">
              <w:rPr>
                <w:color w:val="000000"/>
                <w:lang w:val="en-GB"/>
              </w:rPr>
              <w:t xml:space="preserve"> Tax ID:000000000,</w:t>
            </w:r>
            <w:r w:rsidRPr="0055019F">
              <w:rPr>
                <w:color w:val="000000"/>
                <w:lang w:val="en-GB"/>
              </w:rPr>
              <w:t xml:space="preserve"> Account No. </w:t>
            </w:r>
            <w:r w:rsidR="00E046A9" w:rsidRPr="00B57E4C">
              <w:rPr>
                <w:color w:val="000000"/>
              </w:rPr>
              <w:t>26001500297149</w:t>
            </w:r>
            <w:r w:rsidRPr="0055019F">
              <w:rPr>
                <w:color w:val="000000"/>
                <w:lang w:val="en-GB"/>
              </w:rPr>
              <w:t xml:space="preserve">, </w:t>
            </w:r>
            <w:r w:rsidR="00E046A9">
              <w:rPr>
                <w:color w:val="000000"/>
                <w:lang w:val="en-GB"/>
              </w:rPr>
              <w:t>MFO: 300614</w:t>
            </w:r>
          </w:p>
        </w:tc>
        <w:tc>
          <w:tcPr>
            <w:tcW w:w="4508" w:type="dxa"/>
          </w:tcPr>
          <w:p w14:paraId="0294EC68" w14:textId="7F1B8BE8" w:rsidR="00B57E4C" w:rsidRPr="00B57E4C" w:rsidRDefault="00B57E4C" w:rsidP="00A17E8A">
            <w:pPr>
              <w:pStyle w:val="a9"/>
              <w:numPr>
                <w:ilvl w:val="0"/>
                <w:numId w:val="4"/>
              </w:numPr>
              <w:jc w:val="both"/>
              <w:rPr>
                <w:color w:val="000000"/>
              </w:rPr>
            </w:pPr>
            <w:r w:rsidRPr="00B57E4C">
              <w:rPr>
                <w:color w:val="000000"/>
              </w:rPr>
              <w:t xml:space="preserve">Відповідно до статті 2.3 Додатку </w:t>
            </w:r>
            <w:r w:rsidRPr="00B57E4C">
              <w:rPr>
                <w:color w:val="000000"/>
                <w:lang w:val="en-GB"/>
              </w:rPr>
              <w:t>II</w:t>
            </w:r>
            <w:r w:rsidRPr="00B57E4C">
              <w:rPr>
                <w:color w:val="000000"/>
              </w:rPr>
              <w:t xml:space="preserve">, Джерело фінансування здійснюватиме перерахування Коштів на користь ЮНОПС на наступні реквізити банку </w:t>
            </w:r>
            <w:r w:rsidR="00A17E8A" w:rsidRPr="005F7DF5">
              <w:rPr>
                <w:color w:val="000000"/>
              </w:rPr>
              <w:t>КРЕДІ АГРІКОЛЬ</w:t>
            </w:r>
            <w:r w:rsidRPr="00B57E4C">
              <w:rPr>
                <w:color w:val="000000"/>
              </w:rPr>
              <w:t>: Отримувач:</w:t>
            </w:r>
            <w:r w:rsidRPr="00B57E4C">
              <w:rPr>
                <w:lang w:val="en-GB"/>
              </w:rPr>
              <w:t> </w:t>
            </w:r>
            <w:r w:rsidRPr="00B57E4C">
              <w:t>ЮНОПС</w:t>
            </w:r>
            <w:r w:rsidRPr="00B57E4C">
              <w:rPr>
                <w:color w:val="000000"/>
              </w:rPr>
              <w:t>, Податковий номер:</w:t>
            </w:r>
            <w:r w:rsidRPr="00B57E4C">
              <w:rPr>
                <w:lang w:val="en-GB"/>
              </w:rPr>
              <w:t> </w:t>
            </w:r>
            <w:r w:rsidRPr="00B57E4C">
              <w:rPr>
                <w:color w:val="000000"/>
              </w:rPr>
              <w:t>000000000,</w:t>
            </w:r>
            <w:r w:rsidR="00E046A9" w:rsidRPr="00E046A9">
              <w:rPr>
                <w:color w:val="000000"/>
              </w:rPr>
              <w:t xml:space="preserve"> </w:t>
            </w:r>
            <w:r w:rsidRPr="00B57E4C">
              <w:rPr>
                <w:color w:val="000000"/>
              </w:rPr>
              <w:t>рахунок:</w:t>
            </w:r>
            <w:r w:rsidRPr="00B57E4C">
              <w:rPr>
                <w:lang w:val="en-GB"/>
              </w:rPr>
              <w:t> </w:t>
            </w:r>
            <w:r w:rsidRPr="00B57E4C">
              <w:rPr>
                <w:color w:val="000000"/>
              </w:rPr>
              <w:t>26001500297149, назва банку:</w:t>
            </w:r>
            <w:r w:rsidRPr="00B57E4C">
              <w:rPr>
                <w:lang w:val="en-GB"/>
              </w:rPr>
              <w:t> </w:t>
            </w:r>
            <w:r w:rsidR="00A17E8A" w:rsidRPr="00A17E8A">
              <w:t>ПАТ «КРЕДІ АГРІКОЛЬ БАНК»</w:t>
            </w:r>
            <w:r w:rsidRPr="00B57E4C">
              <w:rPr>
                <w:color w:val="000000"/>
              </w:rPr>
              <w:t>, МФО:</w:t>
            </w:r>
            <w:r w:rsidRPr="00B57E4C">
              <w:rPr>
                <w:lang w:val="en-GB"/>
              </w:rPr>
              <w:t> </w:t>
            </w:r>
            <w:r w:rsidRPr="00B57E4C">
              <w:rPr>
                <w:color w:val="000000"/>
              </w:rPr>
              <w:t>300614</w:t>
            </w:r>
          </w:p>
          <w:p w14:paraId="3CECD063" w14:textId="77777777" w:rsidR="008C6A1F" w:rsidRDefault="008C6A1F" w:rsidP="008C6A1F">
            <w:pPr>
              <w:rPr>
                <w:b/>
              </w:rPr>
            </w:pPr>
          </w:p>
        </w:tc>
      </w:tr>
      <w:tr w:rsidR="008C6A1F" w14:paraId="6207EF90" w14:textId="77777777" w:rsidTr="008C6A1F">
        <w:tc>
          <w:tcPr>
            <w:tcW w:w="4508" w:type="dxa"/>
          </w:tcPr>
          <w:p w14:paraId="680D98A1" w14:textId="77777777" w:rsidR="00E046A9" w:rsidRPr="0055019F" w:rsidRDefault="00E046A9" w:rsidP="00E046A9">
            <w:pPr>
              <w:pStyle w:val="a9"/>
              <w:numPr>
                <w:ilvl w:val="0"/>
                <w:numId w:val="3"/>
              </w:numPr>
              <w:ind w:left="426"/>
              <w:jc w:val="both"/>
              <w:rPr>
                <w:lang w:val="en-GB"/>
              </w:rPr>
            </w:pPr>
            <w:r w:rsidRPr="0055019F">
              <w:rPr>
                <w:lang w:val="en-GB"/>
              </w:rPr>
              <w:t xml:space="preserve">This Agreement is entered into in accordance with the following instruments: </w:t>
            </w:r>
          </w:p>
          <w:p w14:paraId="6CA5582A" w14:textId="77777777" w:rsidR="00E046A9" w:rsidRPr="0055019F" w:rsidRDefault="00E046A9" w:rsidP="00E046A9">
            <w:pPr>
              <w:jc w:val="both"/>
              <w:rPr>
                <w:lang w:val="en-GB"/>
              </w:rPr>
            </w:pPr>
          </w:p>
          <w:p w14:paraId="1E3430E1" w14:textId="77777777" w:rsidR="00E046A9" w:rsidRPr="0055019F" w:rsidRDefault="00E046A9" w:rsidP="00E046A9">
            <w:pPr>
              <w:pStyle w:val="a9"/>
              <w:numPr>
                <w:ilvl w:val="0"/>
                <w:numId w:val="11"/>
              </w:numPr>
              <w:jc w:val="both"/>
              <w:rPr>
                <w:lang w:val="en-GB"/>
              </w:rPr>
            </w:pPr>
            <w:r>
              <w:rPr>
                <w:lang w:val="en-GB"/>
              </w:rPr>
              <w:t>The 1946 Convention on</w:t>
            </w:r>
            <w:r w:rsidRPr="0055019F">
              <w:rPr>
                <w:lang w:val="en-GB"/>
              </w:rPr>
              <w:t xml:space="preserve"> the Privileges and Immunities of the United Nations; and</w:t>
            </w:r>
          </w:p>
          <w:p w14:paraId="5343F7B0" w14:textId="77777777" w:rsidR="00E046A9" w:rsidRPr="0055019F" w:rsidRDefault="00E046A9" w:rsidP="00E046A9">
            <w:pPr>
              <w:pStyle w:val="a9"/>
              <w:ind w:left="1080" w:hanging="360"/>
              <w:jc w:val="both"/>
              <w:rPr>
                <w:lang w:val="en-GB"/>
              </w:rPr>
            </w:pPr>
          </w:p>
          <w:p w14:paraId="7181ED81" w14:textId="7DF5F9B8" w:rsidR="00E046A9" w:rsidRPr="0055019F" w:rsidRDefault="00E046A9" w:rsidP="00E046A9">
            <w:pPr>
              <w:pStyle w:val="a9"/>
              <w:numPr>
                <w:ilvl w:val="0"/>
                <w:numId w:val="11"/>
              </w:numPr>
              <w:jc w:val="both"/>
              <w:rPr>
                <w:lang w:val="en-GB"/>
              </w:rPr>
            </w:pPr>
            <w:r w:rsidRPr="0055019F">
              <w:rPr>
                <w:lang w:val="en-GB"/>
              </w:rPr>
              <w:t xml:space="preserve">The Host Country Agreement with </w:t>
            </w:r>
            <w:r>
              <w:rPr>
                <w:lang w:val="en-GB"/>
              </w:rPr>
              <w:t>Government of Ukraine</w:t>
            </w:r>
            <w:r w:rsidRPr="0055019F">
              <w:rPr>
                <w:lang w:val="en-GB"/>
              </w:rPr>
              <w:t xml:space="preserve"> of </w:t>
            </w:r>
            <w:r>
              <w:rPr>
                <w:lang w:val="en-GB"/>
              </w:rPr>
              <w:t>22 of November 2016.</w:t>
            </w:r>
          </w:p>
          <w:p w14:paraId="20817483" w14:textId="77777777" w:rsidR="00E046A9" w:rsidRPr="0055019F" w:rsidRDefault="00E046A9" w:rsidP="00E046A9">
            <w:pPr>
              <w:pStyle w:val="a9"/>
              <w:ind w:left="1080" w:hanging="360"/>
              <w:jc w:val="both"/>
              <w:rPr>
                <w:lang w:val="en-GB"/>
              </w:rPr>
            </w:pPr>
          </w:p>
          <w:p w14:paraId="6BF89067" w14:textId="3068B1B9" w:rsidR="008C6A1F" w:rsidRPr="00E046A9" w:rsidRDefault="00E046A9" w:rsidP="00E046A9">
            <w:pPr>
              <w:pStyle w:val="a9"/>
              <w:numPr>
                <w:ilvl w:val="0"/>
                <w:numId w:val="11"/>
              </w:numPr>
              <w:jc w:val="both"/>
              <w:rPr>
                <w:lang w:val="en-GB"/>
              </w:rPr>
            </w:pPr>
            <w:r>
              <w:rPr>
                <w:lang w:val="en-GB"/>
              </w:rPr>
              <w:t>Host</w:t>
            </w:r>
            <w:r w:rsidRPr="0055019F">
              <w:rPr>
                <w:lang w:val="en-GB"/>
              </w:rPr>
              <w:t xml:space="preserve"> Agreement between </w:t>
            </w:r>
            <w:r>
              <w:rPr>
                <w:lang w:val="en-GB"/>
              </w:rPr>
              <w:t>the Government of Ukraine</w:t>
            </w:r>
            <w:r w:rsidRPr="0055019F">
              <w:rPr>
                <w:lang w:val="en-GB"/>
              </w:rPr>
              <w:t xml:space="preserve"> and</w:t>
            </w:r>
            <w:r>
              <w:rPr>
                <w:lang w:val="en-GB"/>
              </w:rPr>
              <w:t xml:space="preserve"> the</w:t>
            </w:r>
            <w:r w:rsidRPr="0055019F">
              <w:rPr>
                <w:lang w:val="en-GB"/>
              </w:rPr>
              <w:t xml:space="preserve"> </w:t>
            </w:r>
            <w:r>
              <w:rPr>
                <w:lang w:val="en-GB"/>
              </w:rPr>
              <w:t xml:space="preserve">United Nations relating to the establishment of a United Nations </w:t>
            </w:r>
            <w:r>
              <w:rPr>
                <w:lang w:val="en-GB"/>
              </w:rPr>
              <w:lastRenderedPageBreak/>
              <w:t>Interim Office as</w:t>
            </w:r>
            <w:r w:rsidRPr="0055019F">
              <w:rPr>
                <w:lang w:val="en-GB"/>
              </w:rPr>
              <w:t xml:space="preserve"> of </w:t>
            </w:r>
            <w:r>
              <w:rPr>
                <w:lang w:val="en-GB"/>
              </w:rPr>
              <w:t>06 of October 1992</w:t>
            </w:r>
            <w:r w:rsidRPr="0055019F">
              <w:rPr>
                <w:lang w:val="en-GB"/>
              </w:rPr>
              <w:t xml:space="preserve"> to apply mutatis mutandis to UNOPS.</w:t>
            </w:r>
          </w:p>
        </w:tc>
        <w:tc>
          <w:tcPr>
            <w:tcW w:w="4508" w:type="dxa"/>
          </w:tcPr>
          <w:p w14:paraId="5DEE1919" w14:textId="54792D94" w:rsidR="00E046A9" w:rsidRPr="00E046A9" w:rsidRDefault="00E046A9" w:rsidP="00E046A9">
            <w:pPr>
              <w:pStyle w:val="a9"/>
              <w:numPr>
                <w:ilvl w:val="0"/>
                <w:numId w:val="4"/>
              </w:numPr>
              <w:jc w:val="both"/>
            </w:pPr>
            <w:r w:rsidRPr="00E046A9">
              <w:lastRenderedPageBreak/>
              <w:t xml:space="preserve">Цю Угоду укладено відпвідно до наступних інструментів: </w:t>
            </w:r>
          </w:p>
          <w:p w14:paraId="1245BA70" w14:textId="77777777" w:rsidR="00E046A9" w:rsidRPr="00E046A9" w:rsidRDefault="00E046A9" w:rsidP="00E046A9">
            <w:pPr>
              <w:jc w:val="both"/>
            </w:pPr>
          </w:p>
          <w:p w14:paraId="180E12D0" w14:textId="77777777" w:rsidR="00E046A9" w:rsidRPr="00E046A9" w:rsidRDefault="00E046A9" w:rsidP="00E046A9">
            <w:pPr>
              <w:pStyle w:val="a9"/>
              <w:numPr>
                <w:ilvl w:val="0"/>
                <w:numId w:val="12"/>
              </w:numPr>
              <w:jc w:val="both"/>
            </w:pPr>
            <w:r w:rsidRPr="00E046A9">
              <w:t>Конвенція про привілеї та імунітети ООН від 1946 року; та</w:t>
            </w:r>
          </w:p>
          <w:p w14:paraId="6EF46AE9" w14:textId="455BA2C1" w:rsidR="00E046A9" w:rsidRDefault="00E046A9" w:rsidP="00E046A9">
            <w:pPr>
              <w:pStyle w:val="a9"/>
              <w:ind w:left="1080" w:hanging="360"/>
              <w:jc w:val="both"/>
            </w:pPr>
          </w:p>
          <w:p w14:paraId="677FA801" w14:textId="77777777" w:rsidR="00E046A9" w:rsidRPr="00E046A9" w:rsidRDefault="00E046A9" w:rsidP="00E046A9">
            <w:pPr>
              <w:pStyle w:val="a9"/>
              <w:ind w:left="1080" w:hanging="360"/>
              <w:jc w:val="both"/>
            </w:pPr>
          </w:p>
          <w:p w14:paraId="31B65313" w14:textId="77777777" w:rsidR="00E046A9" w:rsidRPr="00E046A9" w:rsidRDefault="00E046A9" w:rsidP="00E046A9">
            <w:pPr>
              <w:pStyle w:val="a9"/>
              <w:numPr>
                <w:ilvl w:val="0"/>
                <w:numId w:val="12"/>
              </w:numPr>
              <w:jc w:val="both"/>
            </w:pPr>
            <w:r w:rsidRPr="00E046A9">
              <w:t>Угода з приймаючою країною – Урядом України від 22 листопада 2016 р.</w:t>
            </w:r>
          </w:p>
          <w:p w14:paraId="3A9DBF11" w14:textId="77777777" w:rsidR="00E046A9" w:rsidRPr="00E046A9" w:rsidRDefault="00E046A9" w:rsidP="00E046A9">
            <w:pPr>
              <w:pStyle w:val="a9"/>
              <w:ind w:left="1080" w:hanging="360"/>
              <w:jc w:val="both"/>
            </w:pPr>
          </w:p>
          <w:p w14:paraId="50B7CDBC" w14:textId="77777777" w:rsidR="00E046A9" w:rsidRPr="00E046A9" w:rsidRDefault="00E046A9" w:rsidP="00E046A9">
            <w:pPr>
              <w:pStyle w:val="a9"/>
              <w:numPr>
                <w:ilvl w:val="0"/>
                <w:numId w:val="12"/>
              </w:numPr>
              <w:jc w:val="both"/>
            </w:pPr>
            <w:r w:rsidRPr="00E046A9">
              <w:t xml:space="preserve">Угода між Урядом України та Організацією Об’єднаних Націй про заснування Представництва Організації Об’єднаних Націй від </w:t>
            </w:r>
            <w:r w:rsidRPr="00E046A9">
              <w:lastRenderedPageBreak/>
              <w:t>6 жовтня 1992 року з відповідними умовами для ЮНОПС.</w:t>
            </w:r>
          </w:p>
          <w:p w14:paraId="39C8A8FE" w14:textId="77777777" w:rsidR="008C6A1F" w:rsidRPr="00E046A9" w:rsidRDefault="008C6A1F" w:rsidP="008C6A1F">
            <w:pPr>
              <w:rPr>
                <w:b/>
              </w:rPr>
            </w:pPr>
          </w:p>
        </w:tc>
      </w:tr>
      <w:tr w:rsidR="00683774" w14:paraId="0172B54C" w14:textId="77777777" w:rsidTr="008C6A1F">
        <w:tc>
          <w:tcPr>
            <w:tcW w:w="4508" w:type="dxa"/>
          </w:tcPr>
          <w:p w14:paraId="5DC53781" w14:textId="4477933E" w:rsidR="00683774" w:rsidRPr="00242ED9" w:rsidRDefault="00683774" w:rsidP="00E046A9">
            <w:pPr>
              <w:pStyle w:val="a9"/>
              <w:numPr>
                <w:ilvl w:val="0"/>
                <w:numId w:val="3"/>
              </w:numPr>
              <w:ind w:left="426"/>
              <w:jc w:val="both"/>
            </w:pPr>
            <w:r>
              <w:rPr>
                <w:lang w:val="en-US"/>
              </w:rPr>
              <w:lastRenderedPageBreak/>
              <w:t>Done in th</w:t>
            </w:r>
            <w:r w:rsidR="007055F6">
              <w:rPr>
                <w:lang w:val="en-US"/>
              </w:rPr>
              <w:t>r</w:t>
            </w:r>
            <w:r>
              <w:rPr>
                <w:lang w:val="en-US"/>
              </w:rPr>
              <w:t>ee originals, each in Ukrainian and English</w:t>
            </w:r>
            <w:r w:rsidR="006C7136">
              <w:rPr>
                <w:lang w:val="en-US"/>
              </w:rPr>
              <w:t>. In case of divergences in the interpretation of implementation</w:t>
            </w:r>
            <w:r w:rsidR="006C7136">
              <w:t xml:space="preserve"> </w:t>
            </w:r>
            <w:r w:rsidR="006C7136">
              <w:rPr>
                <w:lang w:val="en-US"/>
              </w:rPr>
              <w:t>of provisions of this Agreement, the English text shall prevail.</w:t>
            </w:r>
          </w:p>
        </w:tc>
        <w:tc>
          <w:tcPr>
            <w:tcW w:w="4508" w:type="dxa"/>
          </w:tcPr>
          <w:p w14:paraId="71EF3936" w14:textId="24B28893" w:rsidR="00683774" w:rsidRPr="00E046A9" w:rsidRDefault="006C7136" w:rsidP="00E046A9">
            <w:pPr>
              <w:pStyle w:val="a9"/>
              <w:numPr>
                <w:ilvl w:val="0"/>
                <w:numId w:val="4"/>
              </w:numPr>
              <w:jc w:val="both"/>
            </w:pPr>
            <w:r>
              <w:t>Укладено у трьох примірниках, кожний українською та англійською мовами</w:t>
            </w:r>
            <w:r w:rsidR="00242ED9" w:rsidRPr="00242ED9">
              <w:rPr>
                <w:lang w:val="ru-RU"/>
              </w:rPr>
              <w:t>.</w:t>
            </w:r>
            <w:r>
              <w:t xml:space="preserve"> У разі виникнення розбіжностей при тлумаченні або реалізації положень цієї Угоди текст англійською мовою матиме переважну силу.</w:t>
            </w:r>
          </w:p>
        </w:tc>
      </w:tr>
      <w:tr w:rsidR="008C6A1F" w14:paraId="6F3FF745" w14:textId="77777777" w:rsidTr="008C6A1F">
        <w:tc>
          <w:tcPr>
            <w:tcW w:w="4508" w:type="dxa"/>
          </w:tcPr>
          <w:p w14:paraId="5FFAE019" w14:textId="77777777" w:rsidR="001A2DDB" w:rsidRPr="0055019F" w:rsidRDefault="001A2DDB" w:rsidP="001A2DDB">
            <w:pPr>
              <w:ind w:hanging="11"/>
              <w:jc w:val="both"/>
              <w:rPr>
                <w:color w:val="000000"/>
                <w:lang w:val="en-GB"/>
              </w:rPr>
            </w:pPr>
            <w:r w:rsidRPr="0055019F">
              <w:rPr>
                <w:b/>
                <w:color w:val="000000"/>
                <w:lang w:val="en-GB"/>
              </w:rPr>
              <w:t>IN WITNESS WHEREOF</w:t>
            </w:r>
            <w:r w:rsidRPr="0055019F">
              <w:rPr>
                <w:color w:val="000000"/>
                <w:lang w:val="en-GB"/>
              </w:rPr>
              <w:t xml:space="preserve">, the duly authorised representatives of both Parties have signed this Agreement. </w:t>
            </w:r>
          </w:p>
          <w:p w14:paraId="01D4FBCC" w14:textId="77777777" w:rsidR="00750D37" w:rsidRPr="0055019F" w:rsidRDefault="00750D37" w:rsidP="00750D37">
            <w:pPr>
              <w:ind w:hanging="11"/>
              <w:jc w:val="both"/>
              <w:rPr>
                <w:color w:val="000000"/>
                <w:lang w:val="en-GB"/>
              </w:rPr>
            </w:pPr>
            <w:r w:rsidRPr="0055019F">
              <w:rPr>
                <w:color w:val="000000"/>
                <w:lang w:val="en-GB"/>
              </w:rPr>
              <w:t>On behalf of the Funding Source:</w:t>
            </w:r>
            <w:r w:rsidRPr="0055019F">
              <w:rPr>
                <w:color w:val="000000"/>
                <w:lang w:val="en-GB"/>
              </w:rPr>
              <w:tab/>
            </w:r>
            <w:r w:rsidRPr="0055019F">
              <w:rPr>
                <w:color w:val="000000"/>
                <w:lang w:val="en-GB"/>
              </w:rPr>
              <w:tab/>
            </w:r>
          </w:p>
          <w:p w14:paraId="62CC76AE" w14:textId="77777777" w:rsidR="00750D37" w:rsidRPr="0055019F" w:rsidRDefault="00750D37" w:rsidP="00750D37">
            <w:pPr>
              <w:ind w:hanging="11"/>
              <w:jc w:val="both"/>
              <w:rPr>
                <w:color w:val="000000"/>
                <w:lang w:val="en-GB"/>
              </w:rPr>
            </w:pPr>
          </w:p>
          <w:p w14:paraId="58F1EC8B" w14:textId="77777777" w:rsidR="00750D37" w:rsidRPr="0055019F" w:rsidRDefault="00750D37" w:rsidP="00750D37">
            <w:pPr>
              <w:ind w:hanging="11"/>
              <w:jc w:val="both"/>
              <w:rPr>
                <w:color w:val="000000"/>
                <w:lang w:val="en-GB"/>
              </w:rPr>
            </w:pPr>
          </w:p>
          <w:p w14:paraId="540C8097" w14:textId="77777777" w:rsidR="00750D37" w:rsidRPr="0055019F" w:rsidRDefault="00750D37" w:rsidP="00750D37">
            <w:pPr>
              <w:ind w:hanging="11"/>
              <w:jc w:val="both"/>
              <w:rPr>
                <w:color w:val="000000"/>
                <w:lang w:val="en-GB"/>
              </w:rPr>
            </w:pPr>
          </w:p>
          <w:p w14:paraId="7EADF080" w14:textId="77777777" w:rsidR="00750D37" w:rsidRPr="0055019F" w:rsidRDefault="00750D37" w:rsidP="00750D37">
            <w:pPr>
              <w:ind w:hanging="11"/>
              <w:jc w:val="both"/>
              <w:rPr>
                <w:color w:val="000000"/>
                <w:lang w:val="en-GB"/>
              </w:rPr>
            </w:pPr>
            <w:r w:rsidRPr="0055019F">
              <w:rPr>
                <w:color w:val="000000"/>
                <w:lang w:val="en-GB"/>
              </w:rPr>
              <w:t>_______________________</w:t>
            </w:r>
          </w:p>
          <w:p w14:paraId="71F061EC" w14:textId="77777777" w:rsidR="00750D37" w:rsidRPr="0055019F" w:rsidRDefault="00750D37" w:rsidP="00750D37">
            <w:pPr>
              <w:ind w:hanging="11"/>
              <w:jc w:val="both"/>
              <w:rPr>
                <w:color w:val="000000"/>
                <w:lang w:val="en-GB"/>
              </w:rPr>
            </w:pPr>
            <w:r w:rsidRPr="0055019F">
              <w:rPr>
                <w:color w:val="000000"/>
                <w:lang w:val="en-GB"/>
              </w:rPr>
              <w:t>(Signed)</w:t>
            </w:r>
          </w:p>
          <w:p w14:paraId="2DE98BA7" w14:textId="77777777" w:rsidR="00750D37" w:rsidRPr="0055019F" w:rsidRDefault="00750D37" w:rsidP="00750D37">
            <w:pPr>
              <w:ind w:hanging="11"/>
              <w:jc w:val="both"/>
              <w:rPr>
                <w:color w:val="000000"/>
                <w:lang w:val="en-GB"/>
              </w:rPr>
            </w:pPr>
            <w:r w:rsidRPr="0055019F">
              <w:rPr>
                <w:color w:val="000000"/>
                <w:lang w:val="en-GB"/>
              </w:rPr>
              <w:t>[</w:t>
            </w:r>
            <w:r w:rsidRPr="0055019F">
              <w:rPr>
                <w:i/>
                <w:color w:val="000000"/>
                <w:highlight w:val="yellow"/>
                <w:lang w:val="en-GB"/>
              </w:rPr>
              <w:t>insert name</w:t>
            </w:r>
            <w:r w:rsidRPr="0055019F">
              <w:rPr>
                <w:color w:val="000000"/>
                <w:lang w:val="en-GB"/>
              </w:rPr>
              <w:t>]</w:t>
            </w:r>
            <w:r w:rsidRPr="0055019F">
              <w:rPr>
                <w:color w:val="000000"/>
                <w:lang w:val="en-GB"/>
              </w:rPr>
              <w:tab/>
            </w:r>
            <w:r w:rsidRPr="0055019F">
              <w:rPr>
                <w:color w:val="000000"/>
                <w:lang w:val="en-GB"/>
              </w:rPr>
              <w:tab/>
            </w:r>
            <w:r w:rsidRPr="0055019F">
              <w:rPr>
                <w:color w:val="000000"/>
                <w:lang w:val="en-GB"/>
              </w:rPr>
              <w:tab/>
            </w:r>
            <w:r w:rsidRPr="0055019F">
              <w:rPr>
                <w:color w:val="000000"/>
                <w:lang w:val="en-GB"/>
              </w:rPr>
              <w:tab/>
            </w:r>
          </w:p>
          <w:p w14:paraId="739F5550" w14:textId="2A827700" w:rsidR="00750D37" w:rsidRDefault="00750D37" w:rsidP="00750D37">
            <w:pPr>
              <w:ind w:hanging="11"/>
              <w:jc w:val="both"/>
              <w:rPr>
                <w:color w:val="000000"/>
                <w:lang w:val="en-GB"/>
              </w:rPr>
            </w:pPr>
            <w:r w:rsidRPr="0055019F">
              <w:rPr>
                <w:color w:val="000000"/>
                <w:lang w:val="en-GB"/>
              </w:rPr>
              <w:t>[</w:t>
            </w:r>
            <w:r w:rsidRPr="000B3C78">
              <w:rPr>
                <w:i/>
                <w:color w:val="000000"/>
                <w:highlight w:val="yellow"/>
              </w:rPr>
              <w:t>insert  positi</w:t>
            </w:r>
            <w:r w:rsidRPr="00F20430">
              <w:rPr>
                <w:i/>
                <w:color w:val="000000"/>
                <w:highlight w:val="yellow"/>
                <w:lang w:val="en-GB"/>
              </w:rPr>
              <w:t>on</w:t>
            </w:r>
            <w:r w:rsidR="00CA5CE8" w:rsidRPr="0055019F">
              <w:rPr>
                <w:i/>
                <w:color w:val="000000"/>
                <w:highlight w:val="yellow"/>
                <w:lang w:val="en-GB"/>
              </w:rPr>
              <w:t xml:space="preserve"> and unit</w:t>
            </w:r>
            <w:r w:rsidRPr="0055019F">
              <w:rPr>
                <w:color w:val="000000"/>
                <w:lang w:val="en-GB"/>
              </w:rPr>
              <w:t>]</w:t>
            </w:r>
          </w:p>
          <w:p w14:paraId="2540D625" w14:textId="461055E9" w:rsidR="00A417F4" w:rsidRDefault="005067EB" w:rsidP="00750D37">
            <w:pPr>
              <w:ind w:hanging="11"/>
              <w:jc w:val="both"/>
              <w:rPr>
                <w:color w:val="000000"/>
                <w:lang w:val="en-GB"/>
              </w:rPr>
            </w:pPr>
            <w:r w:rsidRPr="005067EB">
              <w:rPr>
                <w:color w:val="000000"/>
                <w:lang w:val="en-GB"/>
              </w:rPr>
              <w:t xml:space="preserve">Kyiv Regional State Administration </w:t>
            </w:r>
          </w:p>
          <w:p w14:paraId="7BBCAB8D" w14:textId="77777777" w:rsidR="005067EB" w:rsidRPr="0055019F" w:rsidRDefault="005067EB" w:rsidP="00750D37">
            <w:pPr>
              <w:ind w:hanging="11"/>
              <w:jc w:val="both"/>
              <w:rPr>
                <w:color w:val="000000"/>
                <w:lang w:val="en-GB"/>
              </w:rPr>
            </w:pPr>
          </w:p>
          <w:p w14:paraId="4298E17D" w14:textId="77777777" w:rsidR="00750D37" w:rsidRPr="0055019F" w:rsidRDefault="00750D37" w:rsidP="00750D37">
            <w:pPr>
              <w:ind w:hanging="11"/>
              <w:jc w:val="both"/>
              <w:rPr>
                <w:color w:val="000000"/>
                <w:lang w:val="en-GB"/>
              </w:rPr>
            </w:pPr>
          </w:p>
          <w:p w14:paraId="2A88CD4E" w14:textId="77777777" w:rsidR="00750D37" w:rsidRPr="0055019F" w:rsidRDefault="00750D37" w:rsidP="00750D37">
            <w:pPr>
              <w:ind w:hanging="11"/>
              <w:jc w:val="both"/>
              <w:rPr>
                <w:color w:val="000000"/>
                <w:lang w:val="en-GB"/>
              </w:rPr>
            </w:pPr>
          </w:p>
          <w:p w14:paraId="4A876A94" w14:textId="77777777" w:rsidR="00367650" w:rsidRDefault="00750D37" w:rsidP="00367650">
            <w:pPr>
              <w:ind w:hanging="11"/>
              <w:jc w:val="both"/>
              <w:rPr>
                <w:color w:val="000000"/>
                <w:lang w:val="en-GB"/>
              </w:rPr>
            </w:pPr>
            <w:r w:rsidRPr="0055019F">
              <w:rPr>
                <w:color w:val="000000"/>
                <w:lang w:val="en-GB"/>
              </w:rPr>
              <w:tab/>
            </w:r>
            <w:r w:rsidR="00367650" w:rsidRPr="0055019F">
              <w:rPr>
                <w:color w:val="000000"/>
                <w:lang w:val="en-GB"/>
              </w:rPr>
              <w:t>Date: __________________</w:t>
            </w:r>
          </w:p>
          <w:p w14:paraId="657E589A" w14:textId="77777777" w:rsidR="008C6A1F" w:rsidRPr="001A2DDB" w:rsidRDefault="008C6A1F" w:rsidP="008C6A1F">
            <w:pPr>
              <w:rPr>
                <w:b/>
                <w:lang w:val="en-GB"/>
              </w:rPr>
            </w:pPr>
          </w:p>
        </w:tc>
        <w:tc>
          <w:tcPr>
            <w:tcW w:w="4508" w:type="dxa"/>
          </w:tcPr>
          <w:p w14:paraId="1E34B877" w14:textId="054F8634" w:rsidR="001A2DDB" w:rsidRPr="001308C5" w:rsidRDefault="00750D37" w:rsidP="001A2DDB">
            <w:pPr>
              <w:ind w:hanging="11"/>
              <w:jc w:val="both"/>
              <w:rPr>
                <w:color w:val="000000"/>
              </w:rPr>
            </w:pPr>
            <w:r>
              <w:rPr>
                <w:b/>
                <w:color w:val="000000"/>
              </w:rPr>
              <w:t>НА ПОСВІДЧЕННЯ ЧОГО</w:t>
            </w:r>
            <w:r w:rsidR="001A2DDB" w:rsidRPr="001308C5">
              <w:rPr>
                <w:color w:val="000000"/>
              </w:rPr>
              <w:t xml:space="preserve"> відповідн</w:t>
            </w:r>
            <w:r>
              <w:rPr>
                <w:color w:val="000000"/>
              </w:rPr>
              <w:t>і</w:t>
            </w:r>
            <w:r w:rsidR="001A2DDB" w:rsidRPr="001308C5">
              <w:rPr>
                <w:color w:val="000000"/>
              </w:rPr>
              <w:t xml:space="preserve"> уповноваже</w:t>
            </w:r>
            <w:r>
              <w:rPr>
                <w:color w:val="000000"/>
              </w:rPr>
              <w:t>ні</w:t>
            </w:r>
            <w:r w:rsidR="001A2DDB" w:rsidRPr="001308C5">
              <w:rPr>
                <w:color w:val="000000"/>
              </w:rPr>
              <w:t xml:space="preserve"> представники обох Сторін  підпис</w:t>
            </w:r>
            <w:r>
              <w:rPr>
                <w:color w:val="000000"/>
              </w:rPr>
              <w:t>али</w:t>
            </w:r>
            <w:r w:rsidR="001A2DDB" w:rsidRPr="001308C5">
              <w:rPr>
                <w:color w:val="000000"/>
              </w:rPr>
              <w:t xml:space="preserve"> ц</w:t>
            </w:r>
            <w:r>
              <w:rPr>
                <w:color w:val="000000"/>
              </w:rPr>
              <w:t>ю</w:t>
            </w:r>
            <w:r w:rsidR="001A2DDB" w:rsidRPr="001308C5">
              <w:rPr>
                <w:color w:val="000000"/>
              </w:rPr>
              <w:t xml:space="preserve"> Угод</w:t>
            </w:r>
            <w:r>
              <w:rPr>
                <w:color w:val="000000"/>
              </w:rPr>
              <w:t>у</w:t>
            </w:r>
            <w:r w:rsidR="001A2DDB" w:rsidRPr="001308C5">
              <w:rPr>
                <w:color w:val="000000"/>
              </w:rPr>
              <w:t xml:space="preserve">: </w:t>
            </w:r>
          </w:p>
          <w:p w14:paraId="4AB92042" w14:textId="454CE7A0" w:rsidR="00750D37" w:rsidRPr="001308C5" w:rsidRDefault="00750D37" w:rsidP="00750D37">
            <w:pPr>
              <w:ind w:hanging="11"/>
              <w:jc w:val="both"/>
              <w:rPr>
                <w:color w:val="000000"/>
              </w:rPr>
            </w:pPr>
            <w:r w:rsidRPr="001308C5">
              <w:rPr>
                <w:color w:val="000000"/>
              </w:rPr>
              <w:t xml:space="preserve">Від імені Джерела </w:t>
            </w:r>
            <w:r>
              <w:rPr>
                <w:color w:val="000000"/>
              </w:rPr>
              <w:t>ф</w:t>
            </w:r>
            <w:r w:rsidRPr="001308C5">
              <w:rPr>
                <w:color w:val="000000"/>
              </w:rPr>
              <w:t>інансування:</w:t>
            </w:r>
            <w:r w:rsidRPr="001308C5">
              <w:rPr>
                <w:color w:val="000000"/>
              </w:rPr>
              <w:tab/>
            </w:r>
            <w:r w:rsidRPr="001308C5">
              <w:rPr>
                <w:color w:val="000000"/>
              </w:rPr>
              <w:tab/>
            </w:r>
          </w:p>
          <w:p w14:paraId="3B176D67" w14:textId="77777777" w:rsidR="00750D37" w:rsidRPr="001308C5" w:rsidRDefault="00750D37" w:rsidP="00750D37">
            <w:pPr>
              <w:ind w:hanging="11"/>
              <w:jc w:val="both"/>
              <w:rPr>
                <w:color w:val="000000"/>
              </w:rPr>
            </w:pPr>
          </w:p>
          <w:p w14:paraId="0CCCD1B4" w14:textId="4722729C" w:rsidR="00750D37" w:rsidRDefault="00750D37" w:rsidP="00750D37">
            <w:pPr>
              <w:ind w:hanging="11"/>
              <w:jc w:val="both"/>
              <w:rPr>
                <w:color w:val="000000"/>
              </w:rPr>
            </w:pPr>
          </w:p>
          <w:p w14:paraId="0F93A20B" w14:textId="77777777" w:rsidR="00A17E8A" w:rsidRPr="001308C5" w:rsidRDefault="00A17E8A" w:rsidP="00750D37">
            <w:pPr>
              <w:ind w:hanging="11"/>
              <w:jc w:val="both"/>
              <w:rPr>
                <w:color w:val="000000"/>
              </w:rPr>
            </w:pPr>
          </w:p>
          <w:p w14:paraId="28958C3B" w14:textId="77777777" w:rsidR="00750D37" w:rsidRPr="001308C5" w:rsidRDefault="00750D37" w:rsidP="00750D37">
            <w:pPr>
              <w:ind w:hanging="11"/>
              <w:jc w:val="both"/>
              <w:rPr>
                <w:color w:val="000000"/>
              </w:rPr>
            </w:pPr>
            <w:r w:rsidRPr="001308C5">
              <w:rPr>
                <w:color w:val="000000"/>
              </w:rPr>
              <w:t>_______________________</w:t>
            </w:r>
          </w:p>
          <w:p w14:paraId="0C3182DC" w14:textId="77777777" w:rsidR="00750D37" w:rsidRPr="001308C5" w:rsidRDefault="00750D37" w:rsidP="00750D37">
            <w:pPr>
              <w:ind w:hanging="11"/>
              <w:jc w:val="both"/>
              <w:rPr>
                <w:color w:val="000000"/>
              </w:rPr>
            </w:pPr>
            <w:r w:rsidRPr="001308C5">
              <w:rPr>
                <w:color w:val="000000"/>
              </w:rPr>
              <w:t>(Підпис)</w:t>
            </w:r>
          </w:p>
          <w:p w14:paraId="6275FA13" w14:textId="7ADF2A56" w:rsidR="00750D37" w:rsidRPr="001308C5" w:rsidRDefault="00750D37" w:rsidP="00750D37">
            <w:pPr>
              <w:ind w:hanging="11"/>
              <w:jc w:val="both"/>
              <w:rPr>
                <w:color w:val="000000"/>
              </w:rPr>
            </w:pPr>
            <w:r w:rsidRPr="001308C5">
              <w:rPr>
                <w:color w:val="000000"/>
              </w:rPr>
              <w:t>[</w:t>
            </w:r>
            <w:r w:rsidRPr="00CD0F6F">
              <w:rPr>
                <w:i/>
                <w:color w:val="000000"/>
              </w:rPr>
              <w:t>]</w:t>
            </w:r>
            <w:r w:rsidRPr="001308C5">
              <w:rPr>
                <w:color w:val="000000"/>
              </w:rPr>
              <w:tab/>
            </w:r>
            <w:r w:rsidRPr="001308C5">
              <w:rPr>
                <w:color w:val="000000"/>
              </w:rPr>
              <w:tab/>
            </w:r>
            <w:r w:rsidRPr="001308C5">
              <w:rPr>
                <w:color w:val="000000"/>
              </w:rPr>
              <w:tab/>
            </w:r>
            <w:r w:rsidRPr="001308C5">
              <w:rPr>
                <w:color w:val="000000"/>
              </w:rPr>
              <w:tab/>
            </w:r>
          </w:p>
          <w:p w14:paraId="6307A808" w14:textId="1DBF8D36" w:rsidR="00750D37" w:rsidRDefault="00750D37" w:rsidP="00750D37">
            <w:pPr>
              <w:ind w:hanging="11"/>
              <w:jc w:val="both"/>
              <w:rPr>
                <w:color w:val="000000"/>
              </w:rPr>
            </w:pPr>
            <w:r w:rsidRPr="001308C5">
              <w:rPr>
                <w:color w:val="000000"/>
              </w:rPr>
              <w:t>[</w:t>
            </w:r>
            <w:r w:rsidR="00CD0F6F">
              <w:rPr>
                <w:i/>
                <w:color w:val="000000"/>
              </w:rPr>
              <w:t>Голова Київської обласної державної адміністрації</w:t>
            </w:r>
            <w:r w:rsidRPr="001308C5">
              <w:rPr>
                <w:color w:val="000000"/>
              </w:rPr>
              <w:t>]</w:t>
            </w:r>
          </w:p>
          <w:p w14:paraId="37C621C9" w14:textId="15DDF973" w:rsidR="00750D37" w:rsidRDefault="005067EB" w:rsidP="00750D37">
            <w:pPr>
              <w:ind w:hanging="11"/>
              <w:jc w:val="both"/>
              <w:rPr>
                <w:color w:val="000000"/>
              </w:rPr>
            </w:pPr>
            <w:r w:rsidRPr="005067EB">
              <w:rPr>
                <w:color w:val="000000"/>
              </w:rPr>
              <w:t xml:space="preserve">Київська обласна державна адміністрація </w:t>
            </w:r>
          </w:p>
          <w:p w14:paraId="18CFF296" w14:textId="7C9A199D" w:rsidR="00754ECC" w:rsidRDefault="00754ECC" w:rsidP="00750D37">
            <w:pPr>
              <w:ind w:hanging="11"/>
              <w:jc w:val="both"/>
              <w:rPr>
                <w:color w:val="000000"/>
              </w:rPr>
            </w:pPr>
          </w:p>
          <w:p w14:paraId="470ADE8E" w14:textId="7FB771E3" w:rsidR="00750D37" w:rsidRDefault="00750D37" w:rsidP="00750D37">
            <w:pPr>
              <w:ind w:hanging="11"/>
              <w:jc w:val="both"/>
              <w:rPr>
                <w:color w:val="000000"/>
              </w:rPr>
            </w:pPr>
          </w:p>
          <w:p w14:paraId="3B990BC0" w14:textId="77777777" w:rsidR="005067EB" w:rsidRPr="001308C5" w:rsidRDefault="005067EB" w:rsidP="00750D37">
            <w:pPr>
              <w:ind w:hanging="11"/>
              <w:jc w:val="both"/>
              <w:rPr>
                <w:color w:val="000000"/>
              </w:rPr>
            </w:pPr>
          </w:p>
          <w:p w14:paraId="3B19FE5D" w14:textId="31F9B1C4" w:rsidR="008C6A1F" w:rsidRPr="00367650" w:rsidRDefault="00750D37" w:rsidP="00367650">
            <w:pPr>
              <w:ind w:hanging="11"/>
              <w:jc w:val="both"/>
              <w:rPr>
                <w:color w:val="000000"/>
              </w:rPr>
            </w:pPr>
            <w:r w:rsidRPr="001308C5">
              <w:rPr>
                <w:color w:val="000000"/>
              </w:rPr>
              <w:tab/>
            </w:r>
            <w:r w:rsidR="00367650" w:rsidRPr="001308C5">
              <w:rPr>
                <w:color w:val="000000"/>
              </w:rPr>
              <w:t>Дата: __________________</w:t>
            </w:r>
          </w:p>
        </w:tc>
      </w:tr>
      <w:tr w:rsidR="00367650" w14:paraId="3C76A708" w14:textId="77777777" w:rsidTr="008C6A1F">
        <w:tc>
          <w:tcPr>
            <w:tcW w:w="4508" w:type="dxa"/>
          </w:tcPr>
          <w:p w14:paraId="78AF6DE9" w14:textId="77777777" w:rsidR="00367650" w:rsidRPr="00E91AD6" w:rsidRDefault="00367650" w:rsidP="00367650">
            <w:pPr>
              <w:jc w:val="both"/>
              <w:rPr>
                <w:color w:val="000000"/>
                <w:lang w:val="ru-RU"/>
              </w:rPr>
            </w:pPr>
          </w:p>
          <w:p w14:paraId="7D187AC7" w14:textId="77777777" w:rsidR="00367650" w:rsidRPr="00E91AD6" w:rsidRDefault="00367650" w:rsidP="00367650">
            <w:pPr>
              <w:jc w:val="both"/>
              <w:rPr>
                <w:color w:val="000000"/>
                <w:lang w:val="ru-RU"/>
              </w:rPr>
            </w:pPr>
          </w:p>
          <w:p w14:paraId="2F2B1D4E" w14:textId="77777777" w:rsidR="00367650" w:rsidRPr="0055019F" w:rsidRDefault="00367650" w:rsidP="00367650">
            <w:pPr>
              <w:jc w:val="both"/>
              <w:rPr>
                <w:color w:val="000000"/>
                <w:lang w:val="en-GB"/>
              </w:rPr>
            </w:pPr>
            <w:r w:rsidRPr="0055019F">
              <w:rPr>
                <w:color w:val="000000"/>
                <w:lang w:val="en-GB"/>
              </w:rPr>
              <w:t>______________________</w:t>
            </w:r>
          </w:p>
          <w:p w14:paraId="240FFA4D" w14:textId="77777777" w:rsidR="00367650" w:rsidRPr="0055019F" w:rsidRDefault="00367650" w:rsidP="00367650">
            <w:pPr>
              <w:jc w:val="both"/>
              <w:rPr>
                <w:color w:val="000000"/>
                <w:lang w:val="en-GB"/>
              </w:rPr>
            </w:pPr>
            <w:r w:rsidRPr="0055019F">
              <w:rPr>
                <w:color w:val="000000"/>
                <w:lang w:val="en-GB"/>
              </w:rPr>
              <w:t>(Signed)</w:t>
            </w:r>
          </w:p>
          <w:p w14:paraId="140221F5" w14:textId="77777777" w:rsidR="00367650" w:rsidRPr="0055019F" w:rsidRDefault="00367650" w:rsidP="00367650">
            <w:pPr>
              <w:jc w:val="both"/>
              <w:rPr>
                <w:i/>
                <w:color w:val="000000"/>
                <w:lang w:val="en-GB"/>
              </w:rPr>
            </w:pPr>
            <w:r w:rsidRPr="0055019F">
              <w:rPr>
                <w:color w:val="000000"/>
                <w:lang w:val="en-GB"/>
              </w:rPr>
              <w:t>[</w:t>
            </w:r>
            <w:r w:rsidRPr="0055019F">
              <w:rPr>
                <w:i/>
                <w:color w:val="000000"/>
                <w:highlight w:val="yellow"/>
                <w:lang w:val="en-GB"/>
              </w:rPr>
              <w:t>insert name</w:t>
            </w:r>
            <w:r w:rsidRPr="0055019F">
              <w:rPr>
                <w:color w:val="000000"/>
                <w:lang w:val="en-GB"/>
              </w:rPr>
              <w:t>]</w:t>
            </w:r>
            <w:r w:rsidRPr="0055019F">
              <w:rPr>
                <w:i/>
                <w:color w:val="000000"/>
                <w:lang w:val="en-GB"/>
              </w:rPr>
              <w:t xml:space="preserve"> </w:t>
            </w:r>
          </w:p>
          <w:p w14:paraId="30DD8082" w14:textId="304B2388" w:rsidR="00367650" w:rsidRPr="0055019F" w:rsidRDefault="00367650" w:rsidP="00367650">
            <w:pPr>
              <w:jc w:val="both"/>
              <w:rPr>
                <w:color w:val="000000"/>
                <w:lang w:val="en-GB"/>
              </w:rPr>
            </w:pPr>
            <w:r w:rsidRPr="0055019F">
              <w:rPr>
                <w:color w:val="000000"/>
                <w:lang w:val="en-GB"/>
              </w:rPr>
              <w:t>[</w:t>
            </w:r>
            <w:r w:rsidRPr="0055019F">
              <w:rPr>
                <w:color w:val="000000"/>
                <w:highlight w:val="yellow"/>
                <w:lang w:val="en-GB"/>
              </w:rPr>
              <w:t>i</w:t>
            </w:r>
            <w:r w:rsidRPr="0055019F">
              <w:rPr>
                <w:i/>
                <w:color w:val="000000"/>
                <w:highlight w:val="yellow"/>
                <w:lang w:val="en-GB"/>
              </w:rPr>
              <w:t xml:space="preserve">nsert </w:t>
            </w:r>
            <w:r w:rsidRPr="0055019F">
              <w:rPr>
                <w:color w:val="000000"/>
                <w:highlight w:val="yellow"/>
                <w:lang w:val="en-GB"/>
              </w:rPr>
              <w:t xml:space="preserve"> </w:t>
            </w:r>
            <w:r w:rsidRPr="0055019F">
              <w:rPr>
                <w:i/>
                <w:color w:val="000000"/>
                <w:highlight w:val="yellow"/>
                <w:lang w:val="en-GB"/>
              </w:rPr>
              <w:t>position</w:t>
            </w:r>
            <w:r w:rsidR="00CA5CE8" w:rsidRPr="0055019F">
              <w:rPr>
                <w:i/>
                <w:color w:val="000000"/>
                <w:highlight w:val="yellow"/>
                <w:lang w:val="en-GB"/>
              </w:rPr>
              <w:t xml:space="preserve"> and unit</w:t>
            </w:r>
            <w:r w:rsidR="00CA5CE8" w:rsidRPr="001308C5">
              <w:rPr>
                <w:i/>
                <w:color w:val="000000"/>
                <w:highlight w:val="yellow"/>
              </w:rPr>
              <w:t xml:space="preserve"> та назву підрозділу</w:t>
            </w:r>
            <w:r w:rsidRPr="0055019F">
              <w:rPr>
                <w:color w:val="000000"/>
                <w:lang w:val="en-GB"/>
              </w:rPr>
              <w:t xml:space="preserve">] </w:t>
            </w:r>
          </w:p>
          <w:p w14:paraId="3C97C029" w14:textId="29A4D724" w:rsidR="00367650" w:rsidRPr="0055019F" w:rsidRDefault="00657355" w:rsidP="00367650">
            <w:pPr>
              <w:jc w:val="both"/>
              <w:rPr>
                <w:color w:val="000000"/>
                <w:lang w:val="en-GB"/>
              </w:rPr>
            </w:pPr>
            <w:r w:rsidRPr="00657355">
              <w:rPr>
                <w:color w:val="000000"/>
                <w:lang w:val="en-GB"/>
              </w:rPr>
              <w:t>Social Protection Department</w:t>
            </w:r>
          </w:p>
          <w:p w14:paraId="24B3C2EE" w14:textId="77777777" w:rsidR="00367650" w:rsidRPr="0055019F" w:rsidRDefault="00367650" w:rsidP="00367650">
            <w:pPr>
              <w:jc w:val="both"/>
              <w:rPr>
                <w:color w:val="000000"/>
                <w:lang w:val="en-GB"/>
              </w:rPr>
            </w:pPr>
          </w:p>
          <w:p w14:paraId="1F49FCBB" w14:textId="77777777" w:rsidR="00367650" w:rsidRPr="0055019F" w:rsidRDefault="00367650" w:rsidP="00367650">
            <w:pPr>
              <w:jc w:val="both"/>
              <w:rPr>
                <w:color w:val="000000"/>
                <w:lang w:val="en-GB"/>
              </w:rPr>
            </w:pPr>
          </w:p>
          <w:p w14:paraId="74702505" w14:textId="77777777" w:rsidR="00367650" w:rsidRDefault="00367650" w:rsidP="00367650">
            <w:pPr>
              <w:ind w:hanging="11"/>
              <w:jc w:val="both"/>
              <w:rPr>
                <w:color w:val="000000"/>
                <w:lang w:val="en-GB"/>
              </w:rPr>
            </w:pPr>
            <w:r w:rsidRPr="0055019F">
              <w:rPr>
                <w:color w:val="000000"/>
                <w:lang w:val="en-GB"/>
              </w:rPr>
              <w:t>Date: __________________</w:t>
            </w:r>
          </w:p>
          <w:p w14:paraId="2C12956C" w14:textId="4D48945A" w:rsidR="00367650" w:rsidRPr="0055019F" w:rsidRDefault="00367650" w:rsidP="00367650">
            <w:pPr>
              <w:ind w:hanging="11"/>
              <w:jc w:val="both"/>
              <w:rPr>
                <w:b/>
                <w:color w:val="000000"/>
                <w:lang w:val="en-GB"/>
              </w:rPr>
            </w:pPr>
          </w:p>
        </w:tc>
        <w:tc>
          <w:tcPr>
            <w:tcW w:w="4508" w:type="dxa"/>
          </w:tcPr>
          <w:p w14:paraId="3CF45C81" w14:textId="77777777" w:rsidR="00367650" w:rsidRPr="008A6967" w:rsidRDefault="00367650" w:rsidP="00367650">
            <w:pPr>
              <w:ind w:hanging="11"/>
              <w:jc w:val="both"/>
              <w:rPr>
                <w:color w:val="000000"/>
              </w:rPr>
            </w:pPr>
          </w:p>
          <w:p w14:paraId="254C535D" w14:textId="77777777" w:rsidR="00367650" w:rsidRPr="008A6967" w:rsidRDefault="00367650" w:rsidP="00367650">
            <w:pPr>
              <w:ind w:hanging="11"/>
              <w:jc w:val="both"/>
              <w:rPr>
                <w:color w:val="000000"/>
              </w:rPr>
            </w:pPr>
          </w:p>
          <w:p w14:paraId="67C4275A" w14:textId="058DA053" w:rsidR="00367650" w:rsidRPr="008A6967" w:rsidRDefault="00367650" w:rsidP="00367650">
            <w:pPr>
              <w:ind w:hanging="11"/>
              <w:jc w:val="both"/>
              <w:rPr>
                <w:color w:val="000000"/>
              </w:rPr>
            </w:pPr>
            <w:r w:rsidRPr="008A6967">
              <w:rPr>
                <w:color w:val="000000"/>
              </w:rPr>
              <w:t>_______________________</w:t>
            </w:r>
          </w:p>
          <w:p w14:paraId="6B268D39" w14:textId="77777777" w:rsidR="00367650" w:rsidRPr="008A6967" w:rsidRDefault="00367650" w:rsidP="00367650">
            <w:pPr>
              <w:ind w:hanging="11"/>
              <w:jc w:val="both"/>
              <w:rPr>
                <w:color w:val="000000"/>
              </w:rPr>
            </w:pPr>
            <w:r w:rsidRPr="008A6967">
              <w:rPr>
                <w:color w:val="000000"/>
              </w:rPr>
              <w:t>(Підпис)</w:t>
            </w:r>
          </w:p>
          <w:p w14:paraId="4104A244" w14:textId="5E680D9E" w:rsidR="00367650" w:rsidRPr="00CD0F6F" w:rsidRDefault="00367650" w:rsidP="00367650">
            <w:pPr>
              <w:ind w:hanging="11"/>
              <w:jc w:val="both"/>
              <w:rPr>
                <w:i/>
                <w:color w:val="000000"/>
              </w:rPr>
            </w:pPr>
            <w:r w:rsidRPr="008A6967">
              <w:rPr>
                <w:color w:val="000000"/>
              </w:rPr>
              <w:t>[</w:t>
            </w:r>
            <w:r w:rsidRPr="00CD0F6F">
              <w:rPr>
                <w:i/>
                <w:color w:val="000000"/>
              </w:rPr>
              <w:t>]</w:t>
            </w:r>
            <w:r w:rsidRPr="00CD0F6F">
              <w:rPr>
                <w:i/>
                <w:color w:val="000000"/>
              </w:rPr>
              <w:tab/>
            </w:r>
            <w:r w:rsidRPr="00CD0F6F">
              <w:rPr>
                <w:i/>
                <w:color w:val="000000"/>
              </w:rPr>
              <w:tab/>
            </w:r>
            <w:r w:rsidRPr="00CD0F6F">
              <w:rPr>
                <w:i/>
                <w:color w:val="000000"/>
              </w:rPr>
              <w:tab/>
            </w:r>
            <w:r w:rsidRPr="00CD0F6F">
              <w:rPr>
                <w:i/>
                <w:color w:val="000000"/>
              </w:rPr>
              <w:tab/>
            </w:r>
          </w:p>
          <w:p w14:paraId="69D1ED88" w14:textId="07D87406" w:rsidR="00367650" w:rsidRPr="00CD0F6F" w:rsidRDefault="00367650" w:rsidP="00367650">
            <w:pPr>
              <w:ind w:hanging="11"/>
              <w:jc w:val="both"/>
              <w:rPr>
                <w:color w:val="000000"/>
              </w:rPr>
            </w:pPr>
            <w:r w:rsidRPr="00CD0F6F">
              <w:rPr>
                <w:i/>
                <w:color w:val="000000"/>
              </w:rPr>
              <w:t>[</w:t>
            </w:r>
            <w:r w:rsidR="00CD0F6F">
              <w:rPr>
                <w:i/>
                <w:color w:val="000000"/>
              </w:rPr>
              <w:t>директор</w:t>
            </w:r>
            <w:bookmarkStart w:id="3" w:name="_GoBack"/>
            <w:bookmarkEnd w:id="3"/>
            <w:r w:rsidR="00CD0F6F">
              <w:rPr>
                <w:i/>
                <w:color w:val="000000"/>
              </w:rPr>
              <w:t xml:space="preserve"> департаменту соціального захисту </w:t>
            </w:r>
            <w:r w:rsidR="00080210">
              <w:rPr>
                <w:i/>
                <w:color w:val="000000"/>
              </w:rPr>
              <w:t>настелення Київської обласної державної адміністрації</w:t>
            </w:r>
            <w:r w:rsidR="00BC6FA6" w:rsidRPr="00CD0F6F">
              <w:rPr>
                <w:color w:val="000000"/>
              </w:rPr>
              <w:t>]</w:t>
            </w:r>
          </w:p>
          <w:p w14:paraId="19076A12" w14:textId="742F1A21" w:rsidR="00BC6FA6" w:rsidRPr="008A6967" w:rsidRDefault="007B1302" w:rsidP="00367650">
            <w:pPr>
              <w:ind w:hanging="11"/>
              <w:jc w:val="both"/>
              <w:rPr>
                <w:color w:val="000000"/>
              </w:rPr>
            </w:pPr>
            <w:r w:rsidRPr="007B1302">
              <w:rPr>
                <w:color w:val="000000"/>
              </w:rPr>
              <w:t>Департамент соціального захисту населення</w:t>
            </w:r>
          </w:p>
          <w:p w14:paraId="35926AA6" w14:textId="77777777" w:rsidR="00367650" w:rsidRPr="008A6967" w:rsidRDefault="00367650" w:rsidP="00367650">
            <w:pPr>
              <w:ind w:hanging="11"/>
              <w:jc w:val="both"/>
              <w:rPr>
                <w:color w:val="000000"/>
              </w:rPr>
            </w:pPr>
          </w:p>
          <w:p w14:paraId="4D123FE4" w14:textId="77777777" w:rsidR="00367650" w:rsidRPr="008A6967" w:rsidRDefault="00367650" w:rsidP="00367650">
            <w:pPr>
              <w:ind w:hanging="11"/>
              <w:jc w:val="both"/>
              <w:rPr>
                <w:color w:val="000000"/>
              </w:rPr>
            </w:pPr>
          </w:p>
          <w:p w14:paraId="5FFB0834" w14:textId="34A9B2FD" w:rsidR="00367650" w:rsidRPr="008A6967" w:rsidRDefault="00367650" w:rsidP="00367650">
            <w:pPr>
              <w:ind w:hanging="11"/>
              <w:jc w:val="both"/>
              <w:rPr>
                <w:color w:val="000000"/>
              </w:rPr>
            </w:pPr>
            <w:r w:rsidRPr="008A6967">
              <w:rPr>
                <w:color w:val="000000"/>
              </w:rPr>
              <w:tab/>
            </w:r>
            <w:r w:rsidRPr="001308C5">
              <w:rPr>
                <w:color w:val="000000"/>
              </w:rPr>
              <w:t>Дата: __________________</w:t>
            </w:r>
          </w:p>
        </w:tc>
      </w:tr>
      <w:tr w:rsidR="001A2DDB" w14:paraId="680461B5" w14:textId="77777777" w:rsidTr="008C6A1F">
        <w:tc>
          <w:tcPr>
            <w:tcW w:w="4508" w:type="dxa"/>
          </w:tcPr>
          <w:p w14:paraId="54D72A06" w14:textId="77777777" w:rsidR="00750D37" w:rsidRPr="0055019F" w:rsidRDefault="00750D37" w:rsidP="00750D37">
            <w:pPr>
              <w:jc w:val="both"/>
              <w:rPr>
                <w:color w:val="000000"/>
                <w:lang w:val="en-GB"/>
              </w:rPr>
            </w:pPr>
            <w:r w:rsidRPr="0055019F">
              <w:rPr>
                <w:color w:val="000000"/>
                <w:lang w:val="en-GB"/>
              </w:rPr>
              <w:t>On behalf of UNOPS:</w:t>
            </w:r>
          </w:p>
          <w:p w14:paraId="5D740C48" w14:textId="77777777" w:rsidR="00750D37" w:rsidRPr="0055019F" w:rsidRDefault="00750D37" w:rsidP="00750D37">
            <w:pPr>
              <w:jc w:val="both"/>
              <w:rPr>
                <w:color w:val="000000"/>
                <w:lang w:val="en-GB"/>
              </w:rPr>
            </w:pPr>
          </w:p>
          <w:p w14:paraId="480819C5" w14:textId="77777777" w:rsidR="00750D37" w:rsidRPr="0055019F" w:rsidRDefault="00750D37" w:rsidP="00750D37">
            <w:pPr>
              <w:jc w:val="both"/>
              <w:rPr>
                <w:color w:val="000000"/>
                <w:lang w:val="en-GB"/>
              </w:rPr>
            </w:pPr>
          </w:p>
          <w:p w14:paraId="79D17ED1" w14:textId="77777777" w:rsidR="00750D37" w:rsidRPr="0055019F" w:rsidRDefault="00750D37" w:rsidP="00750D37">
            <w:pPr>
              <w:jc w:val="both"/>
              <w:rPr>
                <w:color w:val="000000"/>
                <w:lang w:val="en-GB"/>
              </w:rPr>
            </w:pPr>
          </w:p>
          <w:p w14:paraId="74FB1979" w14:textId="77777777" w:rsidR="00750D37" w:rsidRPr="0055019F" w:rsidRDefault="00750D37" w:rsidP="00750D37">
            <w:pPr>
              <w:jc w:val="both"/>
              <w:rPr>
                <w:color w:val="000000"/>
                <w:lang w:val="en-GB"/>
              </w:rPr>
            </w:pPr>
            <w:r w:rsidRPr="0055019F">
              <w:rPr>
                <w:color w:val="000000"/>
                <w:lang w:val="en-GB"/>
              </w:rPr>
              <w:t>______________________</w:t>
            </w:r>
          </w:p>
          <w:p w14:paraId="600D3968" w14:textId="77777777" w:rsidR="00750D37" w:rsidRPr="0055019F" w:rsidRDefault="00750D37" w:rsidP="00750D37">
            <w:pPr>
              <w:jc w:val="both"/>
              <w:rPr>
                <w:color w:val="000000"/>
                <w:lang w:val="en-GB"/>
              </w:rPr>
            </w:pPr>
            <w:r w:rsidRPr="0055019F">
              <w:rPr>
                <w:color w:val="000000"/>
                <w:lang w:val="en-GB"/>
              </w:rPr>
              <w:t>(Signed)</w:t>
            </w:r>
          </w:p>
          <w:p w14:paraId="76602DC2" w14:textId="2C227DEC" w:rsidR="00750D37" w:rsidRPr="00402F61" w:rsidRDefault="00402F61" w:rsidP="00750D37">
            <w:pPr>
              <w:jc w:val="both"/>
              <w:rPr>
                <w:b/>
                <w:color w:val="000000"/>
                <w:lang w:val="en-US"/>
              </w:rPr>
            </w:pPr>
            <w:proofErr w:type="spellStart"/>
            <w:r w:rsidRPr="00402F61">
              <w:rPr>
                <w:b/>
                <w:color w:val="000000"/>
                <w:lang w:val="en-US"/>
              </w:rPr>
              <w:t>Armen</w:t>
            </w:r>
            <w:proofErr w:type="spellEnd"/>
            <w:r w:rsidRPr="00402F61">
              <w:rPr>
                <w:b/>
                <w:color w:val="000000"/>
                <w:lang w:val="en-US"/>
              </w:rPr>
              <w:t xml:space="preserve"> </w:t>
            </w:r>
            <w:proofErr w:type="spellStart"/>
            <w:r w:rsidRPr="00402F61">
              <w:rPr>
                <w:b/>
                <w:color w:val="000000"/>
                <w:lang w:val="en-US"/>
              </w:rPr>
              <w:t>Chobanyan</w:t>
            </w:r>
            <w:proofErr w:type="spellEnd"/>
          </w:p>
          <w:p w14:paraId="62C869A7" w14:textId="1CBAC8FD" w:rsidR="00750D37" w:rsidRPr="00402F61" w:rsidRDefault="00402F61" w:rsidP="00750D37">
            <w:pPr>
              <w:jc w:val="both"/>
              <w:rPr>
                <w:color w:val="000000"/>
                <w:lang w:val="en-US"/>
              </w:rPr>
            </w:pPr>
            <w:r>
              <w:rPr>
                <w:color w:val="000000"/>
                <w:lang w:val="en-US"/>
              </w:rPr>
              <w:t xml:space="preserve">Head of </w:t>
            </w:r>
            <w:proofErr w:type="spellStart"/>
            <w:r>
              <w:rPr>
                <w:color w:val="000000"/>
                <w:lang w:val="en-US"/>
              </w:rPr>
              <w:t>Programme</w:t>
            </w:r>
            <w:proofErr w:type="spellEnd"/>
            <w:r>
              <w:rPr>
                <w:color w:val="000000"/>
                <w:lang w:val="en-US"/>
              </w:rPr>
              <w:t>, UNOPS Europe and CIS, Head of UNOPS Office in Ukraine</w:t>
            </w:r>
          </w:p>
          <w:p w14:paraId="3D8A2760" w14:textId="77777777" w:rsidR="00750D37" w:rsidRPr="0055019F" w:rsidRDefault="00750D37" w:rsidP="00750D37">
            <w:pPr>
              <w:jc w:val="both"/>
              <w:rPr>
                <w:color w:val="000000"/>
                <w:lang w:val="en-GB"/>
              </w:rPr>
            </w:pPr>
          </w:p>
          <w:p w14:paraId="78156371" w14:textId="77777777" w:rsidR="00750D37" w:rsidRPr="0055019F" w:rsidRDefault="00750D37" w:rsidP="00750D37">
            <w:pPr>
              <w:jc w:val="both"/>
              <w:rPr>
                <w:color w:val="000000"/>
                <w:lang w:val="en-GB"/>
              </w:rPr>
            </w:pPr>
          </w:p>
          <w:p w14:paraId="6794D086" w14:textId="77777777" w:rsidR="00750D37" w:rsidRPr="0055019F" w:rsidRDefault="00750D37" w:rsidP="00750D37">
            <w:pPr>
              <w:jc w:val="both"/>
              <w:rPr>
                <w:color w:val="000000"/>
                <w:lang w:val="en-GB"/>
              </w:rPr>
            </w:pPr>
          </w:p>
          <w:p w14:paraId="08C64168" w14:textId="531082DD" w:rsidR="001A2DDB" w:rsidRDefault="00750D37" w:rsidP="00750D37">
            <w:pPr>
              <w:rPr>
                <w:b/>
              </w:rPr>
            </w:pPr>
            <w:r w:rsidRPr="0055019F">
              <w:rPr>
                <w:color w:val="000000"/>
                <w:lang w:val="en-GB"/>
              </w:rPr>
              <w:t>Date: __________________</w:t>
            </w:r>
          </w:p>
        </w:tc>
        <w:tc>
          <w:tcPr>
            <w:tcW w:w="4508" w:type="dxa"/>
          </w:tcPr>
          <w:p w14:paraId="7D12265E" w14:textId="77777777" w:rsidR="00750D37" w:rsidRPr="001308C5" w:rsidRDefault="00750D37" w:rsidP="00750D37">
            <w:pPr>
              <w:jc w:val="both"/>
              <w:rPr>
                <w:color w:val="000000"/>
              </w:rPr>
            </w:pPr>
            <w:r w:rsidRPr="001308C5">
              <w:rPr>
                <w:color w:val="000000"/>
              </w:rPr>
              <w:t>Від імені ЮНОПС:</w:t>
            </w:r>
          </w:p>
          <w:p w14:paraId="3C56EBFE" w14:textId="77777777" w:rsidR="00750D37" w:rsidRPr="001308C5" w:rsidRDefault="00750D37" w:rsidP="00750D37">
            <w:pPr>
              <w:jc w:val="both"/>
              <w:rPr>
                <w:color w:val="000000"/>
              </w:rPr>
            </w:pPr>
          </w:p>
          <w:p w14:paraId="6DA85540" w14:textId="77777777" w:rsidR="00750D37" w:rsidRPr="001308C5" w:rsidRDefault="00750D37" w:rsidP="00750D37">
            <w:pPr>
              <w:jc w:val="both"/>
              <w:rPr>
                <w:color w:val="000000"/>
              </w:rPr>
            </w:pPr>
          </w:p>
          <w:p w14:paraId="6DDB5A41" w14:textId="77777777" w:rsidR="00750D37" w:rsidRPr="001308C5" w:rsidRDefault="00750D37" w:rsidP="00750D37">
            <w:pPr>
              <w:jc w:val="both"/>
              <w:rPr>
                <w:color w:val="000000"/>
              </w:rPr>
            </w:pPr>
          </w:p>
          <w:p w14:paraId="13225FEF" w14:textId="77777777" w:rsidR="00750D37" w:rsidRPr="001308C5" w:rsidRDefault="00750D37" w:rsidP="00750D37">
            <w:pPr>
              <w:jc w:val="both"/>
              <w:rPr>
                <w:color w:val="000000"/>
              </w:rPr>
            </w:pPr>
            <w:r w:rsidRPr="001308C5">
              <w:rPr>
                <w:color w:val="000000"/>
              </w:rPr>
              <w:t>______________________</w:t>
            </w:r>
          </w:p>
          <w:p w14:paraId="28C71217" w14:textId="77777777" w:rsidR="00750D37" w:rsidRPr="001308C5" w:rsidRDefault="00750D37" w:rsidP="00750D37">
            <w:pPr>
              <w:jc w:val="both"/>
              <w:rPr>
                <w:color w:val="000000"/>
              </w:rPr>
            </w:pPr>
            <w:r w:rsidRPr="001308C5">
              <w:rPr>
                <w:color w:val="000000"/>
              </w:rPr>
              <w:t>(Підпис)</w:t>
            </w:r>
          </w:p>
          <w:p w14:paraId="780DD405" w14:textId="3356B11C" w:rsidR="00750D37" w:rsidRPr="00402F61" w:rsidRDefault="00402F61" w:rsidP="00750D37">
            <w:pPr>
              <w:jc w:val="both"/>
              <w:rPr>
                <w:b/>
                <w:color w:val="000000"/>
              </w:rPr>
            </w:pPr>
            <w:r w:rsidRPr="00402F61">
              <w:rPr>
                <w:b/>
                <w:color w:val="000000"/>
              </w:rPr>
              <w:t>Армен Чобанян</w:t>
            </w:r>
          </w:p>
          <w:p w14:paraId="458BB196" w14:textId="032D1708" w:rsidR="00750D37" w:rsidRPr="001308C5" w:rsidRDefault="00402F61" w:rsidP="00750D37">
            <w:pPr>
              <w:jc w:val="both"/>
              <w:rPr>
                <w:color w:val="000000"/>
              </w:rPr>
            </w:pPr>
            <w:r>
              <w:rPr>
                <w:color w:val="000000"/>
              </w:rPr>
              <w:t>Керівник програми регіонального офісу ЮНОПС у Європі та СНД, керівникк офісу ЮНОПС в Україні</w:t>
            </w:r>
          </w:p>
          <w:p w14:paraId="1B28A561" w14:textId="77777777" w:rsidR="00750D37" w:rsidRPr="001308C5" w:rsidRDefault="00750D37" w:rsidP="00750D37">
            <w:pPr>
              <w:jc w:val="both"/>
              <w:rPr>
                <w:color w:val="000000"/>
              </w:rPr>
            </w:pPr>
          </w:p>
          <w:p w14:paraId="015D4492" w14:textId="77777777" w:rsidR="00750D37" w:rsidRPr="001308C5" w:rsidRDefault="00750D37" w:rsidP="00750D37">
            <w:pPr>
              <w:jc w:val="both"/>
              <w:rPr>
                <w:color w:val="000000"/>
              </w:rPr>
            </w:pPr>
          </w:p>
          <w:p w14:paraId="721C4FB5" w14:textId="77777777" w:rsidR="00750D37" w:rsidRPr="001308C5" w:rsidRDefault="00750D37" w:rsidP="00750D37">
            <w:pPr>
              <w:jc w:val="both"/>
              <w:rPr>
                <w:color w:val="000000"/>
              </w:rPr>
            </w:pPr>
          </w:p>
          <w:p w14:paraId="721CB3FC" w14:textId="77777777" w:rsidR="00367650" w:rsidRDefault="00750D37" w:rsidP="00750D37">
            <w:pPr>
              <w:rPr>
                <w:color w:val="000000"/>
              </w:rPr>
            </w:pPr>
            <w:r w:rsidRPr="001308C5">
              <w:rPr>
                <w:color w:val="000000"/>
              </w:rPr>
              <w:t>Дата: __________________</w:t>
            </w:r>
          </w:p>
          <w:p w14:paraId="38C7E762" w14:textId="6D445924" w:rsidR="001A2DDB" w:rsidRDefault="00750D37" w:rsidP="00750D37">
            <w:pPr>
              <w:rPr>
                <w:b/>
              </w:rPr>
            </w:pPr>
            <w:r w:rsidRPr="001308C5">
              <w:rPr>
                <w:color w:val="000000"/>
              </w:rPr>
              <w:tab/>
            </w:r>
          </w:p>
        </w:tc>
      </w:tr>
      <w:bookmarkEnd w:id="2"/>
    </w:tbl>
    <w:p w14:paraId="0151758B" w14:textId="293BE8A7" w:rsidR="008C6A1F" w:rsidRDefault="008C6A1F">
      <w:pPr>
        <w:rPr>
          <w:b/>
        </w:rPr>
      </w:pPr>
    </w:p>
    <w:p w14:paraId="64EFA6F7" w14:textId="363DF0F3" w:rsidR="008C6A1F" w:rsidRDefault="008C6A1F">
      <w:pPr>
        <w:rPr>
          <w:b/>
        </w:rPr>
      </w:pPr>
    </w:p>
    <w:p w14:paraId="1964C92E" w14:textId="01FF6F4B" w:rsidR="008C6A1F" w:rsidRDefault="008C6A1F">
      <w:pPr>
        <w:spacing w:after="200" w:line="276" w:lineRule="auto"/>
        <w:rPr>
          <w:b/>
        </w:rPr>
      </w:pPr>
      <w:r>
        <w:rPr>
          <w:b/>
        </w:rPr>
        <w:br w:type="page"/>
      </w:r>
    </w:p>
    <w:tbl>
      <w:tblPr>
        <w:tblStyle w:val="af1"/>
        <w:tblW w:w="0" w:type="auto"/>
        <w:tblLook w:val="04A0" w:firstRow="1" w:lastRow="0" w:firstColumn="1" w:lastColumn="0" w:noHBand="0" w:noVBand="1"/>
      </w:tblPr>
      <w:tblGrid>
        <w:gridCol w:w="4508"/>
        <w:gridCol w:w="4508"/>
      </w:tblGrid>
      <w:tr w:rsidR="001123CE" w14:paraId="3785BB84" w14:textId="77777777" w:rsidTr="001123CE">
        <w:tc>
          <w:tcPr>
            <w:tcW w:w="4508" w:type="dxa"/>
          </w:tcPr>
          <w:p w14:paraId="4C616595" w14:textId="77777777" w:rsidR="001123CE" w:rsidRPr="0055019F" w:rsidRDefault="001123CE" w:rsidP="001123CE">
            <w:pPr>
              <w:pStyle w:val="3"/>
              <w:outlineLvl w:val="2"/>
              <w:rPr>
                <w:lang w:val="en-GB"/>
              </w:rPr>
            </w:pPr>
            <w:bookmarkStart w:id="4" w:name="_Toc380747061"/>
            <w:r w:rsidRPr="0055019F">
              <w:rPr>
                <w:lang w:val="en-GB"/>
              </w:rPr>
              <w:lastRenderedPageBreak/>
              <w:t>ANNEX I – SPECIAL CONDITIONS</w:t>
            </w:r>
            <w:bookmarkEnd w:id="4"/>
          </w:p>
          <w:p w14:paraId="0A74E5B3" w14:textId="77777777" w:rsidR="001123CE" w:rsidRPr="001123CE" w:rsidRDefault="001123CE" w:rsidP="001123CE">
            <w:pPr>
              <w:ind w:hanging="11"/>
              <w:jc w:val="both"/>
              <w:rPr>
                <w:color w:val="000000"/>
                <w:lang w:val="en-GB"/>
              </w:rPr>
            </w:pPr>
          </w:p>
        </w:tc>
        <w:tc>
          <w:tcPr>
            <w:tcW w:w="4508" w:type="dxa"/>
          </w:tcPr>
          <w:p w14:paraId="419CCD88" w14:textId="2F76E16E" w:rsidR="001123CE" w:rsidRPr="001123CE" w:rsidRDefault="001123CE" w:rsidP="001123CE">
            <w:pPr>
              <w:pStyle w:val="3"/>
              <w:outlineLvl w:val="2"/>
              <w:rPr>
                <w:lang w:val="en-GB"/>
              </w:rPr>
            </w:pPr>
            <w:r w:rsidRPr="001123CE">
              <w:rPr>
                <w:lang w:val="en-GB"/>
              </w:rPr>
              <w:t xml:space="preserve">ДОДАТОК І </w:t>
            </w:r>
            <w:r>
              <w:rPr>
                <w:lang w:val="en-GB"/>
              </w:rPr>
              <w:t>–</w:t>
            </w:r>
            <w:r w:rsidRPr="001123CE">
              <w:rPr>
                <w:lang w:val="en-GB"/>
              </w:rPr>
              <w:t xml:space="preserve"> </w:t>
            </w:r>
            <w:r>
              <w:t xml:space="preserve">СПЕЦІАЛЬНІ </w:t>
            </w:r>
            <w:r w:rsidRPr="001123CE">
              <w:rPr>
                <w:lang w:val="en-GB"/>
              </w:rPr>
              <w:t>УМОВИ</w:t>
            </w:r>
          </w:p>
        </w:tc>
      </w:tr>
      <w:tr w:rsidR="001123CE" w14:paraId="24725C80" w14:textId="77777777" w:rsidTr="000431BB">
        <w:trPr>
          <w:trHeight w:val="287"/>
        </w:trPr>
        <w:tc>
          <w:tcPr>
            <w:tcW w:w="4508" w:type="dxa"/>
          </w:tcPr>
          <w:p w14:paraId="20777A04" w14:textId="0BE94607" w:rsidR="001123CE" w:rsidRPr="001123CE" w:rsidRDefault="001123CE" w:rsidP="00E735A1">
            <w:pPr>
              <w:jc w:val="center"/>
              <w:rPr>
                <w:color w:val="000000"/>
                <w:lang w:val="en-GB"/>
              </w:rPr>
            </w:pPr>
            <w:r w:rsidRPr="0055019F">
              <w:rPr>
                <w:b/>
                <w:lang w:val="en-GB"/>
              </w:rPr>
              <w:t>1 – INTRODUCTION</w:t>
            </w:r>
          </w:p>
        </w:tc>
        <w:tc>
          <w:tcPr>
            <w:tcW w:w="4508" w:type="dxa"/>
          </w:tcPr>
          <w:p w14:paraId="2290B4BC" w14:textId="1BF89339" w:rsidR="001123CE" w:rsidRPr="00030FDB" w:rsidRDefault="001123CE" w:rsidP="001123CE">
            <w:pPr>
              <w:jc w:val="center"/>
              <w:rPr>
                <w:color w:val="000000"/>
              </w:rPr>
            </w:pPr>
            <w:r w:rsidRPr="001123CE">
              <w:rPr>
                <w:b/>
                <w:lang w:val="en-GB"/>
              </w:rPr>
              <w:t xml:space="preserve">1 - </w:t>
            </w:r>
            <w:r w:rsidR="00030FDB">
              <w:rPr>
                <w:b/>
              </w:rPr>
              <w:t>ВСТУП</w:t>
            </w:r>
          </w:p>
        </w:tc>
      </w:tr>
      <w:tr w:rsidR="001123CE" w14:paraId="35ECA162" w14:textId="77777777" w:rsidTr="001123CE">
        <w:tc>
          <w:tcPr>
            <w:tcW w:w="4508" w:type="dxa"/>
          </w:tcPr>
          <w:p w14:paraId="525369EC" w14:textId="4AE782D3" w:rsidR="001123CE" w:rsidRPr="001123CE" w:rsidRDefault="001123CE" w:rsidP="001123CE">
            <w:pPr>
              <w:pStyle w:val="a9"/>
              <w:numPr>
                <w:ilvl w:val="0"/>
                <w:numId w:val="13"/>
              </w:numPr>
              <w:ind w:left="335" w:hanging="270"/>
              <w:jc w:val="both"/>
              <w:rPr>
                <w:b/>
                <w:lang w:val="en-GB"/>
              </w:rPr>
            </w:pPr>
            <w:r w:rsidRPr="0055019F">
              <w:rPr>
                <w:lang w:val="en-GB"/>
              </w:rPr>
              <w:t>The provisions contained in this Annex I shall amend or otherwise complement the General Conditions in Annex II as indicated herein.</w:t>
            </w:r>
          </w:p>
        </w:tc>
        <w:tc>
          <w:tcPr>
            <w:tcW w:w="4508" w:type="dxa"/>
          </w:tcPr>
          <w:p w14:paraId="65137140" w14:textId="05180BD4" w:rsidR="001123CE" w:rsidRPr="001123CE" w:rsidRDefault="001123CE" w:rsidP="001123CE">
            <w:pPr>
              <w:pStyle w:val="a9"/>
              <w:numPr>
                <w:ilvl w:val="0"/>
                <w:numId w:val="14"/>
              </w:numPr>
              <w:jc w:val="both"/>
              <w:rPr>
                <w:color w:val="000000"/>
                <w:lang w:val="ru-RU"/>
              </w:rPr>
            </w:pPr>
            <w:r w:rsidRPr="005F7DF5">
              <w:rPr>
                <w:lang w:val="ru-RU"/>
              </w:rPr>
              <w:t xml:space="preserve">Положення, що містяться в даному Додатку </w:t>
            </w:r>
            <w:r w:rsidRPr="00AF56C4">
              <w:rPr>
                <w:lang w:val="en-GB"/>
              </w:rPr>
              <w:t>I</w:t>
            </w:r>
            <w:r w:rsidRPr="005F7DF5">
              <w:rPr>
                <w:lang w:val="ru-RU"/>
              </w:rPr>
              <w:t>, змінюють або іншим чином доповнюють Загальні умови у Додатку ІІ, як зазначено в цьому документі.</w:t>
            </w:r>
          </w:p>
        </w:tc>
      </w:tr>
      <w:tr w:rsidR="001123CE" w14:paraId="05641208" w14:textId="77777777" w:rsidTr="001123CE">
        <w:tc>
          <w:tcPr>
            <w:tcW w:w="4508" w:type="dxa"/>
          </w:tcPr>
          <w:p w14:paraId="1599A4F3" w14:textId="0F302734" w:rsidR="001123CE" w:rsidRPr="00AF56C4" w:rsidRDefault="00D91E10" w:rsidP="000431BB">
            <w:pPr>
              <w:jc w:val="center"/>
              <w:rPr>
                <w:color w:val="000000"/>
                <w:lang w:val="en-US"/>
              </w:rPr>
            </w:pPr>
            <w:r>
              <w:rPr>
                <w:b/>
                <w:lang w:val="en-GB"/>
              </w:rPr>
              <w:t>2</w:t>
            </w:r>
            <w:r w:rsidR="00AF56C4" w:rsidRPr="0055019F">
              <w:rPr>
                <w:b/>
                <w:lang w:val="en-GB"/>
              </w:rPr>
              <w:t xml:space="preserve"> – INTEREST</w:t>
            </w:r>
          </w:p>
        </w:tc>
        <w:tc>
          <w:tcPr>
            <w:tcW w:w="4508" w:type="dxa"/>
          </w:tcPr>
          <w:p w14:paraId="4259AD8F" w14:textId="455CB342" w:rsidR="001123CE" w:rsidRPr="00AF56C4" w:rsidRDefault="00D91E10" w:rsidP="000431BB">
            <w:pPr>
              <w:jc w:val="center"/>
              <w:rPr>
                <w:color w:val="000000"/>
                <w:lang w:val="en-US"/>
              </w:rPr>
            </w:pPr>
            <w:r>
              <w:rPr>
                <w:b/>
                <w:lang w:val="en-GB"/>
              </w:rPr>
              <w:t>2</w:t>
            </w:r>
            <w:r w:rsidR="00AF56C4" w:rsidRPr="0055019F">
              <w:rPr>
                <w:b/>
                <w:lang w:val="en-GB"/>
              </w:rPr>
              <w:t xml:space="preserve"> – </w:t>
            </w:r>
            <w:r w:rsidR="00AF56C4">
              <w:rPr>
                <w:b/>
              </w:rPr>
              <w:t>ВІДСОТОК</w:t>
            </w:r>
          </w:p>
        </w:tc>
      </w:tr>
      <w:tr w:rsidR="001123CE" w14:paraId="1F83F79A" w14:textId="77777777" w:rsidTr="001123CE">
        <w:tc>
          <w:tcPr>
            <w:tcW w:w="4508" w:type="dxa"/>
          </w:tcPr>
          <w:p w14:paraId="54C95731" w14:textId="04C10C74" w:rsidR="00AF56C4" w:rsidRPr="0055019F" w:rsidRDefault="00AF56C4" w:rsidP="00AF56C4">
            <w:pPr>
              <w:pStyle w:val="a9"/>
              <w:numPr>
                <w:ilvl w:val="0"/>
                <w:numId w:val="16"/>
              </w:numPr>
              <w:ind w:left="335"/>
              <w:jc w:val="both"/>
              <w:rPr>
                <w:lang w:val="en-GB"/>
              </w:rPr>
            </w:pPr>
            <w:r w:rsidRPr="0055019F">
              <w:rPr>
                <w:color w:val="000000"/>
                <w:lang w:val="en-GB"/>
              </w:rPr>
              <w:t xml:space="preserve">Any interest accrued on the cash balances of Funds received by UNOPS under this Agreement shall be </w:t>
            </w:r>
            <w:r>
              <w:rPr>
                <w:color w:val="000000"/>
                <w:lang w:val="en-GB"/>
              </w:rPr>
              <w:t>returned</w:t>
            </w:r>
            <w:r w:rsidRPr="0055019F">
              <w:rPr>
                <w:color w:val="000000"/>
                <w:lang w:val="en-GB"/>
              </w:rPr>
              <w:t xml:space="preserve"> to the </w:t>
            </w:r>
            <w:r>
              <w:rPr>
                <w:color w:val="000000"/>
                <w:lang w:val="en-GB"/>
              </w:rPr>
              <w:t>Funding source</w:t>
            </w:r>
            <w:r w:rsidRPr="0055019F">
              <w:rPr>
                <w:color w:val="000000"/>
                <w:lang w:val="en-GB"/>
              </w:rPr>
              <w:t>.</w:t>
            </w:r>
          </w:p>
          <w:p w14:paraId="6B147088" w14:textId="77777777" w:rsidR="001123CE" w:rsidRPr="00AF56C4" w:rsidRDefault="001123CE" w:rsidP="001123CE">
            <w:pPr>
              <w:ind w:hanging="11"/>
              <w:jc w:val="both"/>
              <w:rPr>
                <w:color w:val="000000"/>
                <w:lang w:val="en-GB"/>
              </w:rPr>
            </w:pPr>
          </w:p>
        </w:tc>
        <w:tc>
          <w:tcPr>
            <w:tcW w:w="4508" w:type="dxa"/>
          </w:tcPr>
          <w:p w14:paraId="0A2DF105" w14:textId="39B3B5C1" w:rsidR="001123CE" w:rsidRPr="00AF56C4" w:rsidRDefault="00AF56C4" w:rsidP="00AF56C4">
            <w:pPr>
              <w:pStyle w:val="a9"/>
              <w:numPr>
                <w:ilvl w:val="0"/>
                <w:numId w:val="17"/>
              </w:numPr>
              <w:jc w:val="both"/>
              <w:rPr>
                <w:color w:val="000000"/>
                <w:lang w:val="ru-RU"/>
              </w:rPr>
            </w:pPr>
            <w:r>
              <w:t>Б</w:t>
            </w:r>
            <w:r w:rsidRPr="00B83955">
              <w:t xml:space="preserve">удь-які відсотки, </w:t>
            </w:r>
            <w:r>
              <w:t>нараховані</w:t>
            </w:r>
            <w:r w:rsidRPr="00B83955">
              <w:t xml:space="preserve"> </w:t>
            </w:r>
            <w:r>
              <w:t>на</w:t>
            </w:r>
            <w:r w:rsidRPr="00B83955">
              <w:t xml:space="preserve"> </w:t>
            </w:r>
            <w:r>
              <w:t xml:space="preserve">грошові </w:t>
            </w:r>
            <w:r w:rsidRPr="001417C9">
              <w:t>залишк</w:t>
            </w:r>
            <w:r>
              <w:t>и</w:t>
            </w:r>
            <w:r w:rsidRPr="001417C9">
              <w:t xml:space="preserve"> </w:t>
            </w:r>
            <w:r>
              <w:t>Коштів</w:t>
            </w:r>
            <w:r w:rsidRPr="00B83955">
              <w:t xml:space="preserve">, отриманих ЮНОПС відповідно до цієї Угоди, </w:t>
            </w:r>
            <w:r>
              <w:rPr>
                <w:lang w:val="ru-RU"/>
              </w:rPr>
              <w:t>повинні</w:t>
            </w:r>
            <w:r w:rsidRPr="00AF56C4">
              <w:rPr>
                <w:lang w:val="ru-RU"/>
              </w:rPr>
              <w:t xml:space="preserve"> </w:t>
            </w:r>
            <w:r>
              <w:rPr>
                <w:lang w:val="ru-RU"/>
              </w:rPr>
              <w:t>бути</w:t>
            </w:r>
            <w:r w:rsidRPr="00AF56C4">
              <w:rPr>
                <w:lang w:val="ru-RU"/>
              </w:rPr>
              <w:t xml:space="preserve"> </w:t>
            </w:r>
            <w:r>
              <w:rPr>
                <w:lang w:val="ru-RU"/>
              </w:rPr>
              <w:t>повернуті</w:t>
            </w:r>
            <w:r w:rsidRPr="00AF56C4">
              <w:rPr>
                <w:lang w:val="ru-RU"/>
              </w:rPr>
              <w:t xml:space="preserve"> </w:t>
            </w:r>
            <w:r>
              <w:t>до Д</w:t>
            </w:r>
            <w:r>
              <w:rPr>
                <w:lang w:val="ru-RU"/>
              </w:rPr>
              <w:t>жерела</w:t>
            </w:r>
            <w:r w:rsidRPr="00AF56C4">
              <w:rPr>
                <w:lang w:val="ru-RU"/>
              </w:rPr>
              <w:t xml:space="preserve"> </w:t>
            </w:r>
            <w:r>
              <w:rPr>
                <w:lang w:val="ru-RU"/>
              </w:rPr>
              <w:t>ф</w:t>
            </w:r>
            <w:r>
              <w:t>і</w:t>
            </w:r>
            <w:r>
              <w:rPr>
                <w:lang w:val="ru-RU"/>
              </w:rPr>
              <w:t>насування</w:t>
            </w:r>
          </w:p>
        </w:tc>
      </w:tr>
      <w:tr w:rsidR="00B635E8" w14:paraId="41DA132D" w14:textId="77777777" w:rsidTr="001123CE">
        <w:tc>
          <w:tcPr>
            <w:tcW w:w="4508" w:type="dxa"/>
          </w:tcPr>
          <w:p w14:paraId="582E6C67" w14:textId="74C31DA9" w:rsidR="00B635E8" w:rsidRPr="00AB6E06" w:rsidRDefault="00B635E8" w:rsidP="00B635E8">
            <w:pPr>
              <w:ind w:left="709" w:hanging="709"/>
              <w:jc w:val="center"/>
              <w:rPr>
                <w:b/>
                <w:color w:val="000000"/>
                <w:lang w:val="en-GB"/>
              </w:rPr>
            </w:pPr>
            <w:r w:rsidRPr="00AB6E06">
              <w:rPr>
                <w:b/>
                <w:color w:val="000000"/>
                <w:lang w:val="en-GB"/>
              </w:rPr>
              <w:t>3 – REPORTING</w:t>
            </w:r>
          </w:p>
        </w:tc>
        <w:tc>
          <w:tcPr>
            <w:tcW w:w="4508" w:type="dxa"/>
          </w:tcPr>
          <w:p w14:paraId="3703192E" w14:textId="00C1C145" w:rsidR="00B635E8" w:rsidRPr="00AB6E06" w:rsidRDefault="00AB6E06" w:rsidP="00B635E8">
            <w:pPr>
              <w:pStyle w:val="a9"/>
              <w:numPr>
                <w:ilvl w:val="2"/>
                <w:numId w:val="5"/>
              </w:numPr>
              <w:ind w:left="151" w:hanging="151"/>
              <w:jc w:val="center"/>
              <w:rPr>
                <w:b/>
                <w:color w:val="000000"/>
              </w:rPr>
            </w:pPr>
            <w:r w:rsidRPr="00AB6E06">
              <w:rPr>
                <w:b/>
                <w:color w:val="000000"/>
              </w:rPr>
              <w:t>–</w:t>
            </w:r>
            <w:r w:rsidR="00B635E8" w:rsidRPr="00AB6E06">
              <w:rPr>
                <w:b/>
                <w:color w:val="000000"/>
              </w:rPr>
              <w:t xml:space="preserve"> ЗВІТНІСТЬ</w:t>
            </w:r>
          </w:p>
          <w:p w14:paraId="0801A315" w14:textId="5C54A9CE" w:rsidR="00AB6E06" w:rsidRPr="00AB6E06" w:rsidRDefault="00AB6E06" w:rsidP="00AB6E06">
            <w:pPr>
              <w:pStyle w:val="a9"/>
              <w:ind w:left="151"/>
              <w:rPr>
                <w:b/>
                <w:color w:val="000000"/>
              </w:rPr>
            </w:pPr>
          </w:p>
        </w:tc>
      </w:tr>
      <w:tr w:rsidR="00B635E8" w14:paraId="7B3A7211" w14:textId="77777777" w:rsidTr="001123CE">
        <w:tc>
          <w:tcPr>
            <w:tcW w:w="4508" w:type="dxa"/>
          </w:tcPr>
          <w:p w14:paraId="7324CD5E" w14:textId="08C3D11A" w:rsidR="00B635E8" w:rsidRPr="00AB6E06" w:rsidRDefault="00B635E8" w:rsidP="00B635E8">
            <w:pPr>
              <w:pStyle w:val="a9"/>
              <w:numPr>
                <w:ilvl w:val="0"/>
                <w:numId w:val="23"/>
              </w:numPr>
              <w:jc w:val="both"/>
              <w:rPr>
                <w:color w:val="000000"/>
                <w:lang w:val="en-US"/>
              </w:rPr>
            </w:pPr>
            <w:r w:rsidRPr="00AB6E06">
              <w:rPr>
                <w:color w:val="000000"/>
                <w:lang w:val="en-US"/>
              </w:rPr>
              <w:t>Based on request from Funding Source, Reporting indicated in Para 2.7 of Annex II could be provided also in currency of Funds as per this Agreement.</w:t>
            </w:r>
          </w:p>
        </w:tc>
        <w:tc>
          <w:tcPr>
            <w:tcW w:w="4508" w:type="dxa"/>
          </w:tcPr>
          <w:p w14:paraId="65E7732D" w14:textId="4D42C683" w:rsidR="00B635E8" w:rsidRPr="00AB6E06" w:rsidRDefault="00B635E8" w:rsidP="00B635E8">
            <w:pPr>
              <w:pStyle w:val="a9"/>
              <w:numPr>
                <w:ilvl w:val="0"/>
                <w:numId w:val="24"/>
              </w:numPr>
              <w:ind w:left="331"/>
              <w:jc w:val="both"/>
            </w:pPr>
            <w:r w:rsidRPr="00AB6E06">
              <w:rPr>
                <w:lang w:val="ru-RU"/>
              </w:rPr>
              <w:t>На запит Джерела Фінансування Звітність, яка зазначена в Положенні 2.7. Додатку ІІ може надаватися також у валюті Фінансування відповідно до даної Угоди.</w:t>
            </w:r>
          </w:p>
        </w:tc>
      </w:tr>
      <w:tr w:rsidR="00B635E8" w14:paraId="235BBCCE" w14:textId="77777777" w:rsidTr="001123CE">
        <w:tc>
          <w:tcPr>
            <w:tcW w:w="4508" w:type="dxa"/>
          </w:tcPr>
          <w:p w14:paraId="5B90942C" w14:textId="31C1F98D" w:rsidR="00B635E8" w:rsidRPr="00AB6E06" w:rsidRDefault="00B635E8" w:rsidP="00B635E8">
            <w:pPr>
              <w:jc w:val="center"/>
              <w:rPr>
                <w:b/>
                <w:lang w:val="en-US"/>
              </w:rPr>
            </w:pPr>
            <w:r w:rsidRPr="00AB6E06">
              <w:rPr>
                <w:b/>
                <w:lang w:val="en-GB"/>
              </w:rPr>
              <w:t>4 – GRANTS MANAGEMENT</w:t>
            </w:r>
            <w:r w:rsidRPr="00AB6E06">
              <w:rPr>
                <w:b/>
                <w:lang w:val="en-US"/>
              </w:rPr>
              <w:t xml:space="preserve"> AND </w:t>
            </w:r>
            <w:r w:rsidRPr="00AB6E06">
              <w:rPr>
                <w:b/>
                <w:lang w:val="en-GB"/>
              </w:rPr>
              <w:t>PRE-SELECTION</w:t>
            </w:r>
          </w:p>
          <w:p w14:paraId="67DDAB16" w14:textId="77777777" w:rsidR="00B635E8" w:rsidRPr="00AB6E06" w:rsidRDefault="00B635E8" w:rsidP="00B635E8">
            <w:pPr>
              <w:pStyle w:val="a9"/>
              <w:ind w:left="349"/>
              <w:jc w:val="both"/>
              <w:rPr>
                <w:color w:val="000000"/>
                <w:lang w:val="en-US"/>
              </w:rPr>
            </w:pPr>
          </w:p>
        </w:tc>
        <w:tc>
          <w:tcPr>
            <w:tcW w:w="4508" w:type="dxa"/>
          </w:tcPr>
          <w:p w14:paraId="549152F8" w14:textId="1BA5129B" w:rsidR="00B635E8" w:rsidRPr="00AB6E06" w:rsidRDefault="00B635E8" w:rsidP="00B635E8">
            <w:pPr>
              <w:contextualSpacing/>
              <w:jc w:val="center"/>
              <w:rPr>
                <w:b/>
                <w:lang w:val="ru-RU"/>
              </w:rPr>
            </w:pPr>
            <w:r w:rsidRPr="00AB6E06">
              <w:rPr>
                <w:b/>
                <w:lang w:val="en-US"/>
              </w:rPr>
              <w:t>4</w:t>
            </w:r>
            <w:r w:rsidRPr="00AB6E06">
              <w:rPr>
                <w:b/>
              </w:rPr>
              <w:t xml:space="preserve"> - УПРАВЛІННЯ ГРАНТАМИ</w:t>
            </w:r>
            <w:r w:rsidRPr="00AB6E06">
              <w:rPr>
                <w:b/>
                <w:lang w:val="en-US"/>
              </w:rPr>
              <w:t xml:space="preserve"> </w:t>
            </w:r>
            <w:r w:rsidRPr="00AB6E06">
              <w:rPr>
                <w:b/>
                <w:lang w:val="ru-RU"/>
              </w:rPr>
              <w:t xml:space="preserve">ТА </w:t>
            </w:r>
            <w:r w:rsidR="00AB6E06" w:rsidRPr="00AB6E06">
              <w:rPr>
                <w:b/>
              </w:rPr>
              <w:t>ПОПЕРЕДНІЙ ВІДБІР</w:t>
            </w:r>
          </w:p>
          <w:p w14:paraId="3DF9631A" w14:textId="77777777" w:rsidR="00B635E8" w:rsidRPr="00AB6E06" w:rsidRDefault="00B635E8" w:rsidP="00AB6E06">
            <w:pPr>
              <w:jc w:val="both"/>
              <w:rPr>
                <w:lang w:val="ru-RU"/>
              </w:rPr>
            </w:pPr>
          </w:p>
        </w:tc>
      </w:tr>
      <w:tr w:rsidR="00B635E8" w14:paraId="6D5D0631" w14:textId="77777777" w:rsidTr="001123CE">
        <w:tc>
          <w:tcPr>
            <w:tcW w:w="4508" w:type="dxa"/>
          </w:tcPr>
          <w:p w14:paraId="2D8C848A" w14:textId="4A64185D" w:rsidR="00B635E8" w:rsidRPr="00AB6E06" w:rsidRDefault="00B635E8" w:rsidP="00AB6E06">
            <w:pPr>
              <w:pStyle w:val="a9"/>
              <w:numPr>
                <w:ilvl w:val="0"/>
                <w:numId w:val="25"/>
              </w:numPr>
              <w:ind w:left="330" w:hanging="330"/>
              <w:jc w:val="both"/>
              <w:rPr>
                <w:color w:val="000000"/>
                <w:lang w:val="en-US"/>
              </w:rPr>
            </w:pPr>
            <w:r w:rsidRPr="00AB6E06">
              <w:rPr>
                <w:color w:val="000000"/>
                <w:lang w:val="en-US"/>
              </w:rPr>
              <w:t xml:space="preserve">Paras 2.19 and 2.20 in Annex II do not apply </w:t>
            </w:r>
          </w:p>
        </w:tc>
        <w:tc>
          <w:tcPr>
            <w:tcW w:w="4508" w:type="dxa"/>
          </w:tcPr>
          <w:p w14:paraId="02C57D1A" w14:textId="7D0789B7" w:rsidR="00B635E8" w:rsidRPr="00AB6E06" w:rsidRDefault="00B635E8" w:rsidP="00AB6E06">
            <w:pPr>
              <w:pStyle w:val="a9"/>
              <w:numPr>
                <w:ilvl w:val="0"/>
                <w:numId w:val="26"/>
              </w:numPr>
              <w:jc w:val="both"/>
            </w:pPr>
            <w:r w:rsidRPr="00AB6E06">
              <w:t>Положення 2.19 та 2.20 в Додатку ІІ н</w:t>
            </w:r>
            <w:r w:rsidRPr="00AB6E06">
              <w:rPr>
                <w:lang w:val="ru-RU"/>
              </w:rPr>
              <w:t>е</w:t>
            </w:r>
            <w:r w:rsidRPr="00AB6E06">
              <w:t xml:space="preserve"> застосовуються</w:t>
            </w:r>
          </w:p>
        </w:tc>
      </w:tr>
      <w:tr w:rsidR="00AB6E06" w14:paraId="57754E67" w14:textId="77777777" w:rsidTr="001123CE">
        <w:tc>
          <w:tcPr>
            <w:tcW w:w="4508" w:type="dxa"/>
          </w:tcPr>
          <w:p w14:paraId="7C0B55D6" w14:textId="670B8D18" w:rsidR="00AB6E06" w:rsidRPr="00AB6E06" w:rsidRDefault="00AB6E06" w:rsidP="00AB6E06">
            <w:pPr>
              <w:jc w:val="center"/>
              <w:rPr>
                <w:color w:val="000000"/>
                <w:lang w:val="ru-RU"/>
              </w:rPr>
            </w:pPr>
            <w:r w:rsidRPr="00AB6E06">
              <w:rPr>
                <w:b/>
                <w:lang w:val="en-GB"/>
              </w:rPr>
              <w:t>5 – REFUND OF UNSPENT BALANCES</w:t>
            </w:r>
          </w:p>
        </w:tc>
        <w:tc>
          <w:tcPr>
            <w:tcW w:w="4508" w:type="dxa"/>
          </w:tcPr>
          <w:p w14:paraId="1C09C072" w14:textId="645253A4" w:rsidR="00AB6E06" w:rsidRPr="00AB6E06" w:rsidRDefault="00AB6E06" w:rsidP="00AB6E06">
            <w:pPr>
              <w:jc w:val="center"/>
              <w:rPr>
                <w:b/>
              </w:rPr>
            </w:pPr>
            <w:r w:rsidRPr="00AB6E06">
              <w:rPr>
                <w:b/>
                <w:lang w:val="en-US"/>
              </w:rPr>
              <w:t>5</w:t>
            </w:r>
            <w:r w:rsidRPr="00AB6E06">
              <w:rPr>
                <w:b/>
              </w:rPr>
              <w:t xml:space="preserve"> - ВІД</w:t>
            </w:r>
            <w:r w:rsidRPr="00AB6E06">
              <w:rPr>
                <w:b/>
                <w:lang w:val="ru-RU"/>
              </w:rPr>
              <w:t>Ш</w:t>
            </w:r>
            <w:r w:rsidRPr="00AB6E06">
              <w:rPr>
                <w:b/>
              </w:rPr>
              <w:t>КОДУВАННЯ НЕВИКОРИСТАНОГО БАЛАНСУ</w:t>
            </w:r>
          </w:p>
          <w:p w14:paraId="59E8EA67" w14:textId="6CBFFAE9" w:rsidR="00AB6E06" w:rsidRPr="00AB6E06" w:rsidRDefault="00AB6E06" w:rsidP="00AB6E06">
            <w:pPr>
              <w:jc w:val="center"/>
              <w:rPr>
                <w:b/>
              </w:rPr>
            </w:pPr>
          </w:p>
        </w:tc>
      </w:tr>
      <w:tr w:rsidR="00AB6E06" w14:paraId="74EE4540" w14:textId="77777777" w:rsidTr="001123CE">
        <w:tc>
          <w:tcPr>
            <w:tcW w:w="4508" w:type="dxa"/>
          </w:tcPr>
          <w:p w14:paraId="7F5FC912" w14:textId="6330AA0D" w:rsidR="00AB6E06" w:rsidRPr="00AB6E06" w:rsidRDefault="00AB6E06" w:rsidP="00AB6E06">
            <w:pPr>
              <w:pStyle w:val="a9"/>
              <w:numPr>
                <w:ilvl w:val="0"/>
                <w:numId w:val="27"/>
              </w:numPr>
              <w:ind w:left="330" w:hanging="330"/>
              <w:jc w:val="both"/>
              <w:rPr>
                <w:color w:val="000000"/>
                <w:lang w:val="en-US"/>
              </w:rPr>
            </w:pPr>
            <w:r w:rsidRPr="00AB6E06">
              <w:rPr>
                <w:lang w:val="en-GB"/>
              </w:rPr>
              <w:t>Upon termination of this Agreement and following the submission of the final financial report, any unspent balance of the Funds will be returned to the Funding Source</w:t>
            </w:r>
            <w:r w:rsidRPr="00AB6E06">
              <w:rPr>
                <w:lang w:val="en-US"/>
              </w:rPr>
              <w:t>.</w:t>
            </w:r>
          </w:p>
        </w:tc>
        <w:tc>
          <w:tcPr>
            <w:tcW w:w="4508" w:type="dxa"/>
          </w:tcPr>
          <w:p w14:paraId="5CF88FC2" w14:textId="77777777" w:rsidR="00AB6E06" w:rsidRPr="00AB6E06" w:rsidRDefault="00AB6E06" w:rsidP="00AB6E06">
            <w:pPr>
              <w:pStyle w:val="a9"/>
              <w:numPr>
                <w:ilvl w:val="0"/>
                <w:numId w:val="28"/>
              </w:numPr>
              <w:jc w:val="both"/>
            </w:pPr>
            <w:r w:rsidRPr="00AB6E06">
              <w:t>Після завершення цієї Угоди та після подання остаточної фінансової звітності будь-який невитрачений залишок Коштів буде повернуто  Джерелу фінансування</w:t>
            </w:r>
            <w:r w:rsidRPr="00AB6E06">
              <w:rPr>
                <w:lang w:val="ru-RU"/>
              </w:rPr>
              <w:t>.</w:t>
            </w:r>
          </w:p>
          <w:p w14:paraId="18B1B80B" w14:textId="7AE3ACB2" w:rsidR="00AB6E06" w:rsidRPr="00AB6E06" w:rsidRDefault="00AB6E06" w:rsidP="00AB6E06">
            <w:pPr>
              <w:ind w:left="-11"/>
              <w:jc w:val="both"/>
            </w:pPr>
          </w:p>
        </w:tc>
      </w:tr>
      <w:tr w:rsidR="00A7048F" w14:paraId="3D546A06" w14:textId="77777777" w:rsidTr="001123CE">
        <w:tc>
          <w:tcPr>
            <w:tcW w:w="4508" w:type="dxa"/>
          </w:tcPr>
          <w:p w14:paraId="35B0B86D" w14:textId="7FA0D4B4" w:rsidR="00A7048F" w:rsidRPr="00F53C01" w:rsidRDefault="00A7048F" w:rsidP="00A7048F">
            <w:pPr>
              <w:jc w:val="center"/>
              <w:rPr>
                <w:b/>
                <w:color w:val="000000"/>
                <w:lang w:val="en-GB"/>
              </w:rPr>
            </w:pPr>
            <w:r>
              <w:rPr>
                <w:b/>
                <w:color w:val="000000"/>
              </w:rPr>
              <w:t>6</w:t>
            </w:r>
            <w:r w:rsidRPr="00F53C01">
              <w:rPr>
                <w:b/>
                <w:color w:val="000000"/>
                <w:lang w:val="en-GB"/>
              </w:rPr>
              <w:t xml:space="preserve"> – INFRASTRUCTURE PROVISIONS</w:t>
            </w:r>
          </w:p>
          <w:p w14:paraId="6263E187" w14:textId="77777777" w:rsidR="00A7048F" w:rsidRDefault="00A7048F" w:rsidP="00A7048F">
            <w:pPr>
              <w:ind w:left="426" w:hanging="426"/>
              <w:jc w:val="center"/>
              <w:rPr>
                <w:b/>
                <w:lang w:val="en-GB"/>
              </w:rPr>
            </w:pPr>
          </w:p>
        </w:tc>
        <w:tc>
          <w:tcPr>
            <w:tcW w:w="4508" w:type="dxa"/>
          </w:tcPr>
          <w:p w14:paraId="2CCFDCC0" w14:textId="163BC0E8" w:rsidR="00A7048F" w:rsidRDefault="00A7048F" w:rsidP="00A7048F">
            <w:pPr>
              <w:ind w:left="426" w:hanging="426"/>
              <w:jc w:val="center"/>
              <w:rPr>
                <w:b/>
                <w:lang w:val="en-US"/>
              </w:rPr>
            </w:pPr>
            <w:r>
              <w:rPr>
                <w:b/>
                <w:color w:val="000000"/>
              </w:rPr>
              <w:t>6</w:t>
            </w:r>
            <w:r w:rsidRPr="00F53C01">
              <w:rPr>
                <w:b/>
                <w:color w:val="000000"/>
              </w:rPr>
              <w:t xml:space="preserve"> - </w:t>
            </w:r>
            <w:r w:rsidRPr="00B83955">
              <w:rPr>
                <w:b/>
              </w:rPr>
              <w:t>ПОЛОЖЕННЯ ЩОДО ІНФРАСТРУКТУРИ</w:t>
            </w:r>
          </w:p>
        </w:tc>
      </w:tr>
      <w:tr w:rsidR="00A7048F" w14:paraId="5476D10D" w14:textId="77777777" w:rsidTr="001123CE">
        <w:tc>
          <w:tcPr>
            <w:tcW w:w="4508" w:type="dxa"/>
          </w:tcPr>
          <w:p w14:paraId="03F8F071" w14:textId="70CFB46B" w:rsidR="00A7048F" w:rsidRPr="00A7048F" w:rsidRDefault="00A7048F" w:rsidP="000431BB">
            <w:pPr>
              <w:pStyle w:val="a9"/>
              <w:numPr>
                <w:ilvl w:val="0"/>
                <w:numId w:val="36"/>
              </w:numPr>
              <w:ind w:left="334" w:hanging="334"/>
              <w:rPr>
                <w:b/>
                <w:lang w:val="en-GB"/>
              </w:rPr>
            </w:pPr>
            <w:r>
              <w:rPr>
                <w:color w:val="000000"/>
                <w:lang w:val="en-US"/>
              </w:rPr>
              <w:t>Section 3</w:t>
            </w:r>
            <w:r w:rsidRPr="000431BB">
              <w:rPr>
                <w:color w:val="000000"/>
                <w:lang w:val="en-US"/>
              </w:rPr>
              <w:t xml:space="preserve"> in Annex II does not apply</w:t>
            </w:r>
          </w:p>
        </w:tc>
        <w:tc>
          <w:tcPr>
            <w:tcW w:w="4508" w:type="dxa"/>
          </w:tcPr>
          <w:p w14:paraId="002CDF15" w14:textId="0A67BCBF" w:rsidR="00A7048F" w:rsidRPr="000431BB" w:rsidRDefault="00A7048F" w:rsidP="000431BB">
            <w:pPr>
              <w:pStyle w:val="a9"/>
              <w:numPr>
                <w:ilvl w:val="0"/>
                <w:numId w:val="37"/>
              </w:numPr>
              <w:ind w:left="325" w:hanging="325"/>
              <w:rPr>
                <w:b/>
                <w:lang w:val="ru-RU"/>
              </w:rPr>
            </w:pPr>
            <w:r w:rsidRPr="00AB6E06">
              <w:t>Положення</w:t>
            </w:r>
            <w:r w:rsidRPr="00A7048F">
              <w:rPr>
                <w:lang w:val="ru-RU"/>
              </w:rPr>
              <w:t xml:space="preserve"> </w:t>
            </w:r>
            <w:r>
              <w:rPr>
                <w:lang w:val="ru-RU"/>
              </w:rPr>
              <w:t>розділу 3</w:t>
            </w:r>
            <w:r w:rsidRPr="00A7048F">
              <w:rPr>
                <w:lang w:val="ru-RU"/>
              </w:rPr>
              <w:t xml:space="preserve"> </w:t>
            </w:r>
            <w:r w:rsidRPr="00AB6E06">
              <w:t>Додатку ІІ н</w:t>
            </w:r>
            <w:r w:rsidRPr="00A7048F">
              <w:rPr>
                <w:lang w:val="ru-RU"/>
              </w:rPr>
              <w:t>е</w:t>
            </w:r>
            <w:r w:rsidRPr="00AB6E06">
              <w:t xml:space="preserve"> застосов</w:t>
            </w:r>
            <w:r w:rsidR="000431BB">
              <w:rPr>
                <w:lang w:val="ru-RU"/>
              </w:rPr>
              <w:t>ую</w:t>
            </w:r>
            <w:r w:rsidRPr="00AB6E06">
              <w:t>ться</w:t>
            </w:r>
          </w:p>
        </w:tc>
      </w:tr>
      <w:tr w:rsidR="00F57514" w14:paraId="142F5C32" w14:textId="77777777" w:rsidTr="001123CE">
        <w:tc>
          <w:tcPr>
            <w:tcW w:w="4508" w:type="dxa"/>
          </w:tcPr>
          <w:p w14:paraId="49F41493" w14:textId="1FF49D76" w:rsidR="00F57514" w:rsidRPr="00F53C01" w:rsidRDefault="004245A3" w:rsidP="00F57514">
            <w:pPr>
              <w:ind w:left="426" w:hanging="426"/>
              <w:jc w:val="center"/>
              <w:rPr>
                <w:b/>
                <w:lang w:val="en-GB"/>
              </w:rPr>
            </w:pPr>
            <w:r>
              <w:rPr>
                <w:b/>
              </w:rPr>
              <w:t>7</w:t>
            </w:r>
            <w:r w:rsidR="00F57514" w:rsidRPr="00F53C01">
              <w:rPr>
                <w:b/>
                <w:lang w:val="en-GB"/>
              </w:rPr>
              <w:t xml:space="preserve"> – IMPLEMENTATION OF THE ACTIVITIES</w:t>
            </w:r>
          </w:p>
          <w:p w14:paraId="3E272BDC" w14:textId="77777777" w:rsidR="00F57514" w:rsidRPr="00AB6E06" w:rsidRDefault="00F57514" w:rsidP="00F57514">
            <w:pPr>
              <w:pStyle w:val="a9"/>
              <w:ind w:left="330"/>
              <w:jc w:val="both"/>
              <w:rPr>
                <w:lang w:val="en-GB"/>
              </w:rPr>
            </w:pPr>
          </w:p>
        </w:tc>
        <w:tc>
          <w:tcPr>
            <w:tcW w:w="4508" w:type="dxa"/>
          </w:tcPr>
          <w:p w14:paraId="33C62C5C" w14:textId="48C09A84" w:rsidR="00F57514" w:rsidRPr="00F53C01" w:rsidRDefault="004245A3" w:rsidP="00F57514">
            <w:pPr>
              <w:ind w:left="426" w:hanging="426"/>
              <w:jc w:val="center"/>
              <w:rPr>
                <w:b/>
              </w:rPr>
            </w:pPr>
            <w:r>
              <w:rPr>
                <w:b/>
              </w:rPr>
              <w:t>7</w:t>
            </w:r>
            <w:r w:rsidR="00F57514" w:rsidRPr="00F53C01">
              <w:rPr>
                <w:b/>
              </w:rPr>
              <w:t xml:space="preserve"> - </w:t>
            </w:r>
            <w:r w:rsidR="00F57514">
              <w:rPr>
                <w:b/>
              </w:rPr>
              <w:t>ВИКОНАННЯ</w:t>
            </w:r>
            <w:r w:rsidR="00F57514" w:rsidRPr="006347F6">
              <w:rPr>
                <w:b/>
              </w:rPr>
              <w:t xml:space="preserve"> ДІЯЛЬНОСТІ   </w:t>
            </w:r>
          </w:p>
          <w:p w14:paraId="7FCA6FC9" w14:textId="77777777" w:rsidR="00F57514" w:rsidRPr="00AB6E06" w:rsidRDefault="00F57514" w:rsidP="00F57514">
            <w:pPr>
              <w:pStyle w:val="a9"/>
              <w:ind w:left="349"/>
              <w:jc w:val="both"/>
            </w:pPr>
          </w:p>
        </w:tc>
      </w:tr>
      <w:tr w:rsidR="00F57514" w14:paraId="621890A6" w14:textId="77777777" w:rsidTr="001123CE">
        <w:tc>
          <w:tcPr>
            <w:tcW w:w="4508" w:type="dxa"/>
          </w:tcPr>
          <w:p w14:paraId="41F44CFE" w14:textId="0646501F" w:rsidR="00F57514" w:rsidRPr="00AB6E06" w:rsidRDefault="00F57514" w:rsidP="00F57514">
            <w:pPr>
              <w:pStyle w:val="a9"/>
              <w:numPr>
                <w:ilvl w:val="0"/>
                <w:numId w:val="31"/>
              </w:numPr>
              <w:ind w:left="330" w:hanging="330"/>
              <w:jc w:val="both"/>
              <w:rPr>
                <w:lang w:val="en-GB"/>
              </w:rPr>
            </w:pPr>
            <w:r w:rsidRPr="00AB6E06">
              <w:rPr>
                <w:color w:val="000000"/>
                <w:lang w:val="en-US"/>
              </w:rPr>
              <w:t>Para 4.</w:t>
            </w:r>
            <w:r>
              <w:rPr>
                <w:color w:val="000000"/>
                <w:lang w:val="en-US"/>
              </w:rPr>
              <w:t>2.(e)</w:t>
            </w:r>
            <w:r w:rsidRPr="00AB6E06">
              <w:rPr>
                <w:color w:val="000000"/>
                <w:lang w:val="en-US"/>
              </w:rPr>
              <w:t xml:space="preserve"> in Annex II do</w:t>
            </w:r>
            <w:r w:rsidR="00EA5C01">
              <w:rPr>
                <w:color w:val="000000"/>
                <w:lang w:val="en-US"/>
              </w:rPr>
              <w:t>es</w:t>
            </w:r>
            <w:r w:rsidRPr="00AB6E06">
              <w:rPr>
                <w:color w:val="000000"/>
                <w:lang w:val="en-US"/>
              </w:rPr>
              <w:t xml:space="preserve"> not apply</w:t>
            </w:r>
          </w:p>
        </w:tc>
        <w:tc>
          <w:tcPr>
            <w:tcW w:w="4508" w:type="dxa"/>
          </w:tcPr>
          <w:p w14:paraId="543A77F3" w14:textId="64E04E18" w:rsidR="00F57514" w:rsidRPr="00AB6E06" w:rsidRDefault="00F57514" w:rsidP="00F57514">
            <w:pPr>
              <w:pStyle w:val="a9"/>
              <w:numPr>
                <w:ilvl w:val="0"/>
                <w:numId w:val="32"/>
              </w:numPr>
              <w:jc w:val="both"/>
            </w:pPr>
            <w:r w:rsidRPr="00AB6E06">
              <w:t>Положення</w:t>
            </w:r>
            <w:r w:rsidRPr="00AB6E06">
              <w:rPr>
                <w:lang w:val="ru-RU"/>
              </w:rPr>
              <w:t xml:space="preserve"> 4</w:t>
            </w:r>
            <w:r w:rsidRPr="00AB6E06">
              <w:t>.</w:t>
            </w:r>
            <w:r w:rsidRPr="00F57514">
              <w:rPr>
                <w:lang w:val="ru-RU"/>
              </w:rPr>
              <w:t>2</w:t>
            </w:r>
            <w:r w:rsidRPr="00AB6E06">
              <w:rPr>
                <w:lang w:val="ru-RU"/>
              </w:rPr>
              <w:t>.</w:t>
            </w:r>
            <w:r w:rsidRPr="00F57514">
              <w:rPr>
                <w:lang w:val="ru-RU"/>
              </w:rPr>
              <w:t>(</w:t>
            </w:r>
            <w:r>
              <w:rPr>
                <w:lang w:val="en-US"/>
              </w:rPr>
              <w:t>e</w:t>
            </w:r>
            <w:r w:rsidRPr="00F57514">
              <w:rPr>
                <w:lang w:val="ru-RU"/>
              </w:rPr>
              <w:t>)</w:t>
            </w:r>
            <w:r w:rsidRPr="00AB6E06">
              <w:rPr>
                <w:lang w:val="ru-RU"/>
              </w:rPr>
              <w:t xml:space="preserve"> </w:t>
            </w:r>
            <w:r w:rsidRPr="00AB6E06">
              <w:t>Додатку ІІ н</w:t>
            </w:r>
            <w:r w:rsidRPr="00AB6E06">
              <w:rPr>
                <w:lang w:val="ru-RU"/>
              </w:rPr>
              <w:t>е</w:t>
            </w:r>
            <w:r w:rsidRPr="00AB6E06">
              <w:t xml:space="preserve"> застосову</w:t>
            </w:r>
            <w:r w:rsidR="00FB02CF">
              <w:t>є</w:t>
            </w:r>
            <w:r w:rsidRPr="00AB6E06">
              <w:t>ться</w:t>
            </w:r>
          </w:p>
        </w:tc>
      </w:tr>
      <w:tr w:rsidR="00AB6E06" w14:paraId="5B44384A" w14:textId="77777777" w:rsidTr="001123CE">
        <w:tc>
          <w:tcPr>
            <w:tcW w:w="4508" w:type="dxa"/>
          </w:tcPr>
          <w:p w14:paraId="239D44F4" w14:textId="4AE9D228" w:rsidR="00AB6E06" w:rsidRPr="00AB6E06" w:rsidRDefault="004245A3" w:rsidP="00AB6E06">
            <w:pPr>
              <w:jc w:val="center"/>
              <w:rPr>
                <w:b/>
                <w:lang w:val="en-GB"/>
              </w:rPr>
            </w:pPr>
            <w:r>
              <w:rPr>
                <w:b/>
              </w:rPr>
              <w:t>8</w:t>
            </w:r>
            <w:r w:rsidR="00AB6E06" w:rsidRPr="00AB6E06">
              <w:rPr>
                <w:b/>
                <w:lang w:val="en-GB"/>
              </w:rPr>
              <w:t xml:space="preserve"> – INSURANCE</w:t>
            </w:r>
          </w:p>
          <w:p w14:paraId="61AD1710" w14:textId="77777777" w:rsidR="00AB6E06" w:rsidRPr="00AB6E06" w:rsidRDefault="00AB6E06" w:rsidP="00AB6E06">
            <w:pPr>
              <w:pStyle w:val="a9"/>
              <w:ind w:left="335"/>
              <w:jc w:val="both"/>
              <w:rPr>
                <w:color w:val="000000"/>
                <w:lang w:val="ru-RU"/>
              </w:rPr>
            </w:pPr>
          </w:p>
        </w:tc>
        <w:tc>
          <w:tcPr>
            <w:tcW w:w="4508" w:type="dxa"/>
          </w:tcPr>
          <w:p w14:paraId="636B16AF" w14:textId="064973BD" w:rsidR="00AB6E06" w:rsidRPr="00AB6E06" w:rsidRDefault="004245A3" w:rsidP="00AB6E06">
            <w:pPr>
              <w:jc w:val="center"/>
              <w:rPr>
                <w:b/>
              </w:rPr>
            </w:pPr>
            <w:r>
              <w:rPr>
                <w:b/>
              </w:rPr>
              <w:t>8</w:t>
            </w:r>
            <w:r w:rsidR="00AB6E06" w:rsidRPr="00AB6E06">
              <w:rPr>
                <w:b/>
              </w:rPr>
              <w:t xml:space="preserve"> - СТРАХУВАННЯ</w:t>
            </w:r>
          </w:p>
          <w:p w14:paraId="485AB7A6" w14:textId="77777777" w:rsidR="00AB6E06" w:rsidRPr="00AB6E06" w:rsidRDefault="00AB6E06" w:rsidP="00AB6E06">
            <w:pPr>
              <w:pStyle w:val="a9"/>
              <w:ind w:left="349"/>
              <w:jc w:val="both"/>
            </w:pPr>
          </w:p>
        </w:tc>
      </w:tr>
      <w:tr w:rsidR="00AB6E06" w14:paraId="7F472A85" w14:textId="77777777" w:rsidTr="00AB6E06">
        <w:trPr>
          <w:trHeight w:val="413"/>
        </w:trPr>
        <w:tc>
          <w:tcPr>
            <w:tcW w:w="4508" w:type="dxa"/>
          </w:tcPr>
          <w:p w14:paraId="5B64980A" w14:textId="47AA3E9B" w:rsidR="00AB6E06" w:rsidRPr="00AB6E06" w:rsidRDefault="00AB6E06" w:rsidP="00AB6E06">
            <w:pPr>
              <w:pStyle w:val="a9"/>
              <w:numPr>
                <w:ilvl w:val="0"/>
                <w:numId w:val="29"/>
              </w:numPr>
              <w:ind w:left="330" w:hanging="330"/>
              <w:jc w:val="both"/>
              <w:rPr>
                <w:color w:val="000000"/>
              </w:rPr>
            </w:pPr>
            <w:r w:rsidRPr="00AB6E06">
              <w:rPr>
                <w:color w:val="000000"/>
                <w:lang w:val="en-US"/>
              </w:rPr>
              <w:t>Para 4.7.1 in Annex II do</w:t>
            </w:r>
            <w:r w:rsidR="00EA5C01">
              <w:rPr>
                <w:color w:val="000000"/>
                <w:lang w:val="en-US"/>
              </w:rPr>
              <w:t>es</w:t>
            </w:r>
            <w:r w:rsidRPr="00AB6E06">
              <w:rPr>
                <w:color w:val="000000"/>
                <w:lang w:val="en-US"/>
              </w:rPr>
              <w:t xml:space="preserve"> not apply</w:t>
            </w:r>
          </w:p>
        </w:tc>
        <w:tc>
          <w:tcPr>
            <w:tcW w:w="4508" w:type="dxa"/>
          </w:tcPr>
          <w:p w14:paraId="3D299508" w14:textId="639AC683" w:rsidR="00AB6E06" w:rsidRPr="00AB6E06" w:rsidRDefault="00AB6E06" w:rsidP="00AB6E06">
            <w:pPr>
              <w:pStyle w:val="a9"/>
              <w:numPr>
                <w:ilvl w:val="0"/>
                <w:numId w:val="30"/>
              </w:numPr>
              <w:jc w:val="both"/>
            </w:pPr>
            <w:r w:rsidRPr="00AB6E06">
              <w:t>Положення</w:t>
            </w:r>
            <w:r w:rsidRPr="00AB6E06">
              <w:rPr>
                <w:lang w:val="ru-RU"/>
              </w:rPr>
              <w:t xml:space="preserve"> 4</w:t>
            </w:r>
            <w:r w:rsidRPr="00AB6E06">
              <w:t>.</w:t>
            </w:r>
            <w:r w:rsidRPr="00AB6E06">
              <w:rPr>
                <w:lang w:val="ru-RU"/>
              </w:rPr>
              <w:t xml:space="preserve">7.1 </w:t>
            </w:r>
            <w:r w:rsidRPr="00AB6E06">
              <w:t>Додатку ІІ н</w:t>
            </w:r>
            <w:r w:rsidRPr="00AB6E06">
              <w:rPr>
                <w:lang w:val="ru-RU"/>
              </w:rPr>
              <w:t>е</w:t>
            </w:r>
            <w:r w:rsidRPr="00AB6E06">
              <w:t xml:space="preserve"> застосову</w:t>
            </w:r>
            <w:r w:rsidR="00FB02CF">
              <w:t>є</w:t>
            </w:r>
            <w:r w:rsidRPr="00AB6E06">
              <w:t>ться</w:t>
            </w:r>
          </w:p>
        </w:tc>
      </w:tr>
      <w:tr w:rsidR="00394DD6" w14:paraId="3871A03F" w14:textId="77777777" w:rsidTr="00AB6E06">
        <w:trPr>
          <w:trHeight w:val="413"/>
        </w:trPr>
        <w:tc>
          <w:tcPr>
            <w:tcW w:w="4508" w:type="dxa"/>
          </w:tcPr>
          <w:p w14:paraId="30AB3131" w14:textId="35BCE420" w:rsidR="00394DD6" w:rsidRPr="00AB6E06" w:rsidRDefault="004245A3" w:rsidP="00394DD6">
            <w:pPr>
              <w:jc w:val="center"/>
              <w:rPr>
                <w:b/>
                <w:lang w:val="en-GB"/>
              </w:rPr>
            </w:pPr>
            <w:r>
              <w:rPr>
                <w:b/>
              </w:rPr>
              <w:t>9</w:t>
            </w:r>
            <w:r w:rsidR="00394DD6" w:rsidRPr="00AB6E06">
              <w:rPr>
                <w:b/>
                <w:lang w:val="en-GB"/>
              </w:rPr>
              <w:t xml:space="preserve"> – </w:t>
            </w:r>
            <w:r w:rsidR="00394DD6" w:rsidRPr="00F53C01">
              <w:rPr>
                <w:b/>
                <w:lang w:val="en-GB"/>
              </w:rPr>
              <w:t>DEFINITIONS</w:t>
            </w:r>
          </w:p>
          <w:p w14:paraId="1086ADC5" w14:textId="77777777" w:rsidR="00394DD6" w:rsidRPr="00AB6E06" w:rsidRDefault="00394DD6" w:rsidP="000431BB">
            <w:pPr>
              <w:pStyle w:val="a9"/>
              <w:ind w:left="330"/>
              <w:jc w:val="both"/>
              <w:rPr>
                <w:color w:val="000000"/>
                <w:lang w:val="en-US"/>
              </w:rPr>
            </w:pPr>
          </w:p>
        </w:tc>
        <w:tc>
          <w:tcPr>
            <w:tcW w:w="4508" w:type="dxa"/>
          </w:tcPr>
          <w:p w14:paraId="328AEA56" w14:textId="4D83C01D" w:rsidR="00394DD6" w:rsidRPr="00AB6E06" w:rsidRDefault="004245A3" w:rsidP="00394DD6">
            <w:pPr>
              <w:jc w:val="center"/>
              <w:rPr>
                <w:b/>
              </w:rPr>
            </w:pPr>
            <w:r>
              <w:rPr>
                <w:b/>
              </w:rPr>
              <w:t>9</w:t>
            </w:r>
            <w:r w:rsidR="00394DD6" w:rsidRPr="00AB6E06">
              <w:rPr>
                <w:b/>
              </w:rPr>
              <w:t xml:space="preserve"> - </w:t>
            </w:r>
            <w:r w:rsidR="00394DD6" w:rsidRPr="00F53C01">
              <w:rPr>
                <w:b/>
              </w:rPr>
              <w:t>ВИЗНАЧЕННЯ</w:t>
            </w:r>
          </w:p>
          <w:p w14:paraId="19C512DE" w14:textId="77777777" w:rsidR="00394DD6" w:rsidRPr="00AB6E06" w:rsidRDefault="00394DD6" w:rsidP="000431BB">
            <w:pPr>
              <w:pStyle w:val="a9"/>
              <w:ind w:left="349"/>
              <w:jc w:val="both"/>
            </w:pPr>
          </w:p>
        </w:tc>
      </w:tr>
      <w:tr w:rsidR="00394DD6" w14:paraId="0C43B7D1" w14:textId="77777777" w:rsidTr="00AB6E06">
        <w:trPr>
          <w:trHeight w:val="413"/>
        </w:trPr>
        <w:tc>
          <w:tcPr>
            <w:tcW w:w="4508" w:type="dxa"/>
          </w:tcPr>
          <w:p w14:paraId="13DF53B4" w14:textId="2A5F5CE5" w:rsidR="00394DD6" w:rsidRPr="001F1692" w:rsidRDefault="00394DD6" w:rsidP="000431BB">
            <w:pPr>
              <w:pStyle w:val="a9"/>
              <w:numPr>
                <w:ilvl w:val="0"/>
                <w:numId w:val="35"/>
              </w:numPr>
              <w:ind w:left="335" w:hanging="335"/>
              <w:jc w:val="both"/>
              <w:rPr>
                <w:color w:val="000000"/>
                <w:lang w:val="en-US"/>
              </w:rPr>
            </w:pPr>
            <w:r w:rsidRPr="000431BB">
              <w:rPr>
                <w:color w:val="000000"/>
                <w:lang w:val="en-GB"/>
              </w:rPr>
              <w:t>Pro Forma Invoice</w:t>
            </w:r>
            <w:r w:rsidRPr="001F1692">
              <w:rPr>
                <w:color w:val="000000"/>
                <w:lang w:val="en-GB"/>
              </w:rPr>
              <w:t xml:space="preserve"> </w:t>
            </w:r>
            <w:r>
              <w:rPr>
                <w:color w:val="000000"/>
                <w:lang w:val="en-GB"/>
              </w:rPr>
              <w:t>is no</w:t>
            </w:r>
            <w:r w:rsidRPr="001F1692">
              <w:rPr>
                <w:color w:val="000000"/>
                <w:lang w:val="en-GB"/>
              </w:rPr>
              <w:t>t applicable</w:t>
            </w:r>
            <w:r w:rsidRPr="001F1692">
              <w:rPr>
                <w:color w:val="000000"/>
              </w:rPr>
              <w:t xml:space="preserve"> </w:t>
            </w:r>
            <w:r w:rsidRPr="001F1692">
              <w:rPr>
                <w:color w:val="000000"/>
                <w:lang w:val="en-US"/>
              </w:rPr>
              <w:t>for this Agreement</w:t>
            </w:r>
            <w:r w:rsidR="00436A2F" w:rsidRPr="001F1692">
              <w:rPr>
                <w:color w:val="000000"/>
                <w:lang w:val="en-US"/>
              </w:rPr>
              <w:t>.</w:t>
            </w:r>
            <w:r w:rsidR="00436A2F">
              <w:rPr>
                <w:color w:val="000000"/>
              </w:rPr>
              <w:t xml:space="preserve"> </w:t>
            </w:r>
            <w:r w:rsidR="000431BB">
              <w:rPr>
                <w:color w:val="000000"/>
                <w:lang w:val="en-US"/>
              </w:rPr>
              <w:t>D</w:t>
            </w:r>
            <w:r w:rsidRPr="001F1692">
              <w:rPr>
                <w:color w:val="000000"/>
                <w:lang w:val="en-US"/>
              </w:rPr>
              <w:t>etails</w:t>
            </w:r>
            <w:r w:rsidR="000431BB">
              <w:rPr>
                <w:color w:val="000000"/>
                <w:lang w:val="en-US"/>
              </w:rPr>
              <w:t xml:space="preserve"> which should have been indicated in Pro </w:t>
            </w:r>
            <w:r w:rsidR="000431BB" w:rsidRPr="00F6197B">
              <w:rPr>
                <w:color w:val="000000"/>
                <w:lang w:val="en-GB"/>
              </w:rPr>
              <w:t>Forma Invoice</w:t>
            </w:r>
            <w:r w:rsidR="000431BB">
              <w:rPr>
                <w:color w:val="000000"/>
                <w:lang w:val="en-GB"/>
              </w:rPr>
              <w:t xml:space="preserve"> </w:t>
            </w:r>
            <w:r w:rsidRPr="001F1692">
              <w:rPr>
                <w:color w:val="000000"/>
                <w:lang w:val="en-US"/>
              </w:rPr>
              <w:t>are specified in Annex III</w:t>
            </w:r>
            <w:r w:rsidR="00436A2F">
              <w:rPr>
                <w:color w:val="000000"/>
                <w:lang w:val="en-US"/>
              </w:rPr>
              <w:t xml:space="preserve"> and/or Annex IV</w:t>
            </w:r>
            <w:r w:rsidRPr="001F1692">
              <w:rPr>
                <w:color w:val="000000"/>
                <w:lang w:val="en-US"/>
              </w:rPr>
              <w:t>.</w:t>
            </w:r>
          </w:p>
          <w:p w14:paraId="7A1D634E" w14:textId="77777777" w:rsidR="00394DD6" w:rsidRPr="00AB6E06" w:rsidRDefault="00394DD6" w:rsidP="000431BB">
            <w:pPr>
              <w:pStyle w:val="a9"/>
              <w:ind w:left="335"/>
              <w:jc w:val="both"/>
              <w:rPr>
                <w:color w:val="000000"/>
                <w:lang w:val="en-US"/>
              </w:rPr>
            </w:pPr>
          </w:p>
        </w:tc>
        <w:tc>
          <w:tcPr>
            <w:tcW w:w="4508" w:type="dxa"/>
          </w:tcPr>
          <w:p w14:paraId="523D901B" w14:textId="2C496697" w:rsidR="00394DD6" w:rsidRPr="00394DD6" w:rsidRDefault="00394DD6" w:rsidP="000431BB">
            <w:pPr>
              <w:pStyle w:val="a9"/>
              <w:numPr>
                <w:ilvl w:val="0"/>
                <w:numId w:val="38"/>
              </w:numPr>
              <w:ind w:left="325" w:hanging="325"/>
              <w:jc w:val="both"/>
              <w:rPr>
                <w:lang w:val="ru-RU"/>
              </w:rPr>
            </w:pPr>
            <w:r w:rsidRPr="001F1692">
              <w:rPr>
                <w:lang w:val="ru-RU"/>
              </w:rPr>
              <w:t>Рахунок-проформа</w:t>
            </w:r>
            <w:r w:rsidRPr="001F1692">
              <w:rPr>
                <w:b/>
                <w:lang w:val="ru-RU"/>
              </w:rPr>
              <w:t xml:space="preserve"> </w:t>
            </w:r>
            <w:r w:rsidRPr="00394DD6">
              <w:rPr>
                <w:lang w:val="ru-RU"/>
              </w:rPr>
              <w:t>не застосову</w:t>
            </w:r>
            <w:r w:rsidRPr="004D6FDA">
              <w:t>є</w:t>
            </w:r>
            <w:r w:rsidRPr="00394DD6">
              <w:rPr>
                <w:lang w:val="ru-RU"/>
              </w:rPr>
              <w:t>ться для дано</w:t>
            </w:r>
            <w:r>
              <w:t>ї</w:t>
            </w:r>
            <w:r w:rsidRPr="00394DD6">
              <w:rPr>
                <w:lang w:val="ru-RU"/>
              </w:rPr>
              <w:t xml:space="preserve"> Угоди</w:t>
            </w:r>
            <w:r w:rsidR="00CC58FA" w:rsidRPr="001F1692">
              <w:rPr>
                <w:lang w:val="ru-RU"/>
              </w:rPr>
              <w:t xml:space="preserve">. </w:t>
            </w:r>
            <w:r w:rsidR="001F5FEB">
              <w:rPr>
                <w:color w:val="000000"/>
                <w:lang w:val="ru-RU"/>
              </w:rPr>
              <w:t>Д</w:t>
            </w:r>
            <w:r w:rsidR="001F5FEB">
              <w:rPr>
                <w:color w:val="000000"/>
              </w:rPr>
              <w:t>еталі, які мали бути зазначені в Рахунку</w:t>
            </w:r>
            <w:r w:rsidR="000431BB">
              <w:rPr>
                <w:color w:val="000000"/>
                <w:lang w:val="ru-RU"/>
              </w:rPr>
              <w:t>-</w:t>
            </w:r>
            <w:r w:rsidR="001F5FEB">
              <w:rPr>
                <w:color w:val="000000"/>
              </w:rPr>
              <w:t xml:space="preserve">проформі зазначаються в </w:t>
            </w:r>
            <w:r w:rsidR="001F5FEB" w:rsidRPr="00394DD6">
              <w:rPr>
                <w:lang w:val="ru-RU"/>
              </w:rPr>
              <w:t>Додатк</w:t>
            </w:r>
            <w:r w:rsidR="001F5FEB">
              <w:rPr>
                <w:lang w:val="ru-RU"/>
              </w:rPr>
              <w:t>у</w:t>
            </w:r>
            <w:r w:rsidR="001F5FEB" w:rsidRPr="00B83955">
              <w:t xml:space="preserve"> ІІІ</w:t>
            </w:r>
            <w:r w:rsidR="001F5FEB">
              <w:t xml:space="preserve"> та/або Дотатку </w:t>
            </w:r>
            <w:r w:rsidR="001F5FEB" w:rsidRPr="006A055A">
              <w:rPr>
                <w:color w:val="000000"/>
                <w:lang w:val="en-GB"/>
              </w:rPr>
              <w:t>IV</w:t>
            </w:r>
            <w:r w:rsidR="001F5FEB" w:rsidRPr="0025389A">
              <w:rPr>
                <w:color w:val="000000"/>
                <w:lang w:val="ru-RU"/>
              </w:rPr>
              <w:t>.</w:t>
            </w:r>
          </w:p>
          <w:p w14:paraId="5477A00B" w14:textId="7EE5D587" w:rsidR="00394DD6" w:rsidRPr="00AB6E06" w:rsidRDefault="00394DD6" w:rsidP="001F1692">
            <w:pPr>
              <w:pStyle w:val="a9"/>
              <w:ind w:left="349"/>
              <w:jc w:val="both"/>
            </w:pPr>
          </w:p>
        </w:tc>
      </w:tr>
    </w:tbl>
    <w:p w14:paraId="3FA397B2" w14:textId="24D50602" w:rsidR="001123CE" w:rsidRDefault="001123CE">
      <w:pPr>
        <w:spacing w:after="200" w:line="276" w:lineRule="auto"/>
        <w:rPr>
          <w:b/>
        </w:rPr>
      </w:pPr>
    </w:p>
    <w:p w14:paraId="1B542E48" w14:textId="77777777" w:rsidR="00E735A1" w:rsidRPr="000431BB" w:rsidRDefault="00E735A1">
      <w:pPr>
        <w:spacing w:after="200" w:line="276" w:lineRule="auto"/>
        <w:rPr>
          <w:b/>
        </w:rPr>
      </w:pPr>
    </w:p>
    <w:tbl>
      <w:tblPr>
        <w:tblStyle w:val="af1"/>
        <w:tblW w:w="0" w:type="auto"/>
        <w:tblLook w:val="04A0" w:firstRow="1" w:lastRow="0" w:firstColumn="1" w:lastColumn="0" w:noHBand="0" w:noVBand="1"/>
      </w:tblPr>
      <w:tblGrid>
        <w:gridCol w:w="4498"/>
        <w:gridCol w:w="4518"/>
      </w:tblGrid>
      <w:tr w:rsidR="00166171" w:rsidRPr="00F53C01" w14:paraId="5579E99C" w14:textId="77777777" w:rsidTr="155F5EDA">
        <w:tc>
          <w:tcPr>
            <w:tcW w:w="4498" w:type="dxa"/>
          </w:tcPr>
          <w:p w14:paraId="2571123D" w14:textId="1C11762F" w:rsidR="007778C7" w:rsidRPr="00F53C01" w:rsidRDefault="007778C7" w:rsidP="007778C7">
            <w:pPr>
              <w:pStyle w:val="3"/>
              <w:outlineLvl w:val="2"/>
              <w:rPr>
                <w:lang w:val="en-GB"/>
              </w:rPr>
            </w:pPr>
            <w:r w:rsidRPr="00F53C01">
              <w:rPr>
                <w:lang w:val="en-GB"/>
              </w:rPr>
              <w:lastRenderedPageBreak/>
              <w:t>ANNEX II – GENERAL CONDITIONS</w:t>
            </w:r>
          </w:p>
          <w:p w14:paraId="5FF57D06" w14:textId="77777777" w:rsidR="00166171" w:rsidRPr="00F53C01" w:rsidRDefault="00166171" w:rsidP="00EC2B4B">
            <w:pPr>
              <w:pStyle w:val="3"/>
              <w:outlineLvl w:val="2"/>
            </w:pPr>
          </w:p>
        </w:tc>
        <w:tc>
          <w:tcPr>
            <w:tcW w:w="4518" w:type="dxa"/>
          </w:tcPr>
          <w:p w14:paraId="67CA4304" w14:textId="75F39967" w:rsidR="00166171" w:rsidRPr="00F53C01" w:rsidRDefault="00166171" w:rsidP="00EC2B4B">
            <w:pPr>
              <w:pStyle w:val="3"/>
              <w:outlineLvl w:val="2"/>
            </w:pPr>
            <w:r w:rsidRPr="00F53C01">
              <w:t>ДОДАТОК ІІ - ЗАГАЛЬНІ УМОВИ</w:t>
            </w:r>
          </w:p>
        </w:tc>
      </w:tr>
      <w:tr w:rsidR="00166171" w:rsidRPr="00F53C01" w14:paraId="4A04BBD2" w14:textId="77777777" w:rsidTr="155F5EDA">
        <w:tc>
          <w:tcPr>
            <w:tcW w:w="4498" w:type="dxa"/>
          </w:tcPr>
          <w:p w14:paraId="6C70532D" w14:textId="77777777" w:rsidR="007778C7" w:rsidRPr="00F53C01" w:rsidRDefault="007778C7" w:rsidP="007778C7">
            <w:pPr>
              <w:jc w:val="center"/>
              <w:rPr>
                <w:b/>
                <w:lang w:val="en-GB"/>
              </w:rPr>
            </w:pPr>
            <w:r w:rsidRPr="00F53C01">
              <w:rPr>
                <w:b/>
                <w:lang w:val="en-GB"/>
              </w:rPr>
              <w:t>SECTION 1 – DEFINITIONS</w:t>
            </w:r>
          </w:p>
          <w:p w14:paraId="4103FADC" w14:textId="77777777" w:rsidR="00166171" w:rsidRPr="00F53C01" w:rsidRDefault="00166171" w:rsidP="00EC2B4B">
            <w:pPr>
              <w:pStyle w:val="3"/>
              <w:outlineLvl w:val="2"/>
              <w:rPr>
                <w:b w:val="0"/>
              </w:rPr>
            </w:pPr>
          </w:p>
        </w:tc>
        <w:tc>
          <w:tcPr>
            <w:tcW w:w="4518" w:type="dxa"/>
          </w:tcPr>
          <w:p w14:paraId="7A0A9447" w14:textId="77777777" w:rsidR="00166171" w:rsidRPr="00F53C01" w:rsidRDefault="00166171" w:rsidP="00166171">
            <w:pPr>
              <w:jc w:val="center"/>
              <w:rPr>
                <w:b/>
              </w:rPr>
            </w:pPr>
            <w:r w:rsidRPr="00F53C01">
              <w:rPr>
                <w:b/>
              </w:rPr>
              <w:t>РОЗДІЛ 1 - ВИЗНАЧЕННЯ</w:t>
            </w:r>
          </w:p>
          <w:p w14:paraId="50BBA70F" w14:textId="77777777" w:rsidR="00166171" w:rsidRPr="00F53C01" w:rsidRDefault="00166171" w:rsidP="00EC2B4B">
            <w:pPr>
              <w:pStyle w:val="3"/>
              <w:outlineLvl w:val="2"/>
            </w:pPr>
          </w:p>
        </w:tc>
      </w:tr>
      <w:tr w:rsidR="00166171" w:rsidRPr="00F53C01" w14:paraId="4DED7A22" w14:textId="77777777" w:rsidTr="155F5EDA">
        <w:tc>
          <w:tcPr>
            <w:tcW w:w="4498" w:type="dxa"/>
          </w:tcPr>
          <w:p w14:paraId="638FB772" w14:textId="77777777" w:rsidR="007778C7" w:rsidRPr="00F53C01" w:rsidRDefault="007778C7" w:rsidP="007778C7">
            <w:pPr>
              <w:jc w:val="both"/>
              <w:rPr>
                <w:color w:val="000000"/>
                <w:lang w:val="en-GB"/>
              </w:rPr>
            </w:pPr>
            <w:r w:rsidRPr="00F53C01">
              <w:rPr>
                <w:b/>
                <w:color w:val="000000"/>
                <w:lang w:val="en-GB"/>
              </w:rPr>
              <w:t>Activities</w:t>
            </w:r>
            <w:r w:rsidRPr="00F53C01">
              <w:rPr>
                <w:color w:val="000000"/>
                <w:lang w:val="en-GB"/>
              </w:rPr>
              <w:t xml:space="preserve"> – means the activities set out in Annex III.</w:t>
            </w:r>
          </w:p>
          <w:p w14:paraId="1B7D7C77" w14:textId="77777777" w:rsidR="007778C7" w:rsidRPr="00F53C01" w:rsidRDefault="007778C7" w:rsidP="007778C7">
            <w:pPr>
              <w:jc w:val="both"/>
              <w:rPr>
                <w:color w:val="000000"/>
                <w:lang w:val="en-GB"/>
              </w:rPr>
            </w:pPr>
          </w:p>
          <w:p w14:paraId="381C91DC" w14:textId="77777777" w:rsidR="007778C7" w:rsidRPr="00F53C01" w:rsidRDefault="007778C7" w:rsidP="007778C7">
            <w:pPr>
              <w:jc w:val="both"/>
              <w:rPr>
                <w:color w:val="000000"/>
                <w:lang w:val="en-GB"/>
              </w:rPr>
            </w:pPr>
            <w:r w:rsidRPr="00F53C01">
              <w:rPr>
                <w:b/>
                <w:color w:val="000000"/>
                <w:lang w:val="en-GB"/>
              </w:rPr>
              <w:t>Advisory Activities</w:t>
            </w:r>
            <w:r w:rsidRPr="00F53C01">
              <w:rPr>
                <w:color w:val="000000"/>
                <w:lang w:val="en-GB"/>
              </w:rPr>
              <w:t xml:space="preserve"> – means the activities set out in Annex III and Section 6 of Annex II</w:t>
            </w:r>
            <w:r w:rsidRPr="00F53C01">
              <w:rPr>
                <w:i/>
                <w:color w:val="000000"/>
                <w:lang w:val="en-GB"/>
              </w:rPr>
              <w:t>.</w:t>
            </w:r>
          </w:p>
          <w:p w14:paraId="3B147A57" w14:textId="77777777" w:rsidR="007778C7" w:rsidRPr="00F53C01" w:rsidRDefault="007778C7" w:rsidP="007778C7">
            <w:pPr>
              <w:jc w:val="both"/>
              <w:rPr>
                <w:color w:val="000000"/>
                <w:lang w:val="en-GB"/>
              </w:rPr>
            </w:pPr>
          </w:p>
          <w:p w14:paraId="1BA63825" w14:textId="77777777" w:rsidR="007778C7" w:rsidRPr="00F53C01" w:rsidRDefault="007778C7" w:rsidP="007778C7">
            <w:pPr>
              <w:jc w:val="both"/>
              <w:rPr>
                <w:color w:val="000000"/>
                <w:lang w:val="en-GB"/>
              </w:rPr>
            </w:pPr>
            <w:r w:rsidRPr="00F53C01">
              <w:rPr>
                <w:b/>
                <w:color w:val="000000"/>
                <w:lang w:val="en-GB"/>
              </w:rPr>
              <w:t>Affected Party</w:t>
            </w:r>
            <w:r w:rsidRPr="00F53C01">
              <w:rPr>
                <w:color w:val="000000"/>
                <w:lang w:val="en-GB"/>
              </w:rPr>
              <w:t xml:space="preserve"> – means the Party affected by a Force Majeure.  </w:t>
            </w:r>
          </w:p>
          <w:p w14:paraId="33B5168B" w14:textId="77777777" w:rsidR="00F53C01" w:rsidRDefault="00F53C01" w:rsidP="007778C7">
            <w:pPr>
              <w:jc w:val="both"/>
              <w:rPr>
                <w:b/>
                <w:color w:val="000000"/>
                <w:lang w:val="en-GB"/>
              </w:rPr>
            </w:pPr>
          </w:p>
          <w:p w14:paraId="5CBE9172" w14:textId="7C6E6F69" w:rsidR="007778C7" w:rsidRPr="00F53C01" w:rsidRDefault="007778C7" w:rsidP="007778C7">
            <w:pPr>
              <w:jc w:val="both"/>
              <w:rPr>
                <w:color w:val="000000"/>
                <w:lang w:val="en-GB"/>
              </w:rPr>
            </w:pPr>
            <w:r w:rsidRPr="00F53C01">
              <w:rPr>
                <w:b/>
                <w:color w:val="000000"/>
                <w:lang w:val="en-GB"/>
              </w:rPr>
              <w:t>Agreement</w:t>
            </w:r>
            <w:r w:rsidRPr="00F53C01">
              <w:rPr>
                <w:color w:val="000000"/>
                <w:lang w:val="en-GB"/>
              </w:rPr>
              <w:t xml:space="preserve"> – means this Agreement dated and effective as per the Terms of the Agreement.</w:t>
            </w:r>
          </w:p>
          <w:p w14:paraId="15DE9E21" w14:textId="77777777" w:rsidR="007778C7" w:rsidRPr="00F53C01" w:rsidRDefault="007778C7" w:rsidP="007778C7">
            <w:pPr>
              <w:jc w:val="both"/>
              <w:rPr>
                <w:b/>
                <w:lang w:val="en-GB"/>
              </w:rPr>
            </w:pPr>
          </w:p>
          <w:p w14:paraId="1865180E" w14:textId="77777777" w:rsidR="007778C7" w:rsidRPr="00F53C01" w:rsidRDefault="007778C7" w:rsidP="007778C7">
            <w:pPr>
              <w:jc w:val="both"/>
              <w:rPr>
                <w:b/>
                <w:color w:val="000000"/>
                <w:lang w:val="en-GB"/>
              </w:rPr>
            </w:pPr>
            <w:r w:rsidRPr="00F53C01">
              <w:rPr>
                <w:b/>
                <w:lang w:val="en-GB"/>
              </w:rPr>
              <w:t xml:space="preserve">Business Day </w:t>
            </w:r>
            <w:r w:rsidRPr="00F53C01">
              <w:rPr>
                <w:lang w:val="en-GB"/>
              </w:rPr>
              <w:t>– means any day of the year other than recognized weekends or holidays in the relevant office location.</w:t>
            </w:r>
          </w:p>
          <w:p w14:paraId="7958902C" w14:textId="77777777" w:rsidR="007778C7" w:rsidRPr="00F53C01" w:rsidRDefault="007778C7" w:rsidP="007778C7">
            <w:pPr>
              <w:jc w:val="both"/>
              <w:rPr>
                <w:b/>
                <w:color w:val="000000"/>
                <w:lang w:val="en-GB"/>
              </w:rPr>
            </w:pPr>
          </w:p>
          <w:p w14:paraId="559FE5F0" w14:textId="77777777" w:rsidR="007778C7" w:rsidRPr="00F53C01" w:rsidRDefault="007778C7" w:rsidP="007778C7">
            <w:pPr>
              <w:jc w:val="both"/>
              <w:rPr>
                <w:color w:val="000000"/>
                <w:lang w:val="en-GB"/>
              </w:rPr>
            </w:pPr>
            <w:r w:rsidRPr="00F53C01">
              <w:rPr>
                <w:b/>
                <w:color w:val="000000"/>
                <w:lang w:val="en-GB"/>
              </w:rPr>
              <w:t xml:space="preserve">Contractor </w:t>
            </w:r>
            <w:r w:rsidRPr="00F53C01">
              <w:rPr>
                <w:color w:val="000000"/>
                <w:lang w:val="en-GB"/>
              </w:rPr>
              <w:t>– means an individual or entity hired by UNOPS to provide materials or labour or to carry out works.</w:t>
            </w:r>
          </w:p>
          <w:p w14:paraId="72450F10" w14:textId="77777777" w:rsidR="007778C7" w:rsidRPr="00F53C01" w:rsidRDefault="007778C7" w:rsidP="007778C7">
            <w:pPr>
              <w:jc w:val="both"/>
              <w:rPr>
                <w:color w:val="000000"/>
                <w:lang w:val="en-GB"/>
              </w:rPr>
            </w:pPr>
          </w:p>
          <w:p w14:paraId="14592012" w14:textId="77777777" w:rsidR="00477A3D" w:rsidRDefault="00477A3D" w:rsidP="007778C7">
            <w:pPr>
              <w:jc w:val="both"/>
              <w:rPr>
                <w:b/>
                <w:color w:val="000000"/>
                <w:lang w:val="en-GB"/>
              </w:rPr>
            </w:pPr>
          </w:p>
          <w:p w14:paraId="5E5FC1B6" w14:textId="226EEBCF" w:rsidR="007778C7" w:rsidRPr="00F53C01" w:rsidRDefault="007778C7" w:rsidP="007778C7">
            <w:pPr>
              <w:jc w:val="both"/>
              <w:rPr>
                <w:b/>
                <w:color w:val="000000"/>
                <w:lang w:val="en-GB"/>
              </w:rPr>
            </w:pPr>
            <w:r w:rsidRPr="00F53C01">
              <w:rPr>
                <w:b/>
                <w:color w:val="000000"/>
                <w:lang w:val="en-GB"/>
              </w:rPr>
              <w:t>Defects Notification Period</w:t>
            </w:r>
            <w:r w:rsidRPr="00F53C01">
              <w:rPr>
                <w:color w:val="000000"/>
                <w:lang w:val="en-GB"/>
              </w:rPr>
              <w:t xml:space="preserve"> – means the period following the issuance of the Taking Over Certificate for which UNOPS may notify the Contractor of defects in the Project and the Contractor is liable to repair the defects.  </w:t>
            </w:r>
          </w:p>
          <w:p w14:paraId="74A96AB1" w14:textId="77777777" w:rsidR="00477A3D" w:rsidRDefault="00477A3D" w:rsidP="007778C7">
            <w:pPr>
              <w:jc w:val="both"/>
              <w:rPr>
                <w:b/>
                <w:color w:val="000000"/>
                <w:lang w:val="en-GB"/>
              </w:rPr>
            </w:pPr>
          </w:p>
          <w:p w14:paraId="38BF4105" w14:textId="1A7AD0D0" w:rsidR="007778C7" w:rsidRPr="00F53C01" w:rsidRDefault="007778C7" w:rsidP="007778C7">
            <w:pPr>
              <w:jc w:val="both"/>
              <w:rPr>
                <w:color w:val="000000"/>
                <w:lang w:val="en-GB"/>
              </w:rPr>
            </w:pPr>
            <w:r w:rsidRPr="00F53C01">
              <w:rPr>
                <w:b/>
                <w:color w:val="000000"/>
                <w:lang w:val="en-GB"/>
              </w:rPr>
              <w:t xml:space="preserve">Effective Date – </w:t>
            </w:r>
            <w:r w:rsidRPr="00F53C01">
              <w:rPr>
                <w:color w:val="000000"/>
                <w:lang w:val="en-GB"/>
              </w:rPr>
              <w:t xml:space="preserve">means the date of signature by all Parties.  </w:t>
            </w:r>
          </w:p>
          <w:p w14:paraId="1C2E299F" w14:textId="77777777" w:rsidR="007778C7" w:rsidRPr="00F53C01" w:rsidRDefault="007778C7" w:rsidP="007778C7">
            <w:pPr>
              <w:jc w:val="both"/>
              <w:rPr>
                <w:b/>
                <w:color w:val="000000"/>
                <w:lang w:val="en-GB"/>
              </w:rPr>
            </w:pPr>
          </w:p>
          <w:p w14:paraId="31FF7335" w14:textId="77777777" w:rsidR="007778C7" w:rsidRPr="00F53C01" w:rsidRDefault="007778C7" w:rsidP="007778C7">
            <w:pPr>
              <w:jc w:val="both"/>
              <w:rPr>
                <w:color w:val="000000"/>
                <w:lang w:val="en-GB"/>
              </w:rPr>
            </w:pPr>
            <w:r w:rsidRPr="00F53C01">
              <w:rPr>
                <w:b/>
                <w:color w:val="000000"/>
                <w:lang w:val="en-GB"/>
              </w:rPr>
              <w:t>Environmental Management System</w:t>
            </w:r>
            <w:r w:rsidRPr="00F53C01">
              <w:rPr>
                <w:color w:val="000000"/>
                <w:lang w:val="en-GB"/>
              </w:rPr>
              <w:t xml:space="preserve"> – means the system that manages UNOPS’ environmental and sustainability performance with respect to infrastructure activities.</w:t>
            </w:r>
          </w:p>
          <w:p w14:paraId="2623E421" w14:textId="77777777" w:rsidR="00F53C01" w:rsidRDefault="00F53C01" w:rsidP="007778C7">
            <w:pPr>
              <w:jc w:val="both"/>
              <w:rPr>
                <w:b/>
                <w:color w:val="000000"/>
                <w:lang w:val="en-GB"/>
              </w:rPr>
            </w:pPr>
          </w:p>
          <w:p w14:paraId="2C61099A" w14:textId="452E8EAA" w:rsidR="007778C7" w:rsidRPr="00F53C01" w:rsidRDefault="007778C7" w:rsidP="007778C7">
            <w:pPr>
              <w:jc w:val="both"/>
              <w:rPr>
                <w:color w:val="000000"/>
                <w:lang w:val="en-GB"/>
              </w:rPr>
            </w:pPr>
            <w:r w:rsidRPr="00F53C01">
              <w:rPr>
                <w:b/>
                <w:color w:val="000000"/>
                <w:lang w:val="en-GB"/>
              </w:rPr>
              <w:t>Financial Regulations and Rules</w:t>
            </w:r>
            <w:r w:rsidRPr="00F53C01">
              <w:rPr>
                <w:color w:val="000000"/>
                <w:lang w:val="en-GB"/>
              </w:rPr>
              <w:t xml:space="preserve"> – means Organizational Directive 3 UNOPS Financial Regulations and Rules. </w:t>
            </w:r>
          </w:p>
          <w:p w14:paraId="21BA23A7" w14:textId="77777777" w:rsidR="007778C7" w:rsidRPr="00F53C01" w:rsidRDefault="007778C7" w:rsidP="007778C7">
            <w:pPr>
              <w:jc w:val="both"/>
              <w:rPr>
                <w:color w:val="000000"/>
                <w:lang w:val="en-GB"/>
              </w:rPr>
            </w:pPr>
          </w:p>
          <w:p w14:paraId="7CF674D0" w14:textId="77777777" w:rsidR="007778C7" w:rsidRPr="00F53C01" w:rsidRDefault="007778C7" w:rsidP="007778C7">
            <w:pPr>
              <w:jc w:val="both"/>
              <w:rPr>
                <w:color w:val="000000"/>
                <w:lang w:val="en-GB"/>
              </w:rPr>
            </w:pPr>
            <w:r w:rsidRPr="00F53C01">
              <w:rPr>
                <w:b/>
                <w:color w:val="000000"/>
                <w:lang w:val="en-GB"/>
              </w:rPr>
              <w:t>Funding Source</w:t>
            </w:r>
            <w:r w:rsidRPr="00F53C01">
              <w:rPr>
                <w:color w:val="000000"/>
                <w:lang w:val="en-GB"/>
              </w:rPr>
              <w:t xml:space="preserve"> – means the party as defined in the Terms of the Agreement.</w:t>
            </w:r>
          </w:p>
          <w:p w14:paraId="15EC43C7" w14:textId="77777777" w:rsidR="007778C7" w:rsidRPr="00F53C01" w:rsidRDefault="007778C7" w:rsidP="007778C7">
            <w:pPr>
              <w:jc w:val="both"/>
              <w:rPr>
                <w:color w:val="000000"/>
                <w:lang w:val="en-GB"/>
              </w:rPr>
            </w:pPr>
          </w:p>
          <w:p w14:paraId="32A64B2B" w14:textId="0DB7F972" w:rsidR="00166171" w:rsidRPr="00477A3D" w:rsidRDefault="007778C7" w:rsidP="00477A3D">
            <w:pPr>
              <w:jc w:val="both"/>
              <w:rPr>
                <w:color w:val="000000"/>
                <w:lang w:val="en-GB"/>
              </w:rPr>
            </w:pPr>
            <w:r w:rsidRPr="00F53C01">
              <w:rPr>
                <w:b/>
                <w:color w:val="000000"/>
                <w:lang w:val="en-GB"/>
              </w:rPr>
              <w:t>Final Completion Certificate</w:t>
            </w:r>
            <w:r w:rsidRPr="00F53C01">
              <w:rPr>
                <w:color w:val="000000"/>
                <w:lang w:val="en-GB"/>
              </w:rPr>
              <w:t xml:space="preserve"> – means the certificate issued by UNOPS to a Contractor on the completion of the performance of the Contractor’s duties following the conclusion of the Defects Notification Period.  </w:t>
            </w:r>
          </w:p>
        </w:tc>
        <w:tc>
          <w:tcPr>
            <w:tcW w:w="4518" w:type="dxa"/>
          </w:tcPr>
          <w:p w14:paraId="06860E54" w14:textId="1E5A9C45" w:rsidR="007778C7" w:rsidRPr="00F53C01" w:rsidRDefault="000C023A" w:rsidP="00477A3D">
            <w:pPr>
              <w:jc w:val="both"/>
              <w:rPr>
                <w:color w:val="000000"/>
              </w:rPr>
            </w:pPr>
            <w:r w:rsidRPr="000C023A">
              <w:rPr>
                <w:b/>
                <w:color w:val="000000"/>
              </w:rPr>
              <w:t>Діяльність</w:t>
            </w:r>
            <w:r w:rsidRPr="000C023A">
              <w:rPr>
                <w:color w:val="000000"/>
              </w:rPr>
              <w:t xml:space="preserve"> </w:t>
            </w:r>
            <w:r w:rsidR="007778C7" w:rsidRPr="00F53C01">
              <w:rPr>
                <w:color w:val="000000"/>
              </w:rPr>
              <w:t xml:space="preserve">- </w:t>
            </w:r>
            <w:r w:rsidRPr="000C023A">
              <w:rPr>
                <w:color w:val="000000"/>
              </w:rPr>
              <w:t>здійснення заходів, передбачених у Додатку ІІІ</w:t>
            </w:r>
            <w:r w:rsidR="007778C7" w:rsidRPr="00F53C01">
              <w:rPr>
                <w:color w:val="000000"/>
              </w:rPr>
              <w:t>.</w:t>
            </w:r>
          </w:p>
          <w:p w14:paraId="5FE050C8" w14:textId="77777777" w:rsidR="007778C7" w:rsidRPr="000C023A" w:rsidRDefault="007778C7" w:rsidP="00477A3D">
            <w:pPr>
              <w:jc w:val="both"/>
              <w:rPr>
                <w:color w:val="000000"/>
              </w:rPr>
            </w:pPr>
          </w:p>
          <w:p w14:paraId="3B87DF33" w14:textId="77F6756A" w:rsidR="007778C7" w:rsidRPr="00F53C01" w:rsidRDefault="000C023A" w:rsidP="00477A3D">
            <w:pPr>
              <w:jc w:val="both"/>
              <w:rPr>
                <w:color w:val="000000"/>
              </w:rPr>
            </w:pPr>
            <w:r w:rsidRPr="000C023A">
              <w:rPr>
                <w:b/>
                <w:color w:val="000000"/>
              </w:rPr>
              <w:t>Дорадча діяльність</w:t>
            </w:r>
            <w:r w:rsidRPr="000C023A">
              <w:rPr>
                <w:color w:val="000000"/>
              </w:rPr>
              <w:t xml:space="preserve"> </w:t>
            </w:r>
            <w:r w:rsidR="007778C7" w:rsidRPr="00F53C01">
              <w:rPr>
                <w:color w:val="000000"/>
              </w:rPr>
              <w:t xml:space="preserve">- </w:t>
            </w:r>
            <w:r w:rsidRPr="000C023A">
              <w:rPr>
                <w:color w:val="000000"/>
              </w:rPr>
              <w:t>діяльність, передбачена у Додатку ІІІ та Розділі 6 Додатку ІІ.</w:t>
            </w:r>
          </w:p>
          <w:p w14:paraId="668A797F" w14:textId="77777777" w:rsidR="007778C7" w:rsidRPr="000C023A" w:rsidRDefault="007778C7" w:rsidP="00477A3D">
            <w:pPr>
              <w:jc w:val="both"/>
              <w:rPr>
                <w:color w:val="000000"/>
              </w:rPr>
            </w:pPr>
          </w:p>
          <w:p w14:paraId="66C9B4C5" w14:textId="77777777" w:rsidR="000C023A" w:rsidRPr="000C023A" w:rsidRDefault="007778C7" w:rsidP="00477A3D">
            <w:pPr>
              <w:pStyle w:val="HTML"/>
              <w:shd w:val="clear" w:color="auto" w:fill="FFFFFF"/>
              <w:jc w:val="both"/>
              <w:rPr>
                <w:rFonts w:ascii="Times New Roman" w:eastAsia="Calibri" w:hAnsi="Times New Roman" w:cs="Times New Roman"/>
                <w:color w:val="000000"/>
                <w:sz w:val="22"/>
                <w:szCs w:val="22"/>
                <w:lang w:val="uk-UA"/>
              </w:rPr>
            </w:pPr>
            <w:r w:rsidRPr="000C023A">
              <w:rPr>
                <w:rFonts w:ascii="Times New Roman" w:eastAsia="Calibri" w:hAnsi="Times New Roman" w:cs="Times New Roman"/>
                <w:b/>
                <w:color w:val="000000"/>
                <w:sz w:val="22"/>
                <w:szCs w:val="22"/>
                <w:lang w:val="uk-UA"/>
              </w:rPr>
              <w:t>Постраждала сторона</w:t>
            </w:r>
            <w:r w:rsidRPr="000C023A">
              <w:rPr>
                <w:rFonts w:ascii="Times New Roman" w:eastAsia="Calibri" w:hAnsi="Times New Roman" w:cs="Times New Roman"/>
                <w:color w:val="000000"/>
                <w:sz w:val="22"/>
                <w:szCs w:val="22"/>
                <w:lang w:val="uk-UA"/>
              </w:rPr>
              <w:t xml:space="preserve"> - </w:t>
            </w:r>
            <w:r w:rsidR="000C023A" w:rsidRPr="000C023A">
              <w:rPr>
                <w:rFonts w:ascii="Times New Roman" w:eastAsia="Calibri" w:hAnsi="Times New Roman" w:cs="Times New Roman"/>
                <w:color w:val="000000"/>
                <w:sz w:val="22"/>
                <w:szCs w:val="22"/>
                <w:lang w:val="uk-UA"/>
              </w:rPr>
              <w:t>Сторона, постраждала від форс-мажорних обставин.</w:t>
            </w:r>
          </w:p>
          <w:p w14:paraId="15A85C1A" w14:textId="77777777" w:rsidR="000C023A" w:rsidRPr="000C023A" w:rsidRDefault="000C023A" w:rsidP="00477A3D">
            <w:pPr>
              <w:jc w:val="both"/>
              <w:rPr>
                <w:color w:val="000000"/>
              </w:rPr>
            </w:pPr>
          </w:p>
          <w:p w14:paraId="6E3E1AF4" w14:textId="23D97D5C" w:rsidR="000C023A" w:rsidRPr="000C023A" w:rsidRDefault="007778C7" w:rsidP="00477A3D">
            <w:pPr>
              <w:jc w:val="both"/>
              <w:rPr>
                <w:color w:val="000000"/>
              </w:rPr>
            </w:pPr>
            <w:r w:rsidRPr="000C023A">
              <w:rPr>
                <w:b/>
                <w:color w:val="000000"/>
              </w:rPr>
              <w:t>Угода</w:t>
            </w:r>
            <w:r w:rsidRPr="00F53C01">
              <w:rPr>
                <w:color w:val="000000"/>
              </w:rPr>
              <w:t xml:space="preserve"> - </w:t>
            </w:r>
            <w:r w:rsidR="000C023A" w:rsidRPr="000C023A">
              <w:rPr>
                <w:color w:val="000000"/>
              </w:rPr>
              <w:t>це проектна угода,  що датована та діє відповідно до умов Угоди.</w:t>
            </w:r>
          </w:p>
          <w:p w14:paraId="69AAE885" w14:textId="77777777" w:rsidR="000C023A" w:rsidRPr="000C023A" w:rsidRDefault="000C023A" w:rsidP="00477A3D">
            <w:pPr>
              <w:jc w:val="both"/>
              <w:rPr>
                <w:color w:val="000000"/>
              </w:rPr>
            </w:pPr>
          </w:p>
          <w:p w14:paraId="5F9CF7C0" w14:textId="77777777" w:rsidR="000C023A" w:rsidRPr="000C023A" w:rsidRDefault="000C023A" w:rsidP="00477A3D">
            <w:pPr>
              <w:jc w:val="both"/>
              <w:rPr>
                <w:color w:val="000000"/>
              </w:rPr>
            </w:pPr>
            <w:r w:rsidRPr="000C023A">
              <w:rPr>
                <w:b/>
                <w:color w:val="000000"/>
              </w:rPr>
              <w:t>Робочий день</w:t>
            </w:r>
            <w:r w:rsidRPr="000C023A">
              <w:rPr>
                <w:color w:val="000000"/>
              </w:rPr>
              <w:t xml:space="preserve"> - будь-який день року, окрім визначених вихідних або свят, у місцезнаходженні відповідного офісу.</w:t>
            </w:r>
          </w:p>
          <w:p w14:paraId="043C68B3" w14:textId="77777777" w:rsidR="007778C7" w:rsidRPr="00F53C01" w:rsidRDefault="007778C7" w:rsidP="00477A3D">
            <w:pPr>
              <w:jc w:val="both"/>
              <w:rPr>
                <w:b/>
                <w:lang w:val="ru-RU"/>
              </w:rPr>
            </w:pPr>
          </w:p>
          <w:p w14:paraId="0E761BFA" w14:textId="466A957C" w:rsidR="00477A3D" w:rsidRDefault="00D40CEE" w:rsidP="00477A3D">
            <w:pPr>
              <w:jc w:val="both"/>
            </w:pPr>
            <w:r w:rsidRPr="009670EC">
              <w:rPr>
                <w:b/>
              </w:rPr>
              <w:t>Підрядник</w:t>
            </w:r>
            <w:r>
              <w:t xml:space="preserve"> </w:t>
            </w:r>
            <w:r w:rsidR="00477A3D" w:rsidRPr="00B83955">
              <w:t>- фізична або юридична особа, найнята ЮНОПС для надання матеріалів</w:t>
            </w:r>
            <w:r w:rsidR="00477A3D">
              <w:t xml:space="preserve"> або забезпечення</w:t>
            </w:r>
            <w:r w:rsidR="00477A3D" w:rsidRPr="00477A3D">
              <w:rPr>
                <w:lang w:val="ru-RU"/>
              </w:rPr>
              <w:t xml:space="preserve"> </w:t>
            </w:r>
            <w:r w:rsidR="00477A3D" w:rsidRPr="00B83955">
              <w:t>робочої сили</w:t>
            </w:r>
            <w:r w:rsidR="00477A3D">
              <w:t>,</w:t>
            </w:r>
            <w:r w:rsidR="00477A3D" w:rsidRPr="00B83955">
              <w:t xml:space="preserve"> або для виконання робіт.</w:t>
            </w:r>
          </w:p>
          <w:p w14:paraId="7C839ACB" w14:textId="77777777" w:rsidR="00477A3D" w:rsidRPr="00B83955" w:rsidRDefault="00477A3D" w:rsidP="00477A3D">
            <w:pPr>
              <w:jc w:val="both"/>
            </w:pPr>
          </w:p>
          <w:p w14:paraId="641BF672" w14:textId="01F5A0F9" w:rsidR="00477A3D" w:rsidRDefault="00477A3D" w:rsidP="00477A3D">
            <w:pPr>
              <w:jc w:val="both"/>
            </w:pPr>
            <w:r w:rsidRPr="00B83955">
              <w:rPr>
                <w:b/>
              </w:rPr>
              <w:t>Гарантійний строк</w:t>
            </w:r>
            <w:r w:rsidRPr="00B83955">
              <w:t xml:space="preserve"> -  період після видачі Акту </w:t>
            </w:r>
            <w:r>
              <w:t>приймання-передачі</w:t>
            </w:r>
            <w:r w:rsidRPr="00B83955">
              <w:t xml:space="preserve">, протягом якого ЮНОПС може повідомити </w:t>
            </w:r>
            <w:r>
              <w:t>Підрядника</w:t>
            </w:r>
            <w:r w:rsidRPr="00B83955">
              <w:t xml:space="preserve"> про </w:t>
            </w:r>
            <w:r>
              <w:t>недоліки у Проекті</w:t>
            </w:r>
            <w:r w:rsidRPr="00B83955">
              <w:t xml:space="preserve">, а </w:t>
            </w:r>
            <w:r>
              <w:t>Підрядник зобов</w:t>
            </w:r>
            <w:r w:rsidRPr="00317AFD">
              <w:t>’</w:t>
            </w:r>
            <w:r>
              <w:t xml:space="preserve">язаний </w:t>
            </w:r>
            <w:r w:rsidR="00D40CEE">
              <w:t xml:space="preserve">усунути </w:t>
            </w:r>
            <w:r>
              <w:t>недоліки</w:t>
            </w:r>
            <w:r w:rsidRPr="00B83955">
              <w:t>.</w:t>
            </w:r>
          </w:p>
          <w:p w14:paraId="3F9C910E" w14:textId="77777777" w:rsidR="00477A3D" w:rsidRPr="00B83955" w:rsidRDefault="00477A3D" w:rsidP="00477A3D">
            <w:pPr>
              <w:jc w:val="both"/>
            </w:pPr>
          </w:p>
          <w:p w14:paraId="1FCA6F33" w14:textId="60243075" w:rsidR="00477A3D" w:rsidRDefault="00477A3D" w:rsidP="00477A3D">
            <w:pPr>
              <w:jc w:val="both"/>
            </w:pPr>
            <w:r w:rsidRPr="00B83955">
              <w:rPr>
                <w:b/>
              </w:rPr>
              <w:t>Дата набрання чинності</w:t>
            </w:r>
            <w:r w:rsidRPr="00B83955">
              <w:t xml:space="preserve"> - дат</w:t>
            </w:r>
            <w:r>
              <w:t>а</w:t>
            </w:r>
            <w:r w:rsidRPr="00B83955">
              <w:t xml:space="preserve"> підписання всіма Сторонами.</w:t>
            </w:r>
          </w:p>
          <w:p w14:paraId="5DCD4C8E" w14:textId="77777777" w:rsidR="00477A3D" w:rsidRPr="00B83955" w:rsidRDefault="00477A3D" w:rsidP="00477A3D">
            <w:pPr>
              <w:jc w:val="both"/>
            </w:pPr>
          </w:p>
          <w:p w14:paraId="75287413" w14:textId="77777777" w:rsidR="00477A3D" w:rsidRDefault="00477A3D" w:rsidP="00477A3D">
            <w:pPr>
              <w:jc w:val="both"/>
            </w:pPr>
            <w:r w:rsidRPr="00B83955">
              <w:rPr>
                <w:b/>
              </w:rPr>
              <w:t xml:space="preserve">Система </w:t>
            </w:r>
            <w:r>
              <w:rPr>
                <w:b/>
              </w:rPr>
              <w:t>екологічного</w:t>
            </w:r>
            <w:r w:rsidRPr="00B83955">
              <w:rPr>
                <w:b/>
              </w:rPr>
              <w:t xml:space="preserve"> управління </w:t>
            </w:r>
            <w:r w:rsidRPr="00B83955">
              <w:t>- систем</w:t>
            </w:r>
            <w:r>
              <w:t xml:space="preserve">а управління </w:t>
            </w:r>
            <w:r w:rsidRPr="00B83955">
              <w:t xml:space="preserve">ЮНОПС </w:t>
            </w:r>
            <w:r>
              <w:t>показниками екологічності та сталості стосовно інфраструктурної діяльності</w:t>
            </w:r>
            <w:r w:rsidRPr="00B83955">
              <w:t>.</w:t>
            </w:r>
          </w:p>
          <w:p w14:paraId="00157745" w14:textId="77777777" w:rsidR="00477A3D" w:rsidRDefault="00477A3D" w:rsidP="00477A3D">
            <w:pPr>
              <w:jc w:val="both"/>
              <w:rPr>
                <w:b/>
              </w:rPr>
            </w:pPr>
          </w:p>
          <w:p w14:paraId="3418ADB4" w14:textId="6763F0B0" w:rsidR="00477A3D" w:rsidRDefault="00477A3D" w:rsidP="00477A3D">
            <w:pPr>
              <w:jc w:val="both"/>
            </w:pPr>
            <w:r w:rsidRPr="00B83955">
              <w:rPr>
                <w:b/>
              </w:rPr>
              <w:t>Фінансові положення та правила</w:t>
            </w:r>
            <w:r w:rsidRPr="00B83955">
              <w:t xml:space="preserve"> - Організаційн</w:t>
            </w:r>
            <w:r>
              <w:t>а</w:t>
            </w:r>
            <w:r w:rsidRPr="00B83955">
              <w:t xml:space="preserve"> Директив</w:t>
            </w:r>
            <w:r>
              <w:t>а</w:t>
            </w:r>
            <w:r w:rsidRPr="00B83955">
              <w:t xml:space="preserve"> № 3 про Фінансові положення та правила ЮНОПС.</w:t>
            </w:r>
          </w:p>
          <w:p w14:paraId="79BEC268" w14:textId="77777777" w:rsidR="00477A3D" w:rsidRPr="00B83955" w:rsidRDefault="00477A3D" w:rsidP="00477A3D">
            <w:pPr>
              <w:jc w:val="both"/>
            </w:pPr>
          </w:p>
          <w:p w14:paraId="31CC9261" w14:textId="528D31AF" w:rsidR="00477A3D" w:rsidRDefault="00477A3D" w:rsidP="00477A3D">
            <w:pPr>
              <w:jc w:val="both"/>
            </w:pPr>
            <w:r w:rsidRPr="00B83955">
              <w:rPr>
                <w:b/>
              </w:rPr>
              <w:t>Джерело фінансування</w:t>
            </w:r>
            <w:r w:rsidRPr="00B83955">
              <w:t xml:space="preserve"> –</w:t>
            </w:r>
            <w:r w:rsidRPr="00477A3D">
              <w:rPr>
                <w:lang w:val="ru-RU"/>
              </w:rPr>
              <w:t xml:space="preserve"> </w:t>
            </w:r>
            <w:r w:rsidRPr="00B83955">
              <w:t>сторон</w:t>
            </w:r>
            <w:r>
              <w:t>а</w:t>
            </w:r>
            <w:r w:rsidRPr="00B83955">
              <w:t>, визначена в Умовах Угоди.</w:t>
            </w:r>
          </w:p>
          <w:p w14:paraId="5BC472F4" w14:textId="77777777" w:rsidR="00477A3D" w:rsidRPr="00B83955" w:rsidRDefault="00477A3D" w:rsidP="00477A3D">
            <w:pPr>
              <w:jc w:val="both"/>
            </w:pPr>
          </w:p>
          <w:p w14:paraId="101871BA" w14:textId="77777777" w:rsidR="00477A3D" w:rsidRPr="00B83955" w:rsidRDefault="00477A3D" w:rsidP="00477A3D">
            <w:pPr>
              <w:jc w:val="both"/>
            </w:pPr>
            <w:r w:rsidRPr="00B83955">
              <w:rPr>
                <w:b/>
              </w:rPr>
              <w:t>Остаточний акт виконаних робіт</w:t>
            </w:r>
            <w:r w:rsidRPr="00B83955">
              <w:t xml:space="preserve">  - акт, який ЮНОПС видає Підряд</w:t>
            </w:r>
            <w:r>
              <w:t>н</w:t>
            </w:r>
            <w:r w:rsidRPr="00B83955">
              <w:t>ику після завершення виконання Підряд</w:t>
            </w:r>
            <w:r>
              <w:t>н</w:t>
            </w:r>
            <w:r w:rsidRPr="00B83955">
              <w:t xml:space="preserve">иком </w:t>
            </w:r>
            <w:r>
              <w:t>своїх обов’язків</w:t>
            </w:r>
            <w:r w:rsidRPr="00B83955">
              <w:t xml:space="preserve"> та після завершення Гарантійного строку.</w:t>
            </w:r>
          </w:p>
          <w:p w14:paraId="309E8F55" w14:textId="3EE1520C" w:rsidR="00166171" w:rsidRPr="00F53C01" w:rsidRDefault="007778C7" w:rsidP="00477A3D">
            <w:pPr>
              <w:jc w:val="both"/>
              <w:rPr>
                <w:lang w:val="ru-RU"/>
              </w:rPr>
            </w:pPr>
            <w:r w:rsidRPr="00F53C01">
              <w:rPr>
                <w:color w:val="000000"/>
              </w:rPr>
              <w:t xml:space="preserve">  </w:t>
            </w:r>
          </w:p>
        </w:tc>
      </w:tr>
      <w:tr w:rsidR="00166171" w:rsidRPr="00F53C01" w14:paraId="640F8204" w14:textId="77777777" w:rsidTr="155F5EDA">
        <w:tc>
          <w:tcPr>
            <w:tcW w:w="4498" w:type="dxa"/>
          </w:tcPr>
          <w:p w14:paraId="3B5F55B7" w14:textId="5ED32E47" w:rsidR="00166171" w:rsidRPr="00F53C01" w:rsidRDefault="007778C7" w:rsidP="001C288F">
            <w:pPr>
              <w:jc w:val="both"/>
              <w:rPr>
                <w:color w:val="000000"/>
                <w:highlight w:val="yellow"/>
                <w:lang w:val="en-GB"/>
              </w:rPr>
            </w:pPr>
            <w:r w:rsidRPr="00F53C01">
              <w:rPr>
                <w:b/>
                <w:color w:val="000000"/>
                <w:lang w:val="en-GB"/>
              </w:rPr>
              <w:t xml:space="preserve">Force Majeure – </w:t>
            </w:r>
            <w:r w:rsidRPr="00F53C01">
              <w:rPr>
                <w:color w:val="000000"/>
                <w:lang w:val="en-GB"/>
              </w:rPr>
              <w:t>means any unforeseeable and irresistible act of nature, any act of war (whether declared or not), invasion, revolution, insurrection, terrorism, or any other acts of a similar nature or force, provided that such acts arise from causes</w:t>
            </w:r>
            <w:r w:rsidR="001C288F" w:rsidRPr="00F53C01">
              <w:rPr>
                <w:color w:val="000000"/>
                <w:lang w:val="en-GB"/>
              </w:rPr>
              <w:t xml:space="preserve"> beyond the control and </w:t>
            </w:r>
            <w:r w:rsidR="001C288F" w:rsidRPr="00F53C01">
              <w:rPr>
                <w:color w:val="000000"/>
                <w:lang w:val="en-GB"/>
              </w:rPr>
              <w:lastRenderedPageBreak/>
              <w:t xml:space="preserve">without the fault or negligence of either Party. </w:t>
            </w:r>
            <w:r w:rsidR="001C288F" w:rsidRPr="00F53C01">
              <w:rPr>
                <w:color w:val="000000"/>
                <w:highlight w:val="yellow"/>
                <w:lang w:val="en-GB"/>
              </w:rPr>
              <w:t xml:space="preserve"> </w:t>
            </w:r>
          </w:p>
          <w:p w14:paraId="7B05A890" w14:textId="2320A4D5" w:rsidR="001C288F" w:rsidRPr="00F53C01" w:rsidRDefault="001C288F" w:rsidP="001C288F">
            <w:pPr>
              <w:jc w:val="both"/>
              <w:rPr>
                <w:color w:val="000000"/>
                <w:highlight w:val="yellow"/>
                <w:lang w:val="en-GB"/>
              </w:rPr>
            </w:pPr>
          </w:p>
          <w:p w14:paraId="3660576C" w14:textId="77777777" w:rsidR="001C288F" w:rsidRPr="00F53C01" w:rsidRDefault="001C288F" w:rsidP="001C288F">
            <w:pPr>
              <w:jc w:val="both"/>
              <w:rPr>
                <w:color w:val="000000"/>
                <w:highlight w:val="yellow"/>
                <w:lang w:val="en-GB"/>
              </w:rPr>
            </w:pPr>
          </w:p>
          <w:p w14:paraId="1F8FB8FD" w14:textId="77777777" w:rsidR="00F53C01" w:rsidRDefault="00F53C01" w:rsidP="001C288F">
            <w:pPr>
              <w:jc w:val="both"/>
              <w:rPr>
                <w:b/>
                <w:color w:val="000000"/>
                <w:lang w:val="en-GB"/>
              </w:rPr>
            </w:pPr>
          </w:p>
          <w:p w14:paraId="7855CF36" w14:textId="49F38DB2" w:rsidR="001C288F" w:rsidRPr="00F53C01" w:rsidRDefault="001C288F" w:rsidP="001C288F">
            <w:pPr>
              <w:jc w:val="both"/>
              <w:rPr>
                <w:color w:val="000000"/>
                <w:lang w:val="en-GB"/>
              </w:rPr>
            </w:pPr>
            <w:r w:rsidRPr="00F53C01">
              <w:rPr>
                <w:b/>
                <w:color w:val="000000"/>
                <w:lang w:val="en-GB"/>
              </w:rPr>
              <w:t xml:space="preserve">Funds </w:t>
            </w:r>
            <w:r w:rsidRPr="00F53C01">
              <w:rPr>
                <w:color w:val="000000"/>
                <w:lang w:val="en-GB"/>
              </w:rPr>
              <w:t xml:space="preserve">– means the amount of money provided by the Funding Source to implement the Activities, as defined in Clause 1 of the Agreement.  </w:t>
            </w:r>
          </w:p>
          <w:p w14:paraId="26B6B6F8" w14:textId="77777777" w:rsidR="00477A3D" w:rsidRDefault="00477A3D" w:rsidP="001C288F">
            <w:pPr>
              <w:jc w:val="both"/>
              <w:rPr>
                <w:b/>
                <w:color w:val="000000"/>
                <w:lang w:val="en-GB"/>
              </w:rPr>
            </w:pPr>
          </w:p>
          <w:p w14:paraId="5952A476" w14:textId="50E2C545" w:rsidR="001C288F" w:rsidRPr="00F53C01" w:rsidRDefault="001C288F" w:rsidP="001C288F">
            <w:pPr>
              <w:jc w:val="both"/>
              <w:rPr>
                <w:color w:val="000000"/>
                <w:lang w:val="en-GB"/>
              </w:rPr>
            </w:pPr>
            <w:r w:rsidRPr="00F53C01">
              <w:rPr>
                <w:b/>
                <w:color w:val="000000"/>
                <w:lang w:val="en-GB"/>
              </w:rPr>
              <w:t>IATI</w:t>
            </w:r>
            <w:r w:rsidRPr="00F53C01">
              <w:rPr>
                <w:color w:val="000000"/>
                <w:lang w:val="en-GB"/>
              </w:rPr>
              <w:t xml:space="preserve"> – means the International Aid Transparency Initiative. </w:t>
            </w:r>
          </w:p>
          <w:p w14:paraId="6CD22161" w14:textId="77777777" w:rsidR="00477A3D" w:rsidRDefault="00477A3D" w:rsidP="001C288F">
            <w:pPr>
              <w:jc w:val="both"/>
              <w:rPr>
                <w:b/>
                <w:color w:val="000000"/>
                <w:lang w:val="en-GB"/>
              </w:rPr>
            </w:pPr>
          </w:p>
          <w:p w14:paraId="7F0FB5CB" w14:textId="2FEE8787" w:rsidR="001C288F" w:rsidRPr="00F53C01" w:rsidRDefault="001C288F" w:rsidP="001C288F">
            <w:pPr>
              <w:jc w:val="both"/>
              <w:rPr>
                <w:color w:val="000000"/>
                <w:lang w:val="en-GB"/>
              </w:rPr>
            </w:pPr>
            <w:r w:rsidRPr="00F53C01">
              <w:rPr>
                <w:b/>
                <w:color w:val="000000"/>
                <w:lang w:val="en-GB"/>
              </w:rPr>
              <w:t>Implementation Activities</w:t>
            </w:r>
            <w:r w:rsidRPr="00F53C01">
              <w:rPr>
                <w:color w:val="000000"/>
                <w:lang w:val="en-GB"/>
              </w:rPr>
              <w:t xml:space="preserve"> – means the Activities set out in Annex III and Section 7 of Annex II.</w:t>
            </w:r>
          </w:p>
          <w:p w14:paraId="18BE1F8A" w14:textId="77777777" w:rsidR="001C288F" w:rsidRPr="00F53C01" w:rsidRDefault="001C288F" w:rsidP="001C288F">
            <w:pPr>
              <w:jc w:val="both"/>
              <w:rPr>
                <w:b/>
                <w:color w:val="000000"/>
                <w:lang w:val="en-GB"/>
              </w:rPr>
            </w:pPr>
          </w:p>
          <w:p w14:paraId="50CCAF19" w14:textId="77777777" w:rsidR="001C288F" w:rsidRPr="00F53C01" w:rsidRDefault="001C288F" w:rsidP="001C288F">
            <w:pPr>
              <w:jc w:val="both"/>
              <w:rPr>
                <w:color w:val="000000"/>
                <w:lang w:val="en-GB"/>
              </w:rPr>
            </w:pPr>
            <w:r w:rsidRPr="00F53C01">
              <w:rPr>
                <w:b/>
                <w:color w:val="000000"/>
                <w:lang w:val="en-GB"/>
              </w:rPr>
              <w:t>Payment Request</w:t>
            </w:r>
            <w:r w:rsidRPr="00F53C01">
              <w:rPr>
                <w:color w:val="000000"/>
                <w:lang w:val="en-GB"/>
              </w:rPr>
              <w:t xml:space="preserve"> – means the document requesting payment of the full amount set out in the Pro Forma Invoice in accordance with the template in Annex VI.</w:t>
            </w:r>
          </w:p>
          <w:p w14:paraId="5766343D" w14:textId="77777777" w:rsidR="001C288F" w:rsidRPr="00F53C01" w:rsidRDefault="001C288F" w:rsidP="001C288F">
            <w:pPr>
              <w:jc w:val="both"/>
              <w:rPr>
                <w:color w:val="000000"/>
                <w:lang w:val="en-GB"/>
              </w:rPr>
            </w:pPr>
          </w:p>
          <w:p w14:paraId="06EEE00E" w14:textId="7881E278" w:rsidR="001C288F" w:rsidRPr="00F53C01" w:rsidRDefault="001C288F" w:rsidP="001C288F">
            <w:pPr>
              <w:jc w:val="both"/>
              <w:rPr>
                <w:color w:val="000000"/>
                <w:lang w:val="en-GB"/>
              </w:rPr>
            </w:pPr>
            <w:r w:rsidRPr="00F53C01">
              <w:rPr>
                <w:b/>
                <w:color w:val="000000"/>
                <w:lang w:val="en-GB"/>
              </w:rPr>
              <w:t>Place of Delivery</w:t>
            </w:r>
            <w:r w:rsidRPr="00F53C01">
              <w:rPr>
                <w:color w:val="000000"/>
                <w:lang w:val="en-GB"/>
              </w:rPr>
              <w:t xml:space="preserve"> – means the delivery location, specified in</w:t>
            </w:r>
            <w:r w:rsidR="00356FF7" w:rsidRPr="00F53C01">
              <w:rPr>
                <w:color w:val="000000"/>
                <w:lang w:val="en-GB"/>
              </w:rPr>
              <w:t xml:space="preserve"> a duly submitted Pro Forma Invoice</w:t>
            </w:r>
            <w:r w:rsidRPr="00F53C01">
              <w:rPr>
                <w:color w:val="000000"/>
                <w:lang w:val="en-GB"/>
              </w:rPr>
              <w:t xml:space="preserve"> following consultation between UNOPS and the Funding Source, to which the Supplies will be delivered.</w:t>
            </w:r>
          </w:p>
          <w:p w14:paraId="15162F0A" w14:textId="77777777" w:rsidR="001C288F" w:rsidRPr="00F53C01" w:rsidRDefault="001C288F" w:rsidP="001C288F">
            <w:pPr>
              <w:jc w:val="both"/>
              <w:rPr>
                <w:b/>
                <w:color w:val="000000"/>
                <w:lang w:val="en-GB"/>
              </w:rPr>
            </w:pPr>
          </w:p>
          <w:p w14:paraId="0F173DB8" w14:textId="525B13F4" w:rsidR="001C288F" w:rsidRPr="002A7F92" w:rsidRDefault="001C288F" w:rsidP="001C288F">
            <w:pPr>
              <w:jc w:val="both"/>
              <w:rPr>
                <w:color w:val="000000"/>
                <w:lang w:val="en-US"/>
              </w:rPr>
            </w:pPr>
            <w:r w:rsidRPr="004D6FDA">
              <w:rPr>
                <w:b/>
                <w:color w:val="000000"/>
                <w:lang w:val="en-GB"/>
              </w:rPr>
              <w:t>Pro Forma Invoice</w:t>
            </w:r>
            <w:r w:rsidRPr="004D6FDA">
              <w:rPr>
                <w:color w:val="000000"/>
                <w:lang w:val="en-GB"/>
              </w:rPr>
              <w:t xml:space="preserve"> – </w:t>
            </w:r>
            <w:r w:rsidR="00356FF7" w:rsidRPr="00F53C01">
              <w:rPr>
                <w:color w:val="000000"/>
                <w:lang w:val="en-GB"/>
              </w:rPr>
              <w:t>means the document included in Annex III provided by UNOPS to the Funding Source in response to a Procurement Request and issued in accordance with the relevant Incoterms as indicated on the document</w:t>
            </w:r>
            <w:proofErr w:type="gramStart"/>
            <w:r w:rsidR="00356FF7" w:rsidRPr="00F53C01">
              <w:rPr>
                <w:color w:val="000000"/>
                <w:lang w:val="en-GB"/>
              </w:rPr>
              <w:t>.</w:t>
            </w:r>
            <w:r w:rsidR="0063209F">
              <w:rPr>
                <w:color w:val="000000"/>
                <w:lang w:val="en-US"/>
              </w:rPr>
              <w:t>.</w:t>
            </w:r>
            <w:proofErr w:type="gramEnd"/>
          </w:p>
          <w:p w14:paraId="2A73446B" w14:textId="75CE89D2" w:rsidR="001C288F" w:rsidRPr="00F53C01" w:rsidRDefault="001C288F" w:rsidP="001C288F">
            <w:pPr>
              <w:jc w:val="both"/>
            </w:pPr>
          </w:p>
        </w:tc>
        <w:tc>
          <w:tcPr>
            <w:tcW w:w="4518" w:type="dxa"/>
          </w:tcPr>
          <w:p w14:paraId="20BA4425" w14:textId="5C12A4A1" w:rsidR="00477A3D" w:rsidRDefault="00477A3D" w:rsidP="00477A3D">
            <w:pPr>
              <w:jc w:val="both"/>
            </w:pPr>
            <w:r w:rsidRPr="00B83955">
              <w:rPr>
                <w:b/>
              </w:rPr>
              <w:lastRenderedPageBreak/>
              <w:t>Форс-мажор</w:t>
            </w:r>
            <w:r w:rsidRPr="00B83955">
              <w:t xml:space="preserve"> - будь-як</w:t>
            </w:r>
            <w:r>
              <w:t>е</w:t>
            </w:r>
            <w:r w:rsidRPr="00B83955">
              <w:t xml:space="preserve"> непередбачува</w:t>
            </w:r>
            <w:r>
              <w:t>не</w:t>
            </w:r>
            <w:r w:rsidRPr="00B83955">
              <w:t xml:space="preserve"> </w:t>
            </w:r>
            <w:r>
              <w:t>та</w:t>
            </w:r>
            <w:r w:rsidRPr="00B83955">
              <w:t xml:space="preserve"> непереборн</w:t>
            </w:r>
            <w:r>
              <w:t>е</w:t>
            </w:r>
            <w:r w:rsidRPr="00B83955">
              <w:t xml:space="preserve"> природн</w:t>
            </w:r>
            <w:r>
              <w:t>е</w:t>
            </w:r>
            <w:r w:rsidRPr="00B83955">
              <w:t xml:space="preserve"> </w:t>
            </w:r>
            <w:r>
              <w:t>явище</w:t>
            </w:r>
            <w:r w:rsidRPr="00B83955">
              <w:t xml:space="preserve">, будь-які військові дії (незалежно від того, оголошені чи ні), вторгнення, революція, повстання, тероризм чи будь-які інші дії подібного характеру чи сили, за умови, що такі дії </w:t>
            </w:r>
            <w:r w:rsidRPr="00B83955">
              <w:lastRenderedPageBreak/>
              <w:t>виникають з причин, що</w:t>
            </w:r>
            <w:r>
              <w:t xml:space="preserve"> не залежать від волі та виникають не</w:t>
            </w:r>
            <w:r w:rsidRPr="00B83955">
              <w:t xml:space="preserve"> </w:t>
            </w:r>
            <w:r>
              <w:t>з</w:t>
            </w:r>
            <w:r w:rsidRPr="00B83955" w:rsidDel="00095A92">
              <w:t xml:space="preserve"> </w:t>
            </w:r>
            <w:r w:rsidRPr="00B83955">
              <w:t>вини або недбалості будь-якої із Сторін.</w:t>
            </w:r>
          </w:p>
          <w:p w14:paraId="52428F13" w14:textId="77777777" w:rsidR="00477A3D" w:rsidRPr="00B83955" w:rsidRDefault="00477A3D" w:rsidP="00477A3D">
            <w:pPr>
              <w:jc w:val="both"/>
            </w:pPr>
          </w:p>
          <w:p w14:paraId="24D50BDF" w14:textId="0ADE6CC3" w:rsidR="00477A3D" w:rsidRPr="00B83955" w:rsidRDefault="00477A3D" w:rsidP="00477A3D">
            <w:pPr>
              <w:jc w:val="both"/>
            </w:pPr>
            <w:r>
              <w:rPr>
                <w:b/>
              </w:rPr>
              <w:t>Кошти</w:t>
            </w:r>
            <w:r w:rsidRPr="00B83955">
              <w:t xml:space="preserve"> - сума коштів, наданих </w:t>
            </w:r>
            <w:r>
              <w:t>Д</w:t>
            </w:r>
            <w:r w:rsidRPr="00B83955">
              <w:t>жерелом фінансування для здійснення діяльності, визначеної пункт</w:t>
            </w:r>
            <w:r>
              <w:t>ом</w:t>
            </w:r>
            <w:r w:rsidRPr="00B83955">
              <w:t xml:space="preserve"> 1 Угоди.</w:t>
            </w:r>
          </w:p>
          <w:p w14:paraId="0111EB5F" w14:textId="77777777" w:rsidR="00477A3D" w:rsidRDefault="00477A3D" w:rsidP="00477A3D">
            <w:pPr>
              <w:jc w:val="both"/>
              <w:rPr>
                <w:b/>
              </w:rPr>
            </w:pPr>
          </w:p>
          <w:p w14:paraId="7BCE31EE" w14:textId="77777777" w:rsidR="00477A3D" w:rsidRDefault="00477A3D" w:rsidP="00477A3D">
            <w:pPr>
              <w:jc w:val="both"/>
              <w:rPr>
                <w:b/>
              </w:rPr>
            </w:pPr>
          </w:p>
          <w:p w14:paraId="1C3527FB" w14:textId="30099CB9" w:rsidR="00477A3D" w:rsidRDefault="00477A3D" w:rsidP="00477A3D">
            <w:pPr>
              <w:jc w:val="both"/>
            </w:pPr>
            <w:r w:rsidRPr="00B83955">
              <w:rPr>
                <w:b/>
              </w:rPr>
              <w:t>МІПД</w:t>
            </w:r>
            <w:r w:rsidRPr="00B83955">
              <w:t xml:space="preserve"> - Міжнародн</w:t>
            </w:r>
            <w:r>
              <w:t>а</w:t>
            </w:r>
            <w:r w:rsidRPr="00B83955">
              <w:t xml:space="preserve"> ініціатив</w:t>
            </w:r>
            <w:r>
              <w:t>а</w:t>
            </w:r>
            <w:r w:rsidRPr="00B83955">
              <w:t xml:space="preserve"> </w:t>
            </w:r>
            <w:r>
              <w:t xml:space="preserve">з </w:t>
            </w:r>
            <w:r w:rsidRPr="00B83955">
              <w:t>прозорості допомоги.</w:t>
            </w:r>
          </w:p>
          <w:p w14:paraId="33218681" w14:textId="77777777" w:rsidR="00477A3D" w:rsidRDefault="00477A3D" w:rsidP="00477A3D">
            <w:pPr>
              <w:jc w:val="both"/>
              <w:rPr>
                <w:b/>
              </w:rPr>
            </w:pPr>
          </w:p>
          <w:p w14:paraId="3E4B83FA" w14:textId="305E77AA" w:rsidR="00477A3D" w:rsidRDefault="00477A3D" w:rsidP="00477A3D">
            <w:pPr>
              <w:jc w:val="both"/>
            </w:pPr>
            <w:r>
              <w:rPr>
                <w:b/>
              </w:rPr>
              <w:t>Д</w:t>
            </w:r>
            <w:r w:rsidRPr="00B83955">
              <w:rPr>
                <w:b/>
              </w:rPr>
              <w:t>іяльн</w:t>
            </w:r>
            <w:r>
              <w:rPr>
                <w:b/>
              </w:rPr>
              <w:t>і</w:t>
            </w:r>
            <w:r w:rsidRPr="00B83955">
              <w:rPr>
                <w:b/>
              </w:rPr>
              <w:t>ст</w:t>
            </w:r>
            <w:r>
              <w:rPr>
                <w:b/>
              </w:rPr>
              <w:t>ь з реалізації</w:t>
            </w:r>
            <w:r w:rsidRPr="00B83955">
              <w:t xml:space="preserve"> - означає діяльність</w:t>
            </w:r>
            <w:r>
              <w:t xml:space="preserve"> з виконання заходів,</w:t>
            </w:r>
            <w:r w:rsidRPr="00B83955">
              <w:t xml:space="preserve"> передбачен</w:t>
            </w:r>
            <w:r>
              <w:t>их</w:t>
            </w:r>
            <w:r w:rsidRPr="00B83955">
              <w:t xml:space="preserve"> у Додатку ІІІ та Розділі 7 Додатку ІІ.</w:t>
            </w:r>
          </w:p>
          <w:p w14:paraId="786AAFFD" w14:textId="77777777" w:rsidR="00477A3D" w:rsidRPr="00B83955" w:rsidRDefault="00477A3D" w:rsidP="00477A3D">
            <w:pPr>
              <w:jc w:val="both"/>
            </w:pPr>
          </w:p>
          <w:p w14:paraId="7212E5B5" w14:textId="54577030" w:rsidR="00477A3D" w:rsidRDefault="00477A3D" w:rsidP="00477A3D">
            <w:pPr>
              <w:jc w:val="both"/>
            </w:pPr>
            <w:r w:rsidRPr="00B83955">
              <w:rPr>
                <w:b/>
              </w:rPr>
              <w:t>Платіжна вимога</w:t>
            </w:r>
            <w:r w:rsidRPr="00B83955">
              <w:t xml:space="preserve"> -  документ, за яким вимагається </w:t>
            </w:r>
            <w:r>
              <w:t>с</w:t>
            </w:r>
            <w:r w:rsidRPr="00B83955">
              <w:t xml:space="preserve">платити повну суму, зазначену в рахунку-проформі, згідно </w:t>
            </w:r>
            <w:r>
              <w:t xml:space="preserve">з </w:t>
            </w:r>
            <w:r w:rsidRPr="00B83955">
              <w:t>форм</w:t>
            </w:r>
            <w:r>
              <w:t>ою</w:t>
            </w:r>
            <w:r w:rsidRPr="00B83955">
              <w:t xml:space="preserve"> у Додатку VI.</w:t>
            </w:r>
          </w:p>
          <w:p w14:paraId="3977B548" w14:textId="77777777" w:rsidR="00477A3D" w:rsidRPr="00B83955" w:rsidRDefault="00477A3D" w:rsidP="00477A3D">
            <w:pPr>
              <w:jc w:val="both"/>
            </w:pPr>
          </w:p>
          <w:p w14:paraId="5A03536D" w14:textId="6805B674" w:rsidR="00477A3D" w:rsidRPr="00B83955" w:rsidRDefault="00477A3D" w:rsidP="00477A3D">
            <w:pPr>
              <w:jc w:val="both"/>
            </w:pPr>
            <w:r w:rsidRPr="00B83955">
              <w:rPr>
                <w:b/>
              </w:rPr>
              <w:t xml:space="preserve">Місце </w:t>
            </w:r>
            <w:r>
              <w:rPr>
                <w:b/>
              </w:rPr>
              <w:t>д</w:t>
            </w:r>
            <w:r w:rsidRPr="00B83955">
              <w:rPr>
                <w:b/>
              </w:rPr>
              <w:t>оставки</w:t>
            </w:r>
            <w:r w:rsidRPr="00B83955">
              <w:t xml:space="preserve"> -  місце доставки, зазначене </w:t>
            </w:r>
            <w:r w:rsidR="00356FF7">
              <w:t xml:space="preserve">у </w:t>
            </w:r>
            <w:r w:rsidR="00356FF7" w:rsidRPr="00B83955">
              <w:t xml:space="preserve">належним чином  поданому </w:t>
            </w:r>
            <w:r w:rsidR="00356FF7">
              <w:t>Р</w:t>
            </w:r>
            <w:r w:rsidR="00356FF7" w:rsidRPr="00B83955">
              <w:t>ахунку-проформі</w:t>
            </w:r>
            <w:r w:rsidRPr="00B83955">
              <w:t xml:space="preserve">, після консультацій між ЮНОПС та Джерелом фінансування, до якого будуть </w:t>
            </w:r>
            <w:r>
              <w:t>доставлені Товари</w:t>
            </w:r>
            <w:r w:rsidRPr="00B83955">
              <w:t>.</w:t>
            </w:r>
          </w:p>
          <w:p w14:paraId="1CE6CBD0" w14:textId="77777777" w:rsidR="00477A3D" w:rsidRDefault="00477A3D" w:rsidP="00477A3D">
            <w:pPr>
              <w:jc w:val="both"/>
              <w:rPr>
                <w:b/>
              </w:rPr>
            </w:pPr>
          </w:p>
          <w:p w14:paraId="4CA47468" w14:textId="0328867D" w:rsidR="00477A3D" w:rsidRPr="001F1692" w:rsidRDefault="00477A3D" w:rsidP="00477A3D">
            <w:pPr>
              <w:jc w:val="both"/>
            </w:pPr>
            <w:r w:rsidRPr="004D6FDA">
              <w:rPr>
                <w:b/>
              </w:rPr>
              <w:t>Рахунок-проформа</w:t>
            </w:r>
            <w:r w:rsidRPr="004D6FDA">
              <w:t xml:space="preserve"> </w:t>
            </w:r>
            <w:r w:rsidR="004D6FDA" w:rsidRPr="004D6FDA">
              <w:t>–</w:t>
            </w:r>
            <w:r w:rsidRPr="004D6FDA">
              <w:t xml:space="preserve"> </w:t>
            </w:r>
            <w:r w:rsidR="00356FF7" w:rsidRPr="00B83955">
              <w:t xml:space="preserve">документ, </w:t>
            </w:r>
            <w:r w:rsidR="00356FF7">
              <w:t xml:space="preserve">що міститься </w:t>
            </w:r>
            <w:r w:rsidR="00356FF7" w:rsidRPr="00B83955">
              <w:t>у  Додат</w:t>
            </w:r>
            <w:r w:rsidR="00356FF7">
              <w:t>ку</w:t>
            </w:r>
            <w:r w:rsidR="00356FF7" w:rsidRPr="00B83955">
              <w:t xml:space="preserve"> III,  </w:t>
            </w:r>
            <w:r w:rsidR="00356FF7">
              <w:t>який</w:t>
            </w:r>
            <w:r w:rsidR="00356FF7" w:rsidRPr="00B83955">
              <w:t xml:space="preserve"> ЮНОПС</w:t>
            </w:r>
            <w:r w:rsidR="00356FF7">
              <w:t xml:space="preserve"> надає</w:t>
            </w:r>
            <w:r w:rsidR="00356FF7" w:rsidRPr="00B83955">
              <w:t xml:space="preserve"> </w:t>
            </w:r>
            <w:r w:rsidR="00356FF7">
              <w:t>Д</w:t>
            </w:r>
            <w:r w:rsidR="00356FF7" w:rsidRPr="00B83955">
              <w:t>жерелу фінансування у відповідь на Запит на закупівлю</w:t>
            </w:r>
            <w:r w:rsidR="00356FF7">
              <w:t>,</w:t>
            </w:r>
            <w:r w:rsidR="00356FF7" w:rsidRPr="00B83955">
              <w:t xml:space="preserve"> </w:t>
            </w:r>
            <w:r w:rsidR="00356FF7">
              <w:t>і, що</w:t>
            </w:r>
            <w:r w:rsidR="00356FF7" w:rsidRPr="00B83955">
              <w:t xml:space="preserve"> видається згідно відповідних</w:t>
            </w:r>
            <w:r w:rsidR="00356FF7" w:rsidRPr="001E64C3">
              <w:t xml:space="preserve"> </w:t>
            </w:r>
            <w:r w:rsidR="00356FF7">
              <w:t>міжнародних правил тлумачення торгових термінів</w:t>
            </w:r>
            <w:r w:rsidR="00356FF7" w:rsidRPr="00B83955">
              <w:t xml:space="preserve"> Інкотермс, як зазначено в документі.</w:t>
            </w:r>
          </w:p>
          <w:p w14:paraId="23147D16" w14:textId="77777777" w:rsidR="00166171" w:rsidRPr="00F53C01" w:rsidRDefault="00166171" w:rsidP="00477A3D">
            <w:pPr>
              <w:pStyle w:val="3"/>
              <w:jc w:val="both"/>
              <w:outlineLvl w:val="2"/>
            </w:pPr>
          </w:p>
        </w:tc>
      </w:tr>
      <w:tr w:rsidR="00166171" w:rsidRPr="00F53C01" w14:paraId="73A6DB16" w14:textId="77777777" w:rsidTr="155F5EDA">
        <w:tc>
          <w:tcPr>
            <w:tcW w:w="4498" w:type="dxa"/>
          </w:tcPr>
          <w:p w14:paraId="0F8A25AB" w14:textId="77777777" w:rsidR="001C288F" w:rsidRPr="00F53C01" w:rsidRDefault="001C288F" w:rsidP="001C288F">
            <w:pPr>
              <w:jc w:val="both"/>
              <w:rPr>
                <w:color w:val="000000"/>
                <w:lang w:val="en-GB"/>
              </w:rPr>
            </w:pPr>
            <w:r w:rsidRPr="00F53C01">
              <w:rPr>
                <w:b/>
                <w:color w:val="000000"/>
                <w:lang w:val="en-GB"/>
              </w:rPr>
              <w:lastRenderedPageBreak/>
              <w:t>Procurement Request</w:t>
            </w:r>
            <w:r w:rsidRPr="00F53C01">
              <w:rPr>
                <w:color w:val="000000"/>
                <w:lang w:val="en-GB"/>
              </w:rPr>
              <w:t xml:space="preserve"> – means the document requesting UNOPS undertake the procurement and delivery of Supplies under this Agreement.</w:t>
            </w:r>
          </w:p>
          <w:p w14:paraId="41D3C5A5" w14:textId="77777777" w:rsidR="001C288F" w:rsidRPr="00F53C01" w:rsidRDefault="001C288F" w:rsidP="001C288F">
            <w:pPr>
              <w:jc w:val="both"/>
              <w:rPr>
                <w:b/>
                <w:color w:val="000000"/>
                <w:lang w:val="en-GB"/>
              </w:rPr>
            </w:pPr>
          </w:p>
          <w:p w14:paraId="74523171" w14:textId="77777777" w:rsidR="001C288F" w:rsidRPr="00F53C01" w:rsidRDefault="001C288F" w:rsidP="001C288F">
            <w:pPr>
              <w:jc w:val="both"/>
              <w:rPr>
                <w:color w:val="000000"/>
                <w:lang w:val="en-GB"/>
              </w:rPr>
            </w:pPr>
            <w:r w:rsidRPr="00F53C01">
              <w:rPr>
                <w:b/>
                <w:color w:val="000000"/>
                <w:lang w:val="en-GB"/>
              </w:rPr>
              <w:t>Project</w:t>
            </w:r>
            <w:r w:rsidRPr="00F53C01">
              <w:rPr>
                <w:color w:val="000000"/>
                <w:lang w:val="en-GB"/>
              </w:rPr>
              <w:t xml:space="preserve"> – means the title and description provided in Clause 4 of the Agreement.</w:t>
            </w:r>
          </w:p>
          <w:p w14:paraId="103FA87A" w14:textId="77777777" w:rsidR="001C288F" w:rsidRPr="00F53C01" w:rsidRDefault="001C288F" w:rsidP="001C288F">
            <w:pPr>
              <w:jc w:val="both"/>
              <w:rPr>
                <w:b/>
                <w:color w:val="000000"/>
                <w:lang w:val="en-GB"/>
              </w:rPr>
            </w:pPr>
          </w:p>
          <w:p w14:paraId="752EFD80" w14:textId="77777777" w:rsidR="001C288F" w:rsidRPr="00F53C01" w:rsidRDefault="001C288F" w:rsidP="001C288F">
            <w:pPr>
              <w:jc w:val="both"/>
              <w:rPr>
                <w:color w:val="000000"/>
                <w:lang w:val="en-GB"/>
              </w:rPr>
            </w:pPr>
            <w:r w:rsidRPr="00F53C01">
              <w:rPr>
                <w:b/>
                <w:color w:val="000000"/>
                <w:lang w:val="en-GB"/>
              </w:rPr>
              <w:t xml:space="preserve">Supplies – </w:t>
            </w:r>
            <w:r w:rsidRPr="00F53C01">
              <w:rPr>
                <w:color w:val="000000"/>
                <w:lang w:val="en-GB"/>
              </w:rPr>
              <w:t>means the supplies listed in Annex III.</w:t>
            </w:r>
          </w:p>
          <w:p w14:paraId="26C005A5" w14:textId="77777777" w:rsidR="001C288F" w:rsidRPr="00F53C01" w:rsidRDefault="001C288F" w:rsidP="001C288F">
            <w:pPr>
              <w:jc w:val="both"/>
              <w:rPr>
                <w:b/>
                <w:color w:val="000000"/>
                <w:lang w:val="en-GB"/>
              </w:rPr>
            </w:pPr>
          </w:p>
          <w:p w14:paraId="2FA56562" w14:textId="77777777" w:rsidR="001C288F" w:rsidRPr="00F53C01" w:rsidRDefault="001C288F" w:rsidP="001C288F">
            <w:pPr>
              <w:jc w:val="both"/>
              <w:rPr>
                <w:color w:val="000000"/>
                <w:lang w:val="en-GB"/>
              </w:rPr>
            </w:pPr>
            <w:r w:rsidRPr="00F53C01">
              <w:rPr>
                <w:b/>
                <w:color w:val="000000"/>
                <w:lang w:val="en-GB"/>
              </w:rPr>
              <w:t>Site</w:t>
            </w:r>
            <w:r w:rsidRPr="00F53C01">
              <w:rPr>
                <w:color w:val="000000"/>
                <w:lang w:val="en-GB"/>
              </w:rPr>
              <w:t xml:space="preserve"> – means the location or locations where the Project is being executed.</w:t>
            </w:r>
          </w:p>
          <w:p w14:paraId="6DD34F73" w14:textId="77777777" w:rsidR="001C288F" w:rsidRPr="00F53C01" w:rsidRDefault="001C288F" w:rsidP="001C288F">
            <w:pPr>
              <w:jc w:val="both"/>
              <w:rPr>
                <w:color w:val="000000"/>
                <w:lang w:val="en-GB"/>
              </w:rPr>
            </w:pPr>
          </w:p>
          <w:p w14:paraId="6583A507" w14:textId="77777777" w:rsidR="001C288F" w:rsidRPr="00F53C01" w:rsidRDefault="001C288F" w:rsidP="001C288F">
            <w:pPr>
              <w:jc w:val="both"/>
              <w:rPr>
                <w:color w:val="000000"/>
                <w:lang w:val="en-GB"/>
              </w:rPr>
            </w:pPr>
            <w:r w:rsidRPr="00F53C01">
              <w:rPr>
                <w:b/>
                <w:color w:val="000000"/>
                <w:lang w:val="en-GB"/>
              </w:rPr>
              <w:t>Taking Over Certificate</w:t>
            </w:r>
            <w:r w:rsidRPr="00F53C01">
              <w:rPr>
                <w:color w:val="000000"/>
                <w:lang w:val="en-GB"/>
              </w:rPr>
              <w:t xml:space="preserve"> – means the certificate issued by UNOPS to a Contractor on the substantial completion of the Contractor’s duties and upon UNOPS being satisfied that any omissions or defects with respect to the relevant works do not prevent the premises from being utilised by the end user.</w:t>
            </w:r>
          </w:p>
          <w:p w14:paraId="096014F0" w14:textId="77777777" w:rsidR="001C288F" w:rsidRPr="00F53C01" w:rsidRDefault="001C288F" w:rsidP="001C288F">
            <w:pPr>
              <w:jc w:val="both"/>
              <w:rPr>
                <w:color w:val="000000"/>
                <w:lang w:val="en-GB"/>
              </w:rPr>
            </w:pPr>
          </w:p>
          <w:p w14:paraId="41FBC92A" w14:textId="03F1A8CE" w:rsidR="00166171" w:rsidRPr="00F53C01" w:rsidRDefault="001C288F" w:rsidP="001C288F">
            <w:pPr>
              <w:pStyle w:val="3"/>
              <w:jc w:val="both"/>
              <w:outlineLvl w:val="2"/>
            </w:pPr>
            <w:r w:rsidRPr="00F53C01">
              <w:rPr>
                <w:lang w:val="en-GB"/>
              </w:rPr>
              <w:t>Term</w:t>
            </w:r>
            <w:r w:rsidRPr="00F53C01">
              <w:rPr>
                <w:b w:val="0"/>
                <w:lang w:val="en-GB"/>
              </w:rPr>
              <w:t xml:space="preserve"> – means the effective period of this Agreement commencing and ending on the dates stipulated in the Terms of the Agreement</w:t>
            </w:r>
            <w:r w:rsidRPr="00F53C01">
              <w:rPr>
                <w:lang w:val="en-GB"/>
              </w:rPr>
              <w:t>.</w:t>
            </w:r>
          </w:p>
        </w:tc>
        <w:tc>
          <w:tcPr>
            <w:tcW w:w="4518" w:type="dxa"/>
          </w:tcPr>
          <w:p w14:paraId="30189F56" w14:textId="727880AD" w:rsidR="007778C7" w:rsidRPr="00F53C01" w:rsidRDefault="00116029" w:rsidP="007C3F15">
            <w:pPr>
              <w:jc w:val="both"/>
              <w:rPr>
                <w:color w:val="000000"/>
              </w:rPr>
            </w:pPr>
            <w:r w:rsidRPr="00B83955">
              <w:rPr>
                <w:b/>
              </w:rPr>
              <w:t>Запит на закупівлю</w:t>
            </w:r>
            <w:r w:rsidRPr="00B83955">
              <w:t xml:space="preserve"> - документ, що вимагає від ЮНОПС  здійснення закупівель </w:t>
            </w:r>
            <w:r>
              <w:t xml:space="preserve">та доставки Товарів </w:t>
            </w:r>
            <w:r w:rsidRPr="00B83955">
              <w:t>відповідно до цієї Угоди</w:t>
            </w:r>
            <w:r w:rsidR="007778C7" w:rsidRPr="00F53C01">
              <w:rPr>
                <w:color w:val="000000"/>
              </w:rPr>
              <w:t>.</w:t>
            </w:r>
          </w:p>
          <w:p w14:paraId="3BA566C2" w14:textId="77777777" w:rsidR="007778C7" w:rsidRPr="00F53C01" w:rsidRDefault="007778C7" w:rsidP="007C3F15">
            <w:pPr>
              <w:jc w:val="both"/>
              <w:rPr>
                <w:color w:val="000000"/>
              </w:rPr>
            </w:pPr>
          </w:p>
          <w:p w14:paraId="5363E303" w14:textId="77777777" w:rsidR="007778C7" w:rsidRPr="00F53C01" w:rsidRDefault="007778C7" w:rsidP="007C3F15">
            <w:pPr>
              <w:jc w:val="both"/>
              <w:rPr>
                <w:color w:val="000000"/>
              </w:rPr>
            </w:pPr>
            <w:r w:rsidRPr="00116029">
              <w:rPr>
                <w:b/>
                <w:color w:val="000000"/>
              </w:rPr>
              <w:t>Проект</w:t>
            </w:r>
            <w:r w:rsidRPr="00F53C01">
              <w:rPr>
                <w:color w:val="000000"/>
              </w:rPr>
              <w:t xml:space="preserve"> - це назва та опис, передбачені у пункті 4 Угоди.</w:t>
            </w:r>
          </w:p>
          <w:p w14:paraId="3A08CF52" w14:textId="77777777" w:rsidR="007778C7" w:rsidRPr="00F53C01" w:rsidRDefault="007778C7" w:rsidP="007C3F15">
            <w:pPr>
              <w:jc w:val="both"/>
              <w:rPr>
                <w:color w:val="000000"/>
              </w:rPr>
            </w:pPr>
          </w:p>
          <w:p w14:paraId="7F063F79" w14:textId="77777777" w:rsidR="007778C7" w:rsidRPr="00F53C01" w:rsidRDefault="155F5EDA" w:rsidP="155F5EDA">
            <w:pPr>
              <w:jc w:val="both"/>
              <w:rPr>
                <w:color w:val="000000" w:themeColor="text1"/>
              </w:rPr>
            </w:pPr>
            <w:r w:rsidRPr="155F5EDA">
              <w:rPr>
                <w:rFonts w:ascii="Times New Roman,Calibri" w:eastAsia="Times New Roman,Calibri" w:hAnsi="Times New Roman,Calibri" w:cs="Times New Roman,Calibri"/>
                <w:b/>
                <w:bCs/>
                <w:color w:val="000000" w:themeColor="text1"/>
              </w:rPr>
              <w:t>Поставки</w:t>
            </w:r>
            <w:r w:rsidRPr="155F5EDA">
              <w:rPr>
                <w:color w:val="000000" w:themeColor="text1"/>
              </w:rPr>
              <w:t xml:space="preserve"> - означає поставки, перелічені у Додатку III.</w:t>
            </w:r>
          </w:p>
          <w:p w14:paraId="2DBDF820" w14:textId="77777777" w:rsidR="007778C7" w:rsidRPr="00F53C01" w:rsidRDefault="007778C7" w:rsidP="007C3F15">
            <w:pPr>
              <w:jc w:val="both"/>
              <w:rPr>
                <w:color w:val="000000"/>
              </w:rPr>
            </w:pPr>
          </w:p>
          <w:p w14:paraId="7CD86E8F" w14:textId="1FB96463" w:rsidR="00116029" w:rsidRDefault="00116029" w:rsidP="007C3F15">
            <w:pPr>
              <w:jc w:val="both"/>
            </w:pPr>
            <w:r>
              <w:rPr>
                <w:b/>
              </w:rPr>
              <w:t>Об’єкт</w:t>
            </w:r>
            <w:r w:rsidRPr="00B83955">
              <w:t xml:space="preserve"> - місце або місця, де виконується </w:t>
            </w:r>
            <w:r>
              <w:t>П</w:t>
            </w:r>
            <w:r w:rsidRPr="00B83955">
              <w:t>роект.</w:t>
            </w:r>
          </w:p>
          <w:p w14:paraId="264CF8B7" w14:textId="77777777" w:rsidR="00116029" w:rsidRPr="00B83955" w:rsidRDefault="00116029" w:rsidP="007C3F15">
            <w:pPr>
              <w:jc w:val="both"/>
            </w:pPr>
          </w:p>
          <w:p w14:paraId="1616643B" w14:textId="71EE5AA5" w:rsidR="00116029" w:rsidRDefault="00116029" w:rsidP="007C3F15">
            <w:pPr>
              <w:jc w:val="both"/>
            </w:pPr>
            <w:r w:rsidRPr="00B83955">
              <w:rPr>
                <w:b/>
              </w:rPr>
              <w:t xml:space="preserve">Акт </w:t>
            </w:r>
            <w:r>
              <w:rPr>
                <w:b/>
              </w:rPr>
              <w:t>приймання-передачі</w:t>
            </w:r>
            <w:r w:rsidRPr="00B83955">
              <w:t xml:space="preserve"> – акт, виданий ЮНОПС Підряд</w:t>
            </w:r>
            <w:r>
              <w:t>н</w:t>
            </w:r>
            <w:r w:rsidRPr="00B83955">
              <w:t>ику, щодо виконання основного об</w:t>
            </w:r>
            <w:r>
              <w:t>сягу</w:t>
            </w:r>
            <w:r w:rsidRPr="00B83955">
              <w:t xml:space="preserve"> </w:t>
            </w:r>
            <w:r>
              <w:t>зобов’язань</w:t>
            </w:r>
            <w:r w:rsidRPr="00B83955">
              <w:t xml:space="preserve"> Підряд</w:t>
            </w:r>
            <w:r>
              <w:t>н</w:t>
            </w:r>
            <w:r w:rsidRPr="00B83955">
              <w:t>ик</w:t>
            </w:r>
            <w:r>
              <w:t>а</w:t>
            </w:r>
            <w:r w:rsidRPr="00B83955">
              <w:t xml:space="preserve">, </w:t>
            </w:r>
            <w:r>
              <w:t>коли</w:t>
            </w:r>
            <w:r w:rsidRPr="00B83955">
              <w:t xml:space="preserve"> ЮНОПС </w:t>
            </w:r>
            <w:r>
              <w:t>переконається</w:t>
            </w:r>
            <w:r w:rsidRPr="00B83955">
              <w:t>, що будь-які упущення або недоліки</w:t>
            </w:r>
            <w:r>
              <w:t xml:space="preserve"> щодо</w:t>
            </w:r>
            <w:r w:rsidRPr="00B83955">
              <w:t xml:space="preserve"> відповідних робіт не перешкоджають використанню приміщень кінцевим споживачем.</w:t>
            </w:r>
          </w:p>
          <w:p w14:paraId="601867CC" w14:textId="77777777" w:rsidR="00116029" w:rsidRPr="00B83955" w:rsidRDefault="00116029" w:rsidP="007C3F15">
            <w:pPr>
              <w:jc w:val="both"/>
            </w:pPr>
          </w:p>
          <w:p w14:paraId="740FDDB5" w14:textId="037CAFB9" w:rsidR="00116029" w:rsidRPr="00B83955" w:rsidRDefault="00116029" w:rsidP="007C3F15">
            <w:pPr>
              <w:jc w:val="both"/>
            </w:pPr>
            <w:r w:rsidRPr="00B83955">
              <w:rPr>
                <w:b/>
              </w:rPr>
              <w:t>Термін</w:t>
            </w:r>
            <w:r w:rsidRPr="00B83955">
              <w:t xml:space="preserve"> - </w:t>
            </w:r>
            <w:r>
              <w:t>період</w:t>
            </w:r>
            <w:r w:rsidRPr="00B83955" w:rsidDel="001E64C3">
              <w:t xml:space="preserve"> </w:t>
            </w:r>
            <w:r w:rsidRPr="00B83955">
              <w:t xml:space="preserve">дії цієї Угоди, що починається та закінчується </w:t>
            </w:r>
            <w:r w:rsidR="00C77020">
              <w:t>з</w:t>
            </w:r>
            <w:r w:rsidR="00C77020" w:rsidRPr="00B83955">
              <w:t xml:space="preserve"> </w:t>
            </w:r>
            <w:r>
              <w:t>дат</w:t>
            </w:r>
            <w:r w:rsidRPr="00B83955">
              <w:t>, зазначен</w:t>
            </w:r>
            <w:r w:rsidR="001F1692" w:rsidRPr="000E71A4">
              <w:t>и</w:t>
            </w:r>
            <w:r w:rsidR="001F1692">
              <w:t>х</w:t>
            </w:r>
            <w:r w:rsidRPr="00B83955">
              <w:t xml:space="preserve"> </w:t>
            </w:r>
            <w:r>
              <w:t>в</w:t>
            </w:r>
            <w:r w:rsidRPr="00B83955">
              <w:t xml:space="preserve"> Умовах Угоди.</w:t>
            </w:r>
          </w:p>
          <w:p w14:paraId="736137CE" w14:textId="24D790BD" w:rsidR="00166171" w:rsidRPr="00F53C01" w:rsidRDefault="00166171" w:rsidP="007778C7">
            <w:pPr>
              <w:pStyle w:val="3"/>
              <w:jc w:val="both"/>
              <w:outlineLvl w:val="2"/>
              <w:rPr>
                <w:b w:val="0"/>
              </w:rPr>
            </w:pPr>
          </w:p>
        </w:tc>
      </w:tr>
      <w:tr w:rsidR="00166171" w:rsidRPr="00F53C01" w14:paraId="3D7AFA65" w14:textId="77777777" w:rsidTr="155F5EDA">
        <w:tc>
          <w:tcPr>
            <w:tcW w:w="4498" w:type="dxa"/>
          </w:tcPr>
          <w:p w14:paraId="27407D21" w14:textId="77777777" w:rsidR="001C288F" w:rsidRPr="00F53C01" w:rsidRDefault="001C288F" w:rsidP="001C288F">
            <w:pPr>
              <w:jc w:val="center"/>
              <w:rPr>
                <w:b/>
                <w:color w:val="000000"/>
                <w:lang w:val="en-GB"/>
              </w:rPr>
            </w:pPr>
            <w:r w:rsidRPr="00F53C01">
              <w:rPr>
                <w:b/>
                <w:color w:val="000000"/>
                <w:lang w:val="en-GB"/>
              </w:rPr>
              <w:lastRenderedPageBreak/>
              <w:t>SECTION 2 – CONDITIONS</w:t>
            </w:r>
          </w:p>
          <w:p w14:paraId="632FC191" w14:textId="77777777" w:rsidR="00166171" w:rsidRPr="00F53C01" w:rsidRDefault="00166171" w:rsidP="00EC2B4B">
            <w:pPr>
              <w:pStyle w:val="3"/>
              <w:outlineLvl w:val="2"/>
            </w:pPr>
          </w:p>
        </w:tc>
        <w:tc>
          <w:tcPr>
            <w:tcW w:w="4518" w:type="dxa"/>
          </w:tcPr>
          <w:p w14:paraId="0BF29018" w14:textId="77777777" w:rsidR="007778C7" w:rsidRPr="00F53C01" w:rsidRDefault="007778C7" w:rsidP="007778C7">
            <w:pPr>
              <w:jc w:val="center"/>
              <w:rPr>
                <w:b/>
                <w:color w:val="000000"/>
              </w:rPr>
            </w:pPr>
            <w:r w:rsidRPr="00F53C01">
              <w:rPr>
                <w:b/>
                <w:color w:val="000000"/>
              </w:rPr>
              <w:t>РОЗДІЛ ІІ - УМОВИ</w:t>
            </w:r>
          </w:p>
          <w:p w14:paraId="3A21CB24" w14:textId="77777777" w:rsidR="00166171" w:rsidRPr="00F53C01" w:rsidRDefault="00166171" w:rsidP="00EC2B4B">
            <w:pPr>
              <w:pStyle w:val="3"/>
              <w:outlineLvl w:val="2"/>
            </w:pPr>
          </w:p>
        </w:tc>
      </w:tr>
      <w:tr w:rsidR="00166171" w:rsidRPr="00F53C01" w14:paraId="51A20FA9" w14:textId="77777777" w:rsidTr="155F5EDA">
        <w:tc>
          <w:tcPr>
            <w:tcW w:w="4498" w:type="dxa"/>
          </w:tcPr>
          <w:p w14:paraId="69E50F99" w14:textId="13944583" w:rsidR="001C288F" w:rsidRPr="00F53C01" w:rsidRDefault="001C288F" w:rsidP="001C288F">
            <w:pPr>
              <w:jc w:val="center"/>
              <w:rPr>
                <w:b/>
                <w:color w:val="000000"/>
                <w:lang w:val="en-GB"/>
              </w:rPr>
            </w:pPr>
            <w:r w:rsidRPr="00F53C01">
              <w:rPr>
                <w:b/>
                <w:color w:val="000000"/>
                <w:lang w:val="en-GB"/>
              </w:rPr>
              <w:t>2.1 – ACTIVITIES</w:t>
            </w:r>
          </w:p>
          <w:p w14:paraId="31E4D81F" w14:textId="77777777" w:rsidR="00166171" w:rsidRPr="00F53C01" w:rsidRDefault="00166171" w:rsidP="00EC2B4B">
            <w:pPr>
              <w:pStyle w:val="3"/>
              <w:outlineLvl w:val="2"/>
            </w:pPr>
          </w:p>
        </w:tc>
        <w:tc>
          <w:tcPr>
            <w:tcW w:w="4518" w:type="dxa"/>
          </w:tcPr>
          <w:p w14:paraId="3343F887" w14:textId="3B9B83CD" w:rsidR="00166171" w:rsidRPr="00F53C01" w:rsidRDefault="007778C7" w:rsidP="00EC2B4B">
            <w:pPr>
              <w:pStyle w:val="3"/>
              <w:outlineLvl w:val="2"/>
            </w:pPr>
            <w:r w:rsidRPr="00F53C01">
              <w:t xml:space="preserve">2.1 </w:t>
            </w:r>
            <w:r w:rsidR="007C3F15" w:rsidRPr="00B83955">
              <w:t>ДІЯЛЬНІСТЬ</w:t>
            </w:r>
          </w:p>
        </w:tc>
      </w:tr>
      <w:tr w:rsidR="00166171" w:rsidRPr="00F53C01" w14:paraId="316C7CF0" w14:textId="77777777" w:rsidTr="155F5EDA">
        <w:tc>
          <w:tcPr>
            <w:tcW w:w="4498" w:type="dxa"/>
          </w:tcPr>
          <w:p w14:paraId="4F0A7711" w14:textId="180AAA2E" w:rsidR="001C288F" w:rsidRPr="00F53C01" w:rsidRDefault="001C288F" w:rsidP="001C288F">
            <w:pPr>
              <w:pStyle w:val="a9"/>
              <w:ind w:left="0"/>
              <w:jc w:val="both"/>
              <w:rPr>
                <w:color w:val="000000"/>
                <w:lang w:val="en-GB"/>
              </w:rPr>
            </w:pPr>
            <w:r w:rsidRPr="00F53C01">
              <w:rPr>
                <w:color w:val="000000"/>
                <w:lang w:val="en-GB"/>
              </w:rPr>
              <w:t>1. This Agreement sets out the terms and conditions under which UNOPS shall carry out Activities for/under the Project, with the scope of such Activities being further defined in Annex III.</w:t>
            </w:r>
          </w:p>
          <w:p w14:paraId="5F8698C5" w14:textId="77777777" w:rsidR="001C288F" w:rsidRPr="00F53C01" w:rsidRDefault="001C288F" w:rsidP="001C288F">
            <w:pPr>
              <w:jc w:val="both"/>
              <w:rPr>
                <w:color w:val="000000"/>
                <w:lang w:val="en-GB"/>
              </w:rPr>
            </w:pPr>
          </w:p>
          <w:p w14:paraId="499FB65A" w14:textId="0766B41C" w:rsidR="001C288F" w:rsidRPr="00F53C01" w:rsidRDefault="001C288F" w:rsidP="001C288F">
            <w:pPr>
              <w:pStyle w:val="a9"/>
              <w:spacing w:line="240" w:lineRule="atLeast"/>
              <w:ind w:left="0"/>
              <w:jc w:val="both"/>
              <w:rPr>
                <w:lang w:val="en-GB"/>
              </w:rPr>
            </w:pPr>
            <w:r w:rsidRPr="00F53C01">
              <w:rPr>
                <w:color w:val="000000"/>
                <w:lang w:val="en-GB"/>
              </w:rPr>
              <w:t xml:space="preserve">2. UNOPS shall carry out the Activities for which it is liable under this Agreement in accordance with </w:t>
            </w:r>
            <w:r w:rsidRPr="00F53C01">
              <w:rPr>
                <w:lang w:val="en-GB"/>
              </w:rPr>
              <w:t xml:space="preserve">the relevant organizational directives and administrative instructions including UNOPS Financial Regulations and Rules. </w:t>
            </w:r>
          </w:p>
          <w:p w14:paraId="513F9E36" w14:textId="77777777" w:rsidR="00166171" w:rsidRPr="00F53C01" w:rsidRDefault="00166171" w:rsidP="001C288F">
            <w:pPr>
              <w:pStyle w:val="3"/>
              <w:outlineLvl w:val="2"/>
              <w:rPr>
                <w:lang w:val="en-GB"/>
              </w:rPr>
            </w:pPr>
          </w:p>
        </w:tc>
        <w:tc>
          <w:tcPr>
            <w:tcW w:w="4518" w:type="dxa"/>
          </w:tcPr>
          <w:p w14:paraId="7FD4B9F8" w14:textId="77777777" w:rsidR="007C3F15" w:rsidRPr="00B83955" w:rsidRDefault="007C3F15" w:rsidP="007C3F15">
            <w:pPr>
              <w:jc w:val="both"/>
            </w:pPr>
            <w:r w:rsidRPr="00B83955">
              <w:t>1. Ця Угода визначає умови, за яких ЮНОПС пров</w:t>
            </w:r>
            <w:r>
              <w:t>а</w:t>
            </w:r>
            <w:r w:rsidRPr="00B83955">
              <w:t>дить Діяльність для/у рамках Проекту, відповідно за видами Діяльності, які далі визначено в Додатку ІІІ.</w:t>
            </w:r>
          </w:p>
          <w:p w14:paraId="1EEF521C" w14:textId="5550EF01" w:rsidR="007C3F15" w:rsidRDefault="007C3F15" w:rsidP="007C3F15">
            <w:pPr>
              <w:jc w:val="both"/>
            </w:pPr>
          </w:p>
          <w:p w14:paraId="1CEDD634" w14:textId="77777777" w:rsidR="007C3F15" w:rsidRPr="00B83955" w:rsidRDefault="007C3F15" w:rsidP="007C3F15">
            <w:pPr>
              <w:jc w:val="both"/>
            </w:pPr>
          </w:p>
          <w:p w14:paraId="5E2DCF1E" w14:textId="77777777" w:rsidR="007C3F15" w:rsidRPr="00B83955" w:rsidRDefault="007C3F15" w:rsidP="007C3F15">
            <w:pPr>
              <w:jc w:val="both"/>
            </w:pPr>
            <w:r w:rsidRPr="00B83955">
              <w:t>2. ЮНОПС пров</w:t>
            </w:r>
            <w:r>
              <w:t>а</w:t>
            </w:r>
            <w:r w:rsidRPr="00B83955">
              <w:t>дить Діяльність, за яку воно несе відповідальність за цією Угодою, базуючись на відповідних організаційних директивах та адміністративних інструкціях, включаючи Фінансові положення та правила ЮНОПС.</w:t>
            </w:r>
          </w:p>
          <w:p w14:paraId="10A552F7" w14:textId="77777777" w:rsidR="00166171" w:rsidRPr="00F53C01" w:rsidRDefault="00166171" w:rsidP="001C288F">
            <w:pPr>
              <w:pStyle w:val="3"/>
              <w:outlineLvl w:val="2"/>
            </w:pPr>
          </w:p>
        </w:tc>
      </w:tr>
      <w:tr w:rsidR="001C288F" w:rsidRPr="00F53C01" w14:paraId="63719B86" w14:textId="77777777" w:rsidTr="155F5EDA">
        <w:tc>
          <w:tcPr>
            <w:tcW w:w="4498" w:type="dxa"/>
          </w:tcPr>
          <w:p w14:paraId="0A5B50BE" w14:textId="77777777" w:rsidR="001C288F" w:rsidRPr="00F53C01" w:rsidRDefault="001C288F" w:rsidP="005C2C4D">
            <w:pPr>
              <w:ind w:left="720" w:hanging="720"/>
              <w:jc w:val="center"/>
              <w:rPr>
                <w:b/>
                <w:color w:val="000000"/>
                <w:lang w:val="en-GB"/>
              </w:rPr>
            </w:pPr>
            <w:r w:rsidRPr="00F53C01">
              <w:rPr>
                <w:b/>
                <w:color w:val="000000"/>
                <w:lang w:val="en-GB"/>
              </w:rPr>
              <w:t>2.2 – TOTAL COST OF ACTIVITIES</w:t>
            </w:r>
          </w:p>
          <w:p w14:paraId="3B34C2C3" w14:textId="77777777" w:rsidR="001C288F" w:rsidRPr="00F53C01" w:rsidRDefault="001C288F" w:rsidP="001C288F">
            <w:pPr>
              <w:pStyle w:val="a9"/>
              <w:ind w:left="0"/>
              <w:jc w:val="both"/>
              <w:rPr>
                <w:color w:val="000000"/>
                <w:lang w:val="en-GB"/>
              </w:rPr>
            </w:pPr>
          </w:p>
        </w:tc>
        <w:tc>
          <w:tcPr>
            <w:tcW w:w="4518" w:type="dxa"/>
          </w:tcPr>
          <w:p w14:paraId="72B9613A" w14:textId="6FB44B24" w:rsidR="001C288F" w:rsidRPr="00F53C01" w:rsidRDefault="001C288F" w:rsidP="005C2C4D">
            <w:pPr>
              <w:ind w:left="720" w:hanging="720"/>
              <w:jc w:val="center"/>
              <w:rPr>
                <w:b/>
                <w:color w:val="000000"/>
              </w:rPr>
            </w:pPr>
            <w:r w:rsidRPr="00F53C01">
              <w:rPr>
                <w:b/>
                <w:color w:val="000000"/>
              </w:rPr>
              <w:t xml:space="preserve">2.2 - </w:t>
            </w:r>
            <w:r w:rsidR="007C3F15" w:rsidRPr="00B83955">
              <w:rPr>
                <w:b/>
              </w:rPr>
              <w:t xml:space="preserve">ЗАГАЛЬНА  </w:t>
            </w:r>
            <w:r w:rsidR="007C3F15">
              <w:rPr>
                <w:b/>
              </w:rPr>
              <w:t>ВАРТІСТЬ</w:t>
            </w:r>
            <w:r w:rsidR="007C3F15" w:rsidRPr="00B83955" w:rsidDel="00DF3761">
              <w:rPr>
                <w:b/>
              </w:rPr>
              <w:t xml:space="preserve"> </w:t>
            </w:r>
            <w:r w:rsidR="007C3F15" w:rsidRPr="00B83955">
              <w:rPr>
                <w:b/>
              </w:rPr>
              <w:t>ДІЯЛЬНОСТ</w:t>
            </w:r>
            <w:r w:rsidR="007C3F15">
              <w:rPr>
                <w:b/>
              </w:rPr>
              <w:t>І</w:t>
            </w:r>
          </w:p>
          <w:p w14:paraId="72207D3E" w14:textId="77777777" w:rsidR="001C288F" w:rsidRPr="00F53C01" w:rsidRDefault="001C288F" w:rsidP="005C2C4D">
            <w:pPr>
              <w:pStyle w:val="a9"/>
              <w:ind w:left="0"/>
              <w:jc w:val="center"/>
              <w:rPr>
                <w:color w:val="000000"/>
                <w:lang w:val="en-GB"/>
              </w:rPr>
            </w:pPr>
          </w:p>
        </w:tc>
      </w:tr>
      <w:tr w:rsidR="001C288F" w:rsidRPr="00F53C01" w14:paraId="0E3F73C8" w14:textId="77777777" w:rsidTr="155F5EDA">
        <w:tc>
          <w:tcPr>
            <w:tcW w:w="4498" w:type="dxa"/>
          </w:tcPr>
          <w:p w14:paraId="2AF2DCAA" w14:textId="2F849D33" w:rsidR="001C288F" w:rsidRPr="00F53C01" w:rsidRDefault="005C2C4D" w:rsidP="005C2C4D">
            <w:pPr>
              <w:pStyle w:val="a9"/>
              <w:ind w:left="0"/>
              <w:jc w:val="both"/>
              <w:rPr>
                <w:color w:val="000000"/>
                <w:lang w:val="en-GB"/>
              </w:rPr>
            </w:pPr>
            <w:r w:rsidRPr="00F53C01">
              <w:rPr>
                <w:color w:val="000000"/>
                <w:lang w:val="en-GB"/>
              </w:rPr>
              <w:t xml:space="preserve">1. </w:t>
            </w:r>
            <w:r w:rsidR="001C288F" w:rsidRPr="00F53C01">
              <w:rPr>
                <w:color w:val="000000"/>
                <w:lang w:val="en-GB"/>
              </w:rPr>
              <w:t>UNOPS’ direct and indirect costs will be recovered in accordance with the Budget as set out in Annex IV.</w:t>
            </w:r>
          </w:p>
          <w:p w14:paraId="7704654A" w14:textId="77777777" w:rsidR="001C288F" w:rsidRPr="00F53C01" w:rsidRDefault="001C288F" w:rsidP="005C2C4D">
            <w:pPr>
              <w:pStyle w:val="a9"/>
              <w:ind w:left="0"/>
              <w:jc w:val="both"/>
              <w:rPr>
                <w:color w:val="000000"/>
                <w:lang w:val="en-GB"/>
              </w:rPr>
            </w:pPr>
          </w:p>
        </w:tc>
        <w:tc>
          <w:tcPr>
            <w:tcW w:w="4518" w:type="dxa"/>
          </w:tcPr>
          <w:p w14:paraId="32498CB9" w14:textId="77777777" w:rsidR="007C3F15" w:rsidRDefault="007C3F15" w:rsidP="007C3F15">
            <w:pPr>
              <w:jc w:val="both"/>
            </w:pPr>
            <w:r>
              <w:t xml:space="preserve">1. </w:t>
            </w:r>
            <w:r w:rsidRPr="00A30DA3">
              <w:t xml:space="preserve">Прямі та непрямі витрати ЮНОПС будуть </w:t>
            </w:r>
            <w:r>
              <w:t>відшкодовані</w:t>
            </w:r>
            <w:r w:rsidRPr="00A30DA3">
              <w:t xml:space="preserve"> відповідно до </w:t>
            </w:r>
            <w:r>
              <w:t>Б</w:t>
            </w:r>
            <w:r w:rsidRPr="00A30DA3">
              <w:t>юджету, як зазначено у Додатку IV.</w:t>
            </w:r>
          </w:p>
          <w:p w14:paraId="7EAEAD68" w14:textId="77777777" w:rsidR="001C288F" w:rsidRPr="00F53C01" w:rsidRDefault="001C288F" w:rsidP="001C288F">
            <w:pPr>
              <w:ind w:left="720" w:hanging="720"/>
              <w:jc w:val="both"/>
              <w:rPr>
                <w:b/>
                <w:color w:val="000000"/>
              </w:rPr>
            </w:pPr>
          </w:p>
        </w:tc>
      </w:tr>
      <w:tr w:rsidR="001C288F" w:rsidRPr="00F53C01" w14:paraId="6BF3E86E" w14:textId="77777777" w:rsidTr="155F5EDA">
        <w:tc>
          <w:tcPr>
            <w:tcW w:w="4498" w:type="dxa"/>
          </w:tcPr>
          <w:p w14:paraId="7D2C4096" w14:textId="77777777" w:rsidR="001C288F" w:rsidRPr="00F53C01" w:rsidRDefault="001C288F" w:rsidP="005C2C4D">
            <w:pPr>
              <w:ind w:left="360"/>
              <w:jc w:val="both"/>
              <w:rPr>
                <w:color w:val="000000"/>
                <w:lang w:val="en-GB"/>
              </w:rPr>
            </w:pPr>
            <w:r w:rsidRPr="00F53C01">
              <w:rPr>
                <w:b/>
                <w:color w:val="000000"/>
                <w:lang w:val="en-GB"/>
              </w:rPr>
              <w:t>2.3 – TRANSFER OF FUNDS</w:t>
            </w:r>
          </w:p>
          <w:p w14:paraId="53BFBAC8" w14:textId="0728C212" w:rsidR="001C288F" w:rsidRPr="00F53C01" w:rsidRDefault="001C288F" w:rsidP="005C2C4D">
            <w:pPr>
              <w:pStyle w:val="a9"/>
              <w:ind w:left="0"/>
              <w:jc w:val="both"/>
              <w:rPr>
                <w:color w:val="000000"/>
                <w:lang w:val="en-GB"/>
              </w:rPr>
            </w:pPr>
          </w:p>
        </w:tc>
        <w:tc>
          <w:tcPr>
            <w:tcW w:w="4518" w:type="dxa"/>
          </w:tcPr>
          <w:p w14:paraId="21756AB4" w14:textId="56C28AA4" w:rsidR="001C288F" w:rsidRPr="00F53C01" w:rsidRDefault="001C288F" w:rsidP="005C2C4D">
            <w:pPr>
              <w:jc w:val="center"/>
              <w:rPr>
                <w:color w:val="000000"/>
              </w:rPr>
            </w:pPr>
            <w:r w:rsidRPr="00F53C01">
              <w:rPr>
                <w:b/>
                <w:color w:val="000000"/>
              </w:rPr>
              <w:t xml:space="preserve">2.3 - </w:t>
            </w:r>
            <w:r w:rsidR="007C3F15" w:rsidRPr="00B83955">
              <w:rPr>
                <w:b/>
              </w:rPr>
              <w:t>ПЕРЕ</w:t>
            </w:r>
            <w:r w:rsidR="007C3F15" w:rsidRPr="003F4F71">
              <w:rPr>
                <w:b/>
              </w:rPr>
              <w:t>КАЗ КОШТ</w:t>
            </w:r>
            <w:r w:rsidR="007C3F15">
              <w:rPr>
                <w:b/>
              </w:rPr>
              <w:t>І</w:t>
            </w:r>
            <w:r w:rsidR="007C3F15" w:rsidRPr="003F4F71">
              <w:rPr>
                <w:b/>
              </w:rPr>
              <w:t>В</w:t>
            </w:r>
          </w:p>
          <w:p w14:paraId="7D6D7A25" w14:textId="77777777" w:rsidR="001C288F" w:rsidRPr="00F53C01" w:rsidRDefault="001C288F" w:rsidP="001C288F">
            <w:pPr>
              <w:pStyle w:val="a9"/>
              <w:ind w:left="0"/>
              <w:jc w:val="both"/>
              <w:rPr>
                <w:color w:val="000000"/>
                <w:lang w:val="ru-RU"/>
              </w:rPr>
            </w:pPr>
          </w:p>
        </w:tc>
      </w:tr>
      <w:tr w:rsidR="001C288F" w:rsidRPr="00F53C01" w14:paraId="32238EEE" w14:textId="77777777" w:rsidTr="155F5EDA">
        <w:tc>
          <w:tcPr>
            <w:tcW w:w="4498" w:type="dxa"/>
          </w:tcPr>
          <w:p w14:paraId="10540D9D" w14:textId="51D55EA3" w:rsidR="001C288F" w:rsidRPr="00F53C01" w:rsidRDefault="005C2C4D" w:rsidP="005C2C4D">
            <w:pPr>
              <w:pStyle w:val="a9"/>
              <w:ind w:left="0"/>
              <w:jc w:val="both"/>
              <w:rPr>
                <w:color w:val="000000"/>
                <w:lang w:val="en-GB"/>
              </w:rPr>
            </w:pPr>
            <w:r w:rsidRPr="00F53C01">
              <w:rPr>
                <w:color w:val="000000"/>
                <w:lang w:val="en-GB"/>
              </w:rPr>
              <w:t xml:space="preserve">1. </w:t>
            </w:r>
            <w:r w:rsidR="001C288F" w:rsidRPr="00F53C01">
              <w:rPr>
                <w:color w:val="000000"/>
                <w:lang w:val="en-GB"/>
              </w:rPr>
              <w:t xml:space="preserve">Unless otherwise stated in the Special Conditions, the Funding Source shall transfer, promptly after the Effective Date of this Agreement, the total amount of the Funds to UNOPS in accordance with Clause 7 of the Agreement. </w:t>
            </w:r>
          </w:p>
          <w:p w14:paraId="337E1CDC" w14:textId="77777777" w:rsidR="001C288F" w:rsidRPr="00F53C01" w:rsidRDefault="001C288F" w:rsidP="005C2C4D">
            <w:pPr>
              <w:pStyle w:val="a9"/>
              <w:ind w:left="0"/>
              <w:jc w:val="both"/>
              <w:rPr>
                <w:color w:val="000000"/>
                <w:lang w:val="en-GB"/>
              </w:rPr>
            </w:pPr>
          </w:p>
        </w:tc>
        <w:tc>
          <w:tcPr>
            <w:tcW w:w="4518" w:type="dxa"/>
          </w:tcPr>
          <w:p w14:paraId="0825EDE1" w14:textId="472D2BA6" w:rsidR="001C288F" w:rsidRPr="00F53C01" w:rsidRDefault="007C3F15" w:rsidP="00D40CEE">
            <w:pPr>
              <w:pStyle w:val="a9"/>
              <w:ind w:left="0"/>
              <w:jc w:val="both"/>
              <w:rPr>
                <w:color w:val="000000"/>
              </w:rPr>
            </w:pPr>
            <w:r w:rsidRPr="00B83955">
              <w:t>1. Якщо в Спеціальних умовах не зазначено інше, Джерело фінансування негайно після дати набрання чинності ціє</w:t>
            </w:r>
            <w:r>
              <w:t>ї</w:t>
            </w:r>
            <w:r w:rsidRPr="00B83955">
              <w:t xml:space="preserve"> Угод</w:t>
            </w:r>
            <w:r>
              <w:t>и</w:t>
            </w:r>
            <w:r w:rsidRPr="00B83955">
              <w:t xml:space="preserve"> пере</w:t>
            </w:r>
            <w:r>
              <w:t>казує</w:t>
            </w:r>
            <w:r w:rsidRPr="00B83955">
              <w:t xml:space="preserve"> </w:t>
            </w:r>
            <w:r>
              <w:t>всю</w:t>
            </w:r>
            <w:r w:rsidRPr="00B83955">
              <w:t xml:space="preserve"> суму </w:t>
            </w:r>
            <w:r>
              <w:t>Коштів</w:t>
            </w:r>
            <w:r w:rsidRPr="00B83955">
              <w:t xml:space="preserve"> до ЮНОПС відповідно до пункту 7 Угоди</w:t>
            </w:r>
            <w:r>
              <w:t>.</w:t>
            </w:r>
          </w:p>
        </w:tc>
      </w:tr>
      <w:tr w:rsidR="001C288F" w:rsidRPr="00F53C01" w14:paraId="22D71FB2" w14:textId="77777777" w:rsidTr="155F5EDA">
        <w:tc>
          <w:tcPr>
            <w:tcW w:w="4498" w:type="dxa"/>
          </w:tcPr>
          <w:p w14:paraId="68EE6CED" w14:textId="77777777" w:rsidR="001C288F" w:rsidRPr="00F53C01" w:rsidRDefault="001C288F" w:rsidP="005C2C4D">
            <w:pPr>
              <w:ind w:left="720" w:hanging="720"/>
              <w:jc w:val="center"/>
              <w:rPr>
                <w:color w:val="000000"/>
                <w:lang w:val="en-GB"/>
              </w:rPr>
            </w:pPr>
            <w:r w:rsidRPr="00F53C01">
              <w:rPr>
                <w:b/>
                <w:color w:val="000000"/>
                <w:lang w:val="en-GB"/>
              </w:rPr>
              <w:t>2.4 – CURRENCY</w:t>
            </w:r>
          </w:p>
          <w:p w14:paraId="751F95AB" w14:textId="77777777" w:rsidR="001C288F" w:rsidRPr="00F53C01" w:rsidRDefault="001C288F" w:rsidP="001C288F">
            <w:pPr>
              <w:pStyle w:val="a9"/>
              <w:ind w:left="0"/>
              <w:jc w:val="both"/>
              <w:rPr>
                <w:color w:val="000000"/>
                <w:lang w:val="en-GB"/>
              </w:rPr>
            </w:pPr>
          </w:p>
        </w:tc>
        <w:tc>
          <w:tcPr>
            <w:tcW w:w="4518" w:type="dxa"/>
          </w:tcPr>
          <w:p w14:paraId="2CEEDD61" w14:textId="77777777" w:rsidR="001C288F" w:rsidRPr="00F53C01" w:rsidRDefault="001C288F" w:rsidP="005C2C4D">
            <w:pPr>
              <w:ind w:left="720" w:hanging="720"/>
              <w:jc w:val="center"/>
              <w:rPr>
                <w:color w:val="000000"/>
              </w:rPr>
            </w:pPr>
            <w:r w:rsidRPr="00F53C01">
              <w:rPr>
                <w:b/>
                <w:color w:val="000000"/>
              </w:rPr>
              <w:t>2.4 - ВАЛЮТА</w:t>
            </w:r>
          </w:p>
          <w:p w14:paraId="57BDAE5E" w14:textId="77777777" w:rsidR="001C288F" w:rsidRPr="00F53C01" w:rsidRDefault="001C288F" w:rsidP="001C288F">
            <w:pPr>
              <w:pStyle w:val="a9"/>
              <w:ind w:left="0"/>
              <w:jc w:val="both"/>
              <w:rPr>
                <w:color w:val="000000"/>
                <w:lang w:val="en-GB"/>
              </w:rPr>
            </w:pPr>
          </w:p>
        </w:tc>
      </w:tr>
      <w:tr w:rsidR="001C288F" w:rsidRPr="00F53C01" w14:paraId="1108A39B" w14:textId="77777777" w:rsidTr="155F5EDA">
        <w:tc>
          <w:tcPr>
            <w:tcW w:w="4498" w:type="dxa"/>
          </w:tcPr>
          <w:p w14:paraId="2B66A752" w14:textId="4EA66CAD" w:rsidR="001C288F" w:rsidRPr="00F53C01" w:rsidRDefault="005C2C4D" w:rsidP="005C2C4D">
            <w:pPr>
              <w:pStyle w:val="a9"/>
              <w:ind w:left="0"/>
              <w:jc w:val="both"/>
              <w:rPr>
                <w:lang w:val="en-GB"/>
              </w:rPr>
            </w:pPr>
            <w:r w:rsidRPr="00F53C01">
              <w:rPr>
                <w:lang w:val="en-GB"/>
              </w:rPr>
              <w:t xml:space="preserve">1. </w:t>
            </w:r>
            <w:r w:rsidR="001C288F" w:rsidRPr="00F53C01">
              <w:rPr>
                <w:lang w:val="en-GB"/>
              </w:rPr>
              <w:t xml:space="preserve">All financial accounts and statements shall be expressed in USD. Any net exchange gains and net exchange losses will be treated as either income or expenditure and accordingly will be added to or deducted from the Funds available for the Project.  </w:t>
            </w:r>
          </w:p>
          <w:p w14:paraId="1FF4D8E9" w14:textId="77777777" w:rsidR="001C288F" w:rsidRPr="00F53C01" w:rsidRDefault="001C288F" w:rsidP="001C288F">
            <w:pPr>
              <w:pStyle w:val="a9"/>
              <w:ind w:left="0"/>
              <w:jc w:val="both"/>
              <w:rPr>
                <w:color w:val="000000"/>
                <w:lang w:val="en-GB"/>
              </w:rPr>
            </w:pPr>
          </w:p>
        </w:tc>
        <w:tc>
          <w:tcPr>
            <w:tcW w:w="4518" w:type="dxa"/>
          </w:tcPr>
          <w:p w14:paraId="3B4F864C" w14:textId="77777777" w:rsidR="001C288F" w:rsidRDefault="007C3F15" w:rsidP="001C288F">
            <w:pPr>
              <w:pStyle w:val="a9"/>
              <w:ind w:left="0"/>
              <w:jc w:val="both"/>
            </w:pPr>
            <w:r w:rsidRPr="00B83955">
              <w:t xml:space="preserve">1. Усі фінансові рахунки та звіти </w:t>
            </w:r>
            <w:r>
              <w:t>складаються</w:t>
            </w:r>
            <w:r w:rsidRPr="00B83955">
              <w:t xml:space="preserve"> у доларах США. Будь-які чисті прибутки</w:t>
            </w:r>
            <w:r>
              <w:t xml:space="preserve"> від обміну валют</w:t>
            </w:r>
            <w:r w:rsidRPr="00B83955">
              <w:t xml:space="preserve"> та чисті збитки</w:t>
            </w:r>
            <w:r w:rsidRPr="0045721B">
              <w:t xml:space="preserve"> </w:t>
            </w:r>
            <w:r>
              <w:t>від обміну валют</w:t>
            </w:r>
            <w:r w:rsidRPr="00B83955">
              <w:t xml:space="preserve"> будуть розглядатися як доходи чи витрати, і відповідно будуть додаватися</w:t>
            </w:r>
            <w:r>
              <w:t xml:space="preserve"> до</w:t>
            </w:r>
            <w:r w:rsidRPr="00B83955">
              <w:t xml:space="preserve"> </w:t>
            </w:r>
            <w:r w:rsidRPr="007C3F15">
              <w:t>або відніматись від Коштів, наявних для Проекту.</w:t>
            </w:r>
            <w:r>
              <w:t xml:space="preserve"> </w:t>
            </w:r>
          </w:p>
          <w:p w14:paraId="0F32202A" w14:textId="2467C078" w:rsidR="007C3F15" w:rsidRPr="00F53C01" w:rsidRDefault="007C3F15" w:rsidP="001C288F">
            <w:pPr>
              <w:pStyle w:val="a9"/>
              <w:ind w:left="0"/>
              <w:jc w:val="both"/>
              <w:rPr>
                <w:color w:val="000000"/>
              </w:rPr>
            </w:pPr>
          </w:p>
        </w:tc>
      </w:tr>
      <w:tr w:rsidR="001C288F" w:rsidRPr="00F53C01" w14:paraId="479C0C3B" w14:textId="77777777" w:rsidTr="155F5EDA">
        <w:tc>
          <w:tcPr>
            <w:tcW w:w="4498" w:type="dxa"/>
          </w:tcPr>
          <w:p w14:paraId="6D38C246" w14:textId="77777777" w:rsidR="001C288F" w:rsidRPr="00F53C01" w:rsidRDefault="001C288F" w:rsidP="005C2C4D">
            <w:pPr>
              <w:ind w:left="720" w:hanging="720"/>
              <w:jc w:val="center"/>
              <w:rPr>
                <w:color w:val="000000"/>
                <w:lang w:val="en-GB"/>
              </w:rPr>
            </w:pPr>
            <w:r w:rsidRPr="00F53C01">
              <w:rPr>
                <w:b/>
                <w:color w:val="000000"/>
                <w:lang w:val="en-GB"/>
              </w:rPr>
              <w:t>2.5 – INTEREST</w:t>
            </w:r>
          </w:p>
          <w:p w14:paraId="7CE390C5" w14:textId="77777777" w:rsidR="001C288F" w:rsidRPr="00F53C01" w:rsidRDefault="001C288F" w:rsidP="001C288F">
            <w:pPr>
              <w:pStyle w:val="a9"/>
              <w:ind w:left="0"/>
              <w:jc w:val="both"/>
              <w:rPr>
                <w:color w:val="000000"/>
              </w:rPr>
            </w:pPr>
          </w:p>
        </w:tc>
        <w:tc>
          <w:tcPr>
            <w:tcW w:w="4518" w:type="dxa"/>
          </w:tcPr>
          <w:p w14:paraId="5003354E" w14:textId="77777777" w:rsidR="001C288F" w:rsidRPr="00F53C01" w:rsidRDefault="001C288F" w:rsidP="005C2C4D">
            <w:pPr>
              <w:ind w:left="720" w:hanging="720"/>
              <w:jc w:val="center"/>
              <w:rPr>
                <w:color w:val="000000"/>
              </w:rPr>
            </w:pPr>
            <w:r w:rsidRPr="00F53C01">
              <w:rPr>
                <w:b/>
                <w:color w:val="000000"/>
              </w:rPr>
              <w:t>2.5 - ВІДСОТОК</w:t>
            </w:r>
          </w:p>
          <w:p w14:paraId="4135CA3B" w14:textId="77777777" w:rsidR="001C288F" w:rsidRPr="00F53C01" w:rsidRDefault="001C288F" w:rsidP="001C288F">
            <w:pPr>
              <w:pStyle w:val="a9"/>
              <w:ind w:left="0"/>
              <w:jc w:val="both"/>
              <w:rPr>
                <w:color w:val="000000"/>
              </w:rPr>
            </w:pPr>
          </w:p>
        </w:tc>
      </w:tr>
      <w:tr w:rsidR="001C288F" w:rsidRPr="00F53C01" w14:paraId="2A1012F2" w14:textId="77777777" w:rsidTr="155F5EDA">
        <w:tc>
          <w:tcPr>
            <w:tcW w:w="4498" w:type="dxa"/>
          </w:tcPr>
          <w:p w14:paraId="6EA3454F" w14:textId="5B5B6829" w:rsidR="001C288F" w:rsidRPr="00F53C01" w:rsidRDefault="005C2C4D" w:rsidP="005C2C4D">
            <w:pPr>
              <w:pStyle w:val="a9"/>
              <w:ind w:left="0"/>
              <w:jc w:val="both"/>
              <w:rPr>
                <w:color w:val="000000"/>
                <w:lang w:val="en-GB"/>
              </w:rPr>
            </w:pPr>
            <w:r w:rsidRPr="00F53C01">
              <w:rPr>
                <w:color w:val="000000"/>
                <w:lang w:val="en-GB"/>
              </w:rPr>
              <w:t xml:space="preserve">1. </w:t>
            </w:r>
            <w:r w:rsidR="001C288F" w:rsidRPr="00F53C01">
              <w:rPr>
                <w:color w:val="000000"/>
                <w:lang w:val="en-GB"/>
              </w:rPr>
              <w:t>Unless otherwise stated in the Special Conditions, any interest accrued on the cash balances of Funds received by UNOPS under this Agreement shall be credited to UNOPS and not to the Project account.</w:t>
            </w:r>
          </w:p>
          <w:p w14:paraId="038E8905" w14:textId="77777777" w:rsidR="001C288F" w:rsidRPr="00F53C01" w:rsidRDefault="001C288F" w:rsidP="001C288F">
            <w:pPr>
              <w:pStyle w:val="a9"/>
              <w:ind w:left="0"/>
              <w:jc w:val="both"/>
              <w:rPr>
                <w:color w:val="000000"/>
                <w:lang w:val="en-GB"/>
              </w:rPr>
            </w:pPr>
          </w:p>
        </w:tc>
        <w:tc>
          <w:tcPr>
            <w:tcW w:w="4518" w:type="dxa"/>
          </w:tcPr>
          <w:p w14:paraId="7564EFE0" w14:textId="77777777" w:rsidR="001C288F" w:rsidRDefault="007C3F15" w:rsidP="001C288F">
            <w:pPr>
              <w:jc w:val="both"/>
            </w:pPr>
            <w:r w:rsidRPr="00B83955">
              <w:t xml:space="preserve">1. Якщо в Спеціальних умовах не зазначено інше, будь-які відсотки, </w:t>
            </w:r>
            <w:r>
              <w:t>нараховані</w:t>
            </w:r>
            <w:r w:rsidRPr="00B83955">
              <w:t xml:space="preserve"> </w:t>
            </w:r>
            <w:r>
              <w:t>на</w:t>
            </w:r>
            <w:r w:rsidRPr="00B83955">
              <w:t xml:space="preserve"> </w:t>
            </w:r>
            <w:r>
              <w:t xml:space="preserve">грошові </w:t>
            </w:r>
            <w:r w:rsidRPr="001417C9">
              <w:t>залишк</w:t>
            </w:r>
            <w:r>
              <w:t>и</w:t>
            </w:r>
            <w:r w:rsidRPr="001417C9">
              <w:t xml:space="preserve"> </w:t>
            </w:r>
            <w:r>
              <w:t>Коштів</w:t>
            </w:r>
            <w:r w:rsidRPr="00B83955">
              <w:t>, отриманих ЮНОПС відповідно до цієї Угоди, зараховуються на рахунок ЮНОПС, а не на рахунок Проекту.</w:t>
            </w:r>
            <w:r>
              <w:t xml:space="preserve"> </w:t>
            </w:r>
          </w:p>
          <w:p w14:paraId="0E2B3154" w14:textId="3048D6CB" w:rsidR="007C3F15" w:rsidRPr="00F53C01" w:rsidRDefault="007C3F15" w:rsidP="001C288F">
            <w:pPr>
              <w:jc w:val="both"/>
              <w:rPr>
                <w:b/>
                <w:color w:val="000000"/>
              </w:rPr>
            </w:pPr>
          </w:p>
        </w:tc>
      </w:tr>
      <w:tr w:rsidR="001C288F" w:rsidRPr="00F53C01" w14:paraId="72C0EA91" w14:textId="77777777" w:rsidTr="155F5EDA">
        <w:tc>
          <w:tcPr>
            <w:tcW w:w="4498" w:type="dxa"/>
          </w:tcPr>
          <w:p w14:paraId="43C8A405" w14:textId="77777777" w:rsidR="001C288F" w:rsidRPr="00F53C01" w:rsidRDefault="001C288F" w:rsidP="005C2C4D">
            <w:pPr>
              <w:jc w:val="center"/>
              <w:rPr>
                <w:color w:val="000000"/>
                <w:lang w:val="en-GB"/>
              </w:rPr>
            </w:pPr>
            <w:r w:rsidRPr="00F53C01">
              <w:rPr>
                <w:b/>
                <w:color w:val="000000"/>
                <w:lang w:val="en-GB"/>
              </w:rPr>
              <w:t>2.6 – SUFFICIENT FUNDS</w:t>
            </w:r>
          </w:p>
          <w:p w14:paraId="709FB58F" w14:textId="77777777" w:rsidR="001C288F" w:rsidRPr="00F53C01" w:rsidRDefault="001C288F" w:rsidP="001C288F">
            <w:pPr>
              <w:pStyle w:val="a9"/>
              <w:ind w:left="0"/>
              <w:jc w:val="both"/>
              <w:rPr>
                <w:color w:val="000000"/>
              </w:rPr>
            </w:pPr>
          </w:p>
        </w:tc>
        <w:tc>
          <w:tcPr>
            <w:tcW w:w="4518" w:type="dxa"/>
          </w:tcPr>
          <w:p w14:paraId="3989D824" w14:textId="3F9507F1" w:rsidR="001C288F" w:rsidRPr="00F53C01" w:rsidRDefault="001C288F" w:rsidP="005C2C4D">
            <w:pPr>
              <w:jc w:val="center"/>
              <w:rPr>
                <w:color w:val="000000"/>
              </w:rPr>
            </w:pPr>
            <w:r w:rsidRPr="00F53C01">
              <w:rPr>
                <w:b/>
                <w:color w:val="000000"/>
              </w:rPr>
              <w:t xml:space="preserve">2.6 - </w:t>
            </w:r>
            <w:r w:rsidR="007C3F15" w:rsidRPr="00B83955">
              <w:rPr>
                <w:b/>
              </w:rPr>
              <w:t xml:space="preserve">ДОСТАТНІСТЬ </w:t>
            </w:r>
            <w:r w:rsidR="007C3F15">
              <w:rPr>
                <w:b/>
              </w:rPr>
              <w:t>КОШТІВ</w:t>
            </w:r>
          </w:p>
          <w:p w14:paraId="3A052749" w14:textId="77777777" w:rsidR="001C288F" w:rsidRPr="00F53C01" w:rsidRDefault="001C288F" w:rsidP="005C2C4D">
            <w:pPr>
              <w:jc w:val="center"/>
              <w:rPr>
                <w:b/>
                <w:color w:val="000000"/>
              </w:rPr>
            </w:pPr>
          </w:p>
        </w:tc>
      </w:tr>
      <w:tr w:rsidR="001C288F" w:rsidRPr="00F53C01" w14:paraId="06B6AB66" w14:textId="77777777" w:rsidTr="155F5EDA">
        <w:tc>
          <w:tcPr>
            <w:tcW w:w="4498" w:type="dxa"/>
          </w:tcPr>
          <w:p w14:paraId="62B55336" w14:textId="21134224" w:rsidR="001C288F" w:rsidRPr="00F53C01" w:rsidRDefault="005C2C4D" w:rsidP="005C2C4D">
            <w:pPr>
              <w:pStyle w:val="a9"/>
              <w:ind w:left="0"/>
              <w:jc w:val="both"/>
              <w:rPr>
                <w:color w:val="000000"/>
                <w:lang w:val="en-GB"/>
              </w:rPr>
            </w:pPr>
            <w:r w:rsidRPr="00F53C01">
              <w:rPr>
                <w:color w:val="000000"/>
                <w:lang w:val="en-GB"/>
              </w:rPr>
              <w:t xml:space="preserve">1. </w:t>
            </w:r>
            <w:r w:rsidR="001C288F" w:rsidRPr="00F53C01">
              <w:rPr>
                <w:color w:val="000000"/>
                <w:lang w:val="en-GB"/>
              </w:rPr>
              <w:t xml:space="preserve">UNOPS shall not be required to commence or continue, as the case may be, the provision of the Activities until the payment referred to in Article 2.3 of Annex II has been received and </w:t>
            </w:r>
            <w:r w:rsidR="001C288F" w:rsidRPr="00F53C01">
              <w:rPr>
                <w:color w:val="000000"/>
                <w:lang w:val="en-GB"/>
              </w:rPr>
              <w:lastRenderedPageBreak/>
              <w:t xml:space="preserve">shall not enter into obligations in excess of the Funds received. Except as otherwise agreed upon in writing between the Parties, UNOPS shall not be liable for costs required for the implementation of the Activities, other than those specific in Annex IV. </w:t>
            </w:r>
          </w:p>
          <w:p w14:paraId="61462964" w14:textId="77777777" w:rsidR="001C288F" w:rsidRPr="00F53C01" w:rsidRDefault="001C288F" w:rsidP="001C288F">
            <w:pPr>
              <w:ind w:left="720" w:hanging="720"/>
              <w:jc w:val="both"/>
              <w:rPr>
                <w:color w:val="000000"/>
                <w:lang w:val="en-GB"/>
              </w:rPr>
            </w:pPr>
          </w:p>
          <w:p w14:paraId="5BAECBF3" w14:textId="5CB028BF" w:rsidR="001C288F" w:rsidRPr="00F53C01" w:rsidRDefault="005C2C4D" w:rsidP="005C2C4D">
            <w:pPr>
              <w:pStyle w:val="a9"/>
              <w:ind w:left="0"/>
              <w:jc w:val="both"/>
              <w:rPr>
                <w:color w:val="000000"/>
                <w:lang w:val="en-GB"/>
              </w:rPr>
            </w:pPr>
            <w:r w:rsidRPr="00F53C01">
              <w:rPr>
                <w:color w:val="000000"/>
                <w:lang w:val="en-GB"/>
              </w:rPr>
              <w:t xml:space="preserve">2. </w:t>
            </w:r>
            <w:r w:rsidR="001C288F" w:rsidRPr="00F53C01">
              <w:rPr>
                <w:color w:val="000000"/>
                <w:lang w:val="en-GB"/>
              </w:rPr>
              <w:t>If unforeseen increases in expenditures or commitments are expected or realized, UNOPS shall submit to the Funding Source on a timely basis a supplementary estimate for additional required financing. The Funding Source will endeavour to obtain the additional Funds required. If the additional financing required is not forthcoming from the Funding Source, the Activities under this Agreement may be reduced, suspended or terminated by UNOPS.</w:t>
            </w:r>
          </w:p>
          <w:p w14:paraId="43AF3612" w14:textId="77777777" w:rsidR="001C288F" w:rsidRPr="00F53C01" w:rsidRDefault="001C288F" w:rsidP="001C288F">
            <w:pPr>
              <w:pStyle w:val="a9"/>
              <w:ind w:left="0"/>
              <w:jc w:val="both"/>
              <w:rPr>
                <w:color w:val="000000"/>
                <w:lang w:val="en-GB"/>
              </w:rPr>
            </w:pPr>
          </w:p>
        </w:tc>
        <w:tc>
          <w:tcPr>
            <w:tcW w:w="4518" w:type="dxa"/>
          </w:tcPr>
          <w:p w14:paraId="7B2530FB" w14:textId="6AF12373" w:rsidR="007C3F15" w:rsidRPr="00B83955" w:rsidRDefault="007C3F15" w:rsidP="007C3F15">
            <w:r w:rsidRPr="00B83955">
              <w:lastRenderedPageBreak/>
              <w:t>1. ЮНОПС не почин</w:t>
            </w:r>
            <w:r>
              <w:t>ає</w:t>
            </w:r>
            <w:r w:rsidRPr="00B83955">
              <w:t xml:space="preserve"> або </w:t>
            </w:r>
            <w:r>
              <w:t xml:space="preserve">не </w:t>
            </w:r>
            <w:r w:rsidRPr="00B83955">
              <w:t>продовжу</w:t>
            </w:r>
            <w:r>
              <w:t>є</w:t>
            </w:r>
            <w:r w:rsidRPr="00B83955">
              <w:t xml:space="preserve">, залежно від </w:t>
            </w:r>
            <w:r>
              <w:t>обставин</w:t>
            </w:r>
            <w:r w:rsidRPr="00B83955">
              <w:t xml:space="preserve">, </w:t>
            </w:r>
            <w:r>
              <w:t>забезпечення</w:t>
            </w:r>
            <w:r w:rsidRPr="00B83955">
              <w:t xml:space="preserve"> Діяльн</w:t>
            </w:r>
            <w:r>
              <w:t>о</w:t>
            </w:r>
            <w:r w:rsidRPr="00B83955">
              <w:t>ст</w:t>
            </w:r>
            <w:r>
              <w:t>і</w:t>
            </w:r>
            <w:r w:rsidRPr="00B83955">
              <w:t xml:space="preserve"> до одержання платежу, відповідно до статті 2.3 Додатк</w:t>
            </w:r>
            <w:r>
              <w:t>у</w:t>
            </w:r>
            <w:r w:rsidRPr="00B83955">
              <w:t xml:space="preserve"> II, або </w:t>
            </w:r>
            <w:r>
              <w:t xml:space="preserve">не </w:t>
            </w:r>
            <w:r>
              <w:lastRenderedPageBreak/>
              <w:t xml:space="preserve">бере на себе </w:t>
            </w:r>
            <w:r w:rsidRPr="00B83955">
              <w:t>зобов'язання</w:t>
            </w:r>
            <w:r>
              <w:t xml:space="preserve"> понад отриманих Коштів</w:t>
            </w:r>
            <w:r w:rsidRPr="00B83955">
              <w:t xml:space="preserve">. За винятком випадків, коли інше було письмово погоджено Сторонами, ЮНОПС не несе відповідальність за витрати, необхідні для </w:t>
            </w:r>
            <w:r>
              <w:t>виконання</w:t>
            </w:r>
            <w:r w:rsidRPr="00B83955">
              <w:t xml:space="preserve"> Діяльності, крім тих, що визначені у Додатку IV.</w:t>
            </w:r>
          </w:p>
          <w:p w14:paraId="5CD51A46" w14:textId="77777777" w:rsidR="007C3F15" w:rsidRPr="00B83955" w:rsidRDefault="007C3F15" w:rsidP="007C3F15"/>
          <w:p w14:paraId="089AACDE" w14:textId="77777777" w:rsidR="001C288F" w:rsidRDefault="007C3F15" w:rsidP="007C3F15">
            <w:pPr>
              <w:jc w:val="both"/>
            </w:pPr>
            <w:r w:rsidRPr="00B83955">
              <w:t>2. Якщо очікується або відбувається непередбачуване збільшення витрат або зобов'язань, ЮНОПС своєчасно пода</w:t>
            </w:r>
            <w:r>
              <w:t>є</w:t>
            </w:r>
            <w:r w:rsidRPr="00B83955">
              <w:t xml:space="preserve"> Джерелу фінансування додатковий кошторис для необхідного додаткового фінансування. Джерело фінансування намагатиметься отримати необхідні додаткові </w:t>
            </w:r>
            <w:r>
              <w:t>К</w:t>
            </w:r>
            <w:r w:rsidRPr="00B83955">
              <w:t>ошти. Якщо необхідне додаткове фінансування не надходить від Джерела фінансування, діяльність за ц</w:t>
            </w:r>
            <w:r>
              <w:t>ією Угодою</w:t>
            </w:r>
            <w:r w:rsidRPr="00B83955">
              <w:t xml:space="preserve"> може бути скорочена, призупинена чи припинена ЮНОПС. </w:t>
            </w:r>
          </w:p>
          <w:p w14:paraId="33BA21FD" w14:textId="3FE9D4EF" w:rsidR="007C3F15" w:rsidRPr="00F53C01" w:rsidRDefault="007C3F15" w:rsidP="007C3F15">
            <w:pPr>
              <w:jc w:val="both"/>
              <w:rPr>
                <w:b/>
                <w:color w:val="000000"/>
              </w:rPr>
            </w:pPr>
          </w:p>
        </w:tc>
      </w:tr>
      <w:tr w:rsidR="001C288F" w:rsidRPr="00F53C01" w14:paraId="41134A10" w14:textId="77777777" w:rsidTr="155F5EDA">
        <w:tc>
          <w:tcPr>
            <w:tcW w:w="4498" w:type="dxa"/>
          </w:tcPr>
          <w:p w14:paraId="4B75620B" w14:textId="77777777" w:rsidR="001C288F" w:rsidRPr="00F53C01" w:rsidRDefault="001C288F" w:rsidP="005C2C4D">
            <w:pPr>
              <w:ind w:left="709" w:hanging="709"/>
              <w:jc w:val="center"/>
              <w:rPr>
                <w:b/>
                <w:color w:val="000000"/>
                <w:lang w:val="en-GB"/>
              </w:rPr>
            </w:pPr>
            <w:r w:rsidRPr="00F53C01">
              <w:rPr>
                <w:b/>
                <w:color w:val="000000"/>
                <w:lang w:val="en-GB"/>
              </w:rPr>
              <w:lastRenderedPageBreak/>
              <w:t>2.7 – REPORTING</w:t>
            </w:r>
          </w:p>
          <w:p w14:paraId="37D3846D" w14:textId="77777777" w:rsidR="001C288F" w:rsidRPr="00F53C01" w:rsidRDefault="001C288F" w:rsidP="005C2C4D">
            <w:pPr>
              <w:pStyle w:val="a9"/>
              <w:ind w:left="0"/>
              <w:jc w:val="center"/>
              <w:rPr>
                <w:color w:val="000000"/>
              </w:rPr>
            </w:pPr>
          </w:p>
        </w:tc>
        <w:tc>
          <w:tcPr>
            <w:tcW w:w="4518" w:type="dxa"/>
          </w:tcPr>
          <w:p w14:paraId="6EFD644F" w14:textId="77777777" w:rsidR="001C288F" w:rsidRPr="00F53C01" w:rsidRDefault="001C288F" w:rsidP="005C2C4D">
            <w:pPr>
              <w:ind w:left="709" w:hanging="709"/>
              <w:jc w:val="center"/>
              <w:rPr>
                <w:b/>
                <w:color w:val="000000"/>
              </w:rPr>
            </w:pPr>
            <w:r w:rsidRPr="00F53C01">
              <w:rPr>
                <w:b/>
                <w:color w:val="000000"/>
              </w:rPr>
              <w:t>2.7 - ЗВІТНІСТЬ</w:t>
            </w:r>
          </w:p>
          <w:p w14:paraId="488C1520" w14:textId="77777777" w:rsidR="001C288F" w:rsidRPr="00F53C01" w:rsidRDefault="001C288F" w:rsidP="005C2C4D">
            <w:pPr>
              <w:pStyle w:val="a9"/>
              <w:ind w:left="0"/>
              <w:jc w:val="center"/>
              <w:rPr>
                <w:color w:val="000000"/>
                <w:lang w:val="ru-RU"/>
              </w:rPr>
            </w:pPr>
          </w:p>
        </w:tc>
      </w:tr>
      <w:tr w:rsidR="001C288F" w:rsidRPr="00F53C01" w14:paraId="730220C1" w14:textId="77777777" w:rsidTr="155F5EDA">
        <w:tc>
          <w:tcPr>
            <w:tcW w:w="4498" w:type="dxa"/>
          </w:tcPr>
          <w:p w14:paraId="158BC6EF" w14:textId="50777802" w:rsidR="001C288F" w:rsidRPr="00F53C01" w:rsidRDefault="001C288F" w:rsidP="005C2C4D">
            <w:pPr>
              <w:pStyle w:val="a9"/>
              <w:ind w:left="0"/>
              <w:jc w:val="both"/>
              <w:rPr>
                <w:color w:val="000000"/>
                <w:lang w:val="en-GB"/>
              </w:rPr>
            </w:pPr>
            <w:r w:rsidRPr="00F53C01">
              <w:rPr>
                <w:color w:val="000000"/>
                <w:lang w:val="en-GB"/>
              </w:rPr>
              <w:t>UNOPS shall provide the Funding Source with the following reports/statements prepared in USD and in accordance with UNOPS’ standard requirement and formats.</w:t>
            </w:r>
          </w:p>
          <w:p w14:paraId="2E5B8A47" w14:textId="77777777" w:rsidR="001C288F" w:rsidRPr="00F53C01" w:rsidRDefault="001C288F" w:rsidP="005C2C4D">
            <w:pPr>
              <w:jc w:val="both"/>
              <w:rPr>
                <w:lang w:val="en-GB"/>
              </w:rPr>
            </w:pPr>
          </w:p>
          <w:p w14:paraId="08D49C44" w14:textId="31B8A587" w:rsidR="001C288F" w:rsidRPr="00F53C01" w:rsidRDefault="005C2C4D" w:rsidP="005C2C4D">
            <w:pPr>
              <w:pStyle w:val="a9"/>
              <w:ind w:left="0"/>
              <w:jc w:val="both"/>
              <w:rPr>
                <w:color w:val="000000"/>
                <w:lang w:val="en-GB"/>
              </w:rPr>
            </w:pPr>
            <w:r w:rsidRPr="00F53C01">
              <w:rPr>
                <w:color w:val="000000"/>
                <w:lang w:val="en-GB"/>
              </w:rPr>
              <w:t xml:space="preserve">(a) </w:t>
            </w:r>
            <w:r w:rsidR="001C288F" w:rsidRPr="00F53C01">
              <w:rPr>
                <w:color w:val="000000"/>
                <w:lang w:val="en-GB"/>
              </w:rPr>
              <w:t>Quarterly progress reports and interim financial statements;</w:t>
            </w:r>
          </w:p>
          <w:p w14:paraId="5F7B8157" w14:textId="77777777" w:rsidR="001C288F" w:rsidRPr="00F53C01" w:rsidRDefault="001C288F" w:rsidP="005C2C4D">
            <w:pPr>
              <w:pStyle w:val="a9"/>
              <w:jc w:val="both"/>
              <w:rPr>
                <w:color w:val="000000"/>
                <w:lang w:val="en-GB"/>
              </w:rPr>
            </w:pPr>
          </w:p>
          <w:p w14:paraId="201DDFFE" w14:textId="7D67D256" w:rsidR="001C288F" w:rsidRPr="00F53C01" w:rsidRDefault="005C2C4D" w:rsidP="005C2C4D">
            <w:pPr>
              <w:pStyle w:val="a9"/>
              <w:ind w:left="0"/>
              <w:jc w:val="both"/>
              <w:rPr>
                <w:color w:val="000000"/>
                <w:lang w:val="en-GB"/>
              </w:rPr>
            </w:pPr>
            <w:r w:rsidRPr="00F53C01">
              <w:rPr>
                <w:color w:val="000000"/>
                <w:lang w:val="en-GB"/>
              </w:rPr>
              <w:t xml:space="preserve">(b) </w:t>
            </w:r>
            <w:r w:rsidR="001C288F" w:rsidRPr="00F53C01">
              <w:rPr>
                <w:color w:val="000000"/>
                <w:lang w:val="en-GB"/>
              </w:rPr>
              <w:t>An annual certified financial statement as of 31 December every year to be submitted no later than 31 July of the following calendar year;</w:t>
            </w:r>
          </w:p>
          <w:p w14:paraId="3526D0A4" w14:textId="6BDD2EA6" w:rsidR="001C288F" w:rsidRDefault="001C288F" w:rsidP="005C2C4D">
            <w:pPr>
              <w:pStyle w:val="a9"/>
              <w:jc w:val="both"/>
              <w:rPr>
                <w:color w:val="000000"/>
                <w:lang w:val="en-GB"/>
              </w:rPr>
            </w:pPr>
          </w:p>
          <w:p w14:paraId="1F539037" w14:textId="77777777" w:rsidR="007C3F15" w:rsidRPr="00F53C01" w:rsidRDefault="007C3F15" w:rsidP="005C2C4D">
            <w:pPr>
              <w:pStyle w:val="a9"/>
              <w:jc w:val="both"/>
              <w:rPr>
                <w:color w:val="000000"/>
                <w:lang w:val="en-GB"/>
              </w:rPr>
            </w:pPr>
          </w:p>
          <w:p w14:paraId="2D1EF45A" w14:textId="5CED6A46" w:rsidR="001C288F" w:rsidRPr="00F53C01" w:rsidRDefault="005C2C4D" w:rsidP="005C2C4D">
            <w:pPr>
              <w:pStyle w:val="a9"/>
              <w:ind w:left="0"/>
              <w:jc w:val="both"/>
              <w:rPr>
                <w:color w:val="000000"/>
                <w:lang w:val="en-GB"/>
              </w:rPr>
            </w:pPr>
            <w:r w:rsidRPr="00F53C01">
              <w:rPr>
                <w:color w:val="000000"/>
                <w:lang w:val="en-GB"/>
              </w:rPr>
              <w:t xml:space="preserve">(c) </w:t>
            </w:r>
            <w:r w:rsidR="001C288F" w:rsidRPr="00F53C01">
              <w:rPr>
                <w:color w:val="000000"/>
                <w:lang w:val="en-GB"/>
              </w:rPr>
              <w:t>A final certified financial statement is to be submitted no later than 31 July of the year following the financial closing of the Project;</w:t>
            </w:r>
          </w:p>
          <w:p w14:paraId="1790F332" w14:textId="63D055D6" w:rsidR="001C288F" w:rsidRDefault="001C288F" w:rsidP="005C2C4D">
            <w:pPr>
              <w:pStyle w:val="a9"/>
              <w:jc w:val="both"/>
              <w:rPr>
                <w:color w:val="000000"/>
                <w:lang w:val="en-GB"/>
              </w:rPr>
            </w:pPr>
          </w:p>
          <w:p w14:paraId="4A79D400" w14:textId="77777777" w:rsidR="007C3F15" w:rsidRPr="00F53C01" w:rsidRDefault="007C3F15" w:rsidP="005C2C4D">
            <w:pPr>
              <w:pStyle w:val="a9"/>
              <w:jc w:val="both"/>
              <w:rPr>
                <w:color w:val="000000"/>
                <w:lang w:val="en-GB"/>
              </w:rPr>
            </w:pPr>
          </w:p>
          <w:p w14:paraId="2ECE781E" w14:textId="24DBAC91" w:rsidR="001C288F" w:rsidRPr="00F53C01" w:rsidRDefault="005C2C4D" w:rsidP="005C2C4D">
            <w:pPr>
              <w:pStyle w:val="a9"/>
              <w:ind w:left="0"/>
              <w:jc w:val="both"/>
              <w:rPr>
                <w:lang w:val="en-GB"/>
              </w:rPr>
            </w:pPr>
            <w:r w:rsidRPr="00F53C01">
              <w:rPr>
                <w:color w:val="000000"/>
                <w:lang w:val="en-GB"/>
              </w:rPr>
              <w:t xml:space="preserve">(d) </w:t>
            </w:r>
            <w:r w:rsidR="001C288F" w:rsidRPr="00F53C01">
              <w:rPr>
                <w:color w:val="000000"/>
                <w:lang w:val="en-GB"/>
              </w:rPr>
              <w:t xml:space="preserve">A final narrative report shall be due within three months of the end date of the Activities. </w:t>
            </w:r>
          </w:p>
          <w:p w14:paraId="70FE9DA8" w14:textId="77777777" w:rsidR="001C288F" w:rsidRPr="00F53C01" w:rsidRDefault="001C288F" w:rsidP="005C2C4D">
            <w:pPr>
              <w:pStyle w:val="a9"/>
              <w:ind w:left="0"/>
              <w:jc w:val="both"/>
              <w:rPr>
                <w:color w:val="000000"/>
                <w:lang w:val="en-GB"/>
              </w:rPr>
            </w:pPr>
          </w:p>
        </w:tc>
        <w:tc>
          <w:tcPr>
            <w:tcW w:w="4518" w:type="dxa"/>
          </w:tcPr>
          <w:p w14:paraId="1050CCBB" w14:textId="77777777" w:rsidR="007C3F15" w:rsidRPr="00B83955" w:rsidRDefault="007C3F15" w:rsidP="007C3F15">
            <w:pPr>
              <w:jc w:val="both"/>
            </w:pPr>
            <w:r w:rsidRPr="00B83955">
              <w:t xml:space="preserve">1. ЮНОПС надає Джерелу фінансування </w:t>
            </w:r>
            <w:r>
              <w:t>такі</w:t>
            </w:r>
            <w:r w:rsidRPr="00B83955">
              <w:t xml:space="preserve"> звіти / </w:t>
            </w:r>
            <w:r>
              <w:t>документи</w:t>
            </w:r>
            <w:r w:rsidRPr="00B83955">
              <w:t>, підготовлені в доларах США, відповідно до стандартів вимог та форм ЮНОПС.</w:t>
            </w:r>
          </w:p>
          <w:p w14:paraId="06CAD138" w14:textId="77777777" w:rsidR="007C3F15" w:rsidRPr="00B83955" w:rsidRDefault="007C3F15" w:rsidP="007C3F15">
            <w:pPr>
              <w:jc w:val="both"/>
            </w:pPr>
          </w:p>
          <w:p w14:paraId="2DC8F60F" w14:textId="77777777" w:rsidR="007C3F15" w:rsidRPr="00B83955" w:rsidRDefault="007C3F15" w:rsidP="007C3F15">
            <w:pPr>
              <w:jc w:val="both"/>
            </w:pPr>
            <w:r w:rsidRPr="00B83955">
              <w:t>(а) квартальні звіти про хід роботи та проміжні фінансові звіти;</w:t>
            </w:r>
          </w:p>
          <w:p w14:paraId="11947771" w14:textId="77777777" w:rsidR="007C3F15" w:rsidRPr="00B83955" w:rsidRDefault="007C3F15" w:rsidP="007C3F15">
            <w:pPr>
              <w:jc w:val="both"/>
            </w:pPr>
          </w:p>
          <w:p w14:paraId="07B6E34D" w14:textId="77777777" w:rsidR="007C3F15" w:rsidRPr="00B83955" w:rsidRDefault="007C3F15" w:rsidP="007C3F15">
            <w:pPr>
              <w:jc w:val="both"/>
            </w:pPr>
            <w:r w:rsidRPr="00B83955">
              <w:t xml:space="preserve">(б) річний </w:t>
            </w:r>
            <w:r>
              <w:t>підтверджений</w:t>
            </w:r>
            <w:r w:rsidRPr="00B83955">
              <w:t xml:space="preserve"> фінансовий звіт станом на 31 грудня кожного року, який повинен бути поданий не пізніше 31 липня наступного календарного року;</w:t>
            </w:r>
          </w:p>
          <w:p w14:paraId="0E3AABC3" w14:textId="77777777" w:rsidR="007C3F15" w:rsidRPr="00B83955" w:rsidRDefault="007C3F15" w:rsidP="007C3F15">
            <w:pPr>
              <w:jc w:val="both"/>
            </w:pPr>
          </w:p>
          <w:p w14:paraId="7BDC0073" w14:textId="66A34251" w:rsidR="007C3F15" w:rsidRPr="00B83955" w:rsidRDefault="007C3F15" w:rsidP="007C3F15">
            <w:pPr>
              <w:jc w:val="both"/>
            </w:pPr>
            <w:r w:rsidRPr="00B83955">
              <w:t>(в) Остаточн</w:t>
            </w:r>
            <w:r>
              <w:t>ий</w:t>
            </w:r>
            <w:r w:rsidRPr="00B83955">
              <w:t xml:space="preserve"> </w:t>
            </w:r>
            <w:r>
              <w:t>підтверджений</w:t>
            </w:r>
            <w:r w:rsidRPr="00B83955">
              <w:t xml:space="preserve"> фінансовий звіт має пода</w:t>
            </w:r>
            <w:r>
              <w:t>ватися</w:t>
            </w:r>
            <w:r w:rsidRPr="00B83955">
              <w:t xml:space="preserve"> не пізніше 31 липня того року, який </w:t>
            </w:r>
            <w:r>
              <w:t>є наступним</w:t>
            </w:r>
            <w:r w:rsidRPr="00B83955">
              <w:t xml:space="preserve"> за </w:t>
            </w:r>
            <w:r>
              <w:t>закриттям звітного періоду</w:t>
            </w:r>
            <w:r w:rsidRPr="00B83955">
              <w:t xml:space="preserve"> Проекту;</w:t>
            </w:r>
          </w:p>
          <w:p w14:paraId="420A26DA" w14:textId="77777777" w:rsidR="007C3F15" w:rsidRPr="00B83955" w:rsidRDefault="007C3F15" w:rsidP="007C3F15">
            <w:pPr>
              <w:jc w:val="both"/>
            </w:pPr>
          </w:p>
          <w:p w14:paraId="1A814267" w14:textId="77777777" w:rsidR="007C3F15" w:rsidRPr="00B83955" w:rsidRDefault="007C3F15" w:rsidP="007C3F15">
            <w:pPr>
              <w:jc w:val="both"/>
            </w:pPr>
            <w:r w:rsidRPr="00B83955">
              <w:t>(г) Остаточний описовий звіт пода</w:t>
            </w:r>
            <w:r>
              <w:t>ється</w:t>
            </w:r>
            <w:r w:rsidRPr="00B83955">
              <w:t xml:space="preserve"> протягом трьох місяців з дати завершення Діяльності.</w:t>
            </w:r>
          </w:p>
          <w:p w14:paraId="72F3188F" w14:textId="77777777" w:rsidR="001C288F" w:rsidRPr="00F53C01" w:rsidRDefault="001C288F" w:rsidP="005C2C4D">
            <w:pPr>
              <w:pStyle w:val="a9"/>
              <w:ind w:left="0"/>
              <w:jc w:val="both"/>
              <w:rPr>
                <w:color w:val="000000"/>
              </w:rPr>
            </w:pPr>
          </w:p>
        </w:tc>
      </w:tr>
      <w:tr w:rsidR="00664F72" w:rsidRPr="00F53C01" w14:paraId="65B59FBE" w14:textId="77777777" w:rsidTr="155F5EDA">
        <w:tc>
          <w:tcPr>
            <w:tcW w:w="4498" w:type="dxa"/>
          </w:tcPr>
          <w:p w14:paraId="0A2FE1B4" w14:textId="77777777" w:rsidR="00664F72" w:rsidRPr="00F53C01" w:rsidRDefault="00664F72" w:rsidP="005C2C4D">
            <w:pPr>
              <w:ind w:left="567" w:hanging="567"/>
              <w:jc w:val="center"/>
              <w:rPr>
                <w:b/>
                <w:color w:val="000000"/>
                <w:lang w:val="en-GB"/>
              </w:rPr>
            </w:pPr>
            <w:r w:rsidRPr="00F53C01">
              <w:rPr>
                <w:b/>
                <w:color w:val="000000"/>
                <w:lang w:val="en-GB"/>
              </w:rPr>
              <w:t>2.8 – ASSETS AND INTELLECTUAL PROPERTY RIGHTS</w:t>
            </w:r>
          </w:p>
          <w:p w14:paraId="5BD0AD0E" w14:textId="77777777" w:rsidR="00664F72" w:rsidRPr="00F53C01" w:rsidRDefault="00664F72" w:rsidP="005C2C4D">
            <w:pPr>
              <w:pStyle w:val="a9"/>
              <w:ind w:left="0"/>
              <w:jc w:val="center"/>
              <w:rPr>
                <w:color w:val="000000"/>
                <w:lang w:val="en-GB"/>
              </w:rPr>
            </w:pPr>
          </w:p>
        </w:tc>
        <w:tc>
          <w:tcPr>
            <w:tcW w:w="4518" w:type="dxa"/>
          </w:tcPr>
          <w:p w14:paraId="18C650DA" w14:textId="616DFA96" w:rsidR="00664F72" w:rsidRPr="00F53C01" w:rsidRDefault="00664F72" w:rsidP="005C2C4D">
            <w:pPr>
              <w:ind w:left="567" w:hanging="567"/>
              <w:jc w:val="center"/>
              <w:rPr>
                <w:b/>
                <w:color w:val="000000"/>
              </w:rPr>
            </w:pPr>
            <w:r w:rsidRPr="00F53C01">
              <w:rPr>
                <w:b/>
                <w:color w:val="000000"/>
              </w:rPr>
              <w:t xml:space="preserve">2.8 - </w:t>
            </w:r>
            <w:r w:rsidR="007C3F15" w:rsidRPr="00B83955">
              <w:rPr>
                <w:b/>
              </w:rPr>
              <w:t xml:space="preserve">АКТИВИ </w:t>
            </w:r>
            <w:r w:rsidR="007C3F15">
              <w:rPr>
                <w:b/>
              </w:rPr>
              <w:t>ТА</w:t>
            </w:r>
            <w:r w:rsidR="007C3F15" w:rsidRPr="00B83955">
              <w:rPr>
                <w:b/>
              </w:rPr>
              <w:t xml:space="preserve"> ПРАВА</w:t>
            </w:r>
            <w:r w:rsidR="007C3F15">
              <w:rPr>
                <w:b/>
              </w:rPr>
              <w:t xml:space="preserve"> НА</w:t>
            </w:r>
            <w:r w:rsidR="007C3F15" w:rsidRPr="00B83955">
              <w:rPr>
                <w:b/>
              </w:rPr>
              <w:t xml:space="preserve"> ІНТЕЛЕКТУАЛЬН</w:t>
            </w:r>
            <w:r w:rsidR="007C3F15">
              <w:rPr>
                <w:b/>
              </w:rPr>
              <w:t>У</w:t>
            </w:r>
            <w:r w:rsidR="007C3F15" w:rsidRPr="00B83955">
              <w:rPr>
                <w:b/>
              </w:rPr>
              <w:t xml:space="preserve"> ВЛАСН</w:t>
            </w:r>
            <w:r w:rsidR="007C3F15">
              <w:rPr>
                <w:b/>
              </w:rPr>
              <w:t>І</w:t>
            </w:r>
            <w:r w:rsidR="007C3F15" w:rsidRPr="00B83955">
              <w:rPr>
                <w:b/>
              </w:rPr>
              <w:t>СТ</w:t>
            </w:r>
            <w:r w:rsidR="007C3F15">
              <w:rPr>
                <w:b/>
              </w:rPr>
              <w:t>Ь</w:t>
            </w:r>
          </w:p>
          <w:p w14:paraId="6F8BEAA5" w14:textId="77777777" w:rsidR="00664F72" w:rsidRPr="00F53C01" w:rsidRDefault="00664F72" w:rsidP="005C2C4D">
            <w:pPr>
              <w:pStyle w:val="a9"/>
              <w:ind w:left="0"/>
              <w:jc w:val="center"/>
              <w:rPr>
                <w:color w:val="000000"/>
              </w:rPr>
            </w:pPr>
          </w:p>
        </w:tc>
      </w:tr>
      <w:tr w:rsidR="00664F72" w:rsidRPr="00F53C01" w14:paraId="35B7CFB0" w14:textId="77777777" w:rsidTr="155F5EDA">
        <w:tc>
          <w:tcPr>
            <w:tcW w:w="4498" w:type="dxa"/>
          </w:tcPr>
          <w:p w14:paraId="0D943397" w14:textId="09916922" w:rsidR="00664F72" w:rsidRPr="00F53C01" w:rsidRDefault="005C2C4D" w:rsidP="005C2C4D">
            <w:pPr>
              <w:pStyle w:val="a9"/>
              <w:ind w:left="0"/>
              <w:jc w:val="both"/>
              <w:rPr>
                <w:i/>
                <w:iCs/>
                <w:color w:val="000000"/>
                <w:lang w:val="en-GB"/>
              </w:rPr>
            </w:pPr>
            <w:r w:rsidRPr="00F53C01">
              <w:rPr>
                <w:lang w:val="en-GB"/>
              </w:rPr>
              <w:t xml:space="preserve">1. </w:t>
            </w:r>
            <w:r w:rsidR="00664F72" w:rsidRPr="00F53C01">
              <w:rPr>
                <w:lang w:val="en-GB"/>
              </w:rPr>
              <w:t>Ownership of equipment, supplies and other tangible assets purchased from the Funds will vest in UNOPS unless otherwise agreed, or until such time as UNOPS transfers such property to a third party for the benefit of the Project.</w:t>
            </w:r>
            <w:r w:rsidR="00664F72" w:rsidRPr="00F53C01">
              <w:rPr>
                <w:color w:val="000000"/>
                <w:spacing w:val="-3"/>
                <w:lang w:val="en-GB"/>
              </w:rPr>
              <w:t xml:space="preserve"> </w:t>
            </w:r>
          </w:p>
          <w:p w14:paraId="098BEBF8" w14:textId="77777777" w:rsidR="00664F72" w:rsidRPr="00F53C01" w:rsidRDefault="00664F72" w:rsidP="005C2C4D">
            <w:pPr>
              <w:ind w:left="709"/>
              <w:jc w:val="both"/>
              <w:rPr>
                <w:i/>
                <w:iCs/>
                <w:color w:val="000000"/>
                <w:lang w:val="en-GB"/>
              </w:rPr>
            </w:pPr>
          </w:p>
          <w:p w14:paraId="6262824E" w14:textId="77777777" w:rsidR="005C2C4D" w:rsidRPr="00F53C01" w:rsidRDefault="005C2C4D" w:rsidP="005C2C4D">
            <w:pPr>
              <w:pStyle w:val="a9"/>
              <w:ind w:left="0"/>
              <w:jc w:val="both"/>
              <w:rPr>
                <w:lang w:val="en-GB"/>
              </w:rPr>
            </w:pPr>
          </w:p>
          <w:p w14:paraId="57E840D7" w14:textId="5B5EE420" w:rsidR="00664F72" w:rsidRPr="00F53C01" w:rsidRDefault="005C2C4D" w:rsidP="005C2C4D">
            <w:pPr>
              <w:pStyle w:val="a9"/>
              <w:ind w:left="0"/>
              <w:jc w:val="both"/>
              <w:rPr>
                <w:i/>
                <w:color w:val="000000"/>
                <w:lang w:val="en-GB"/>
              </w:rPr>
            </w:pPr>
            <w:r w:rsidRPr="00F53C01">
              <w:rPr>
                <w:lang w:val="en-GB"/>
              </w:rPr>
              <w:t xml:space="preserve">2. </w:t>
            </w:r>
            <w:r w:rsidR="00664F72" w:rsidRPr="00F53C01">
              <w:rPr>
                <w:lang w:val="en-GB"/>
              </w:rPr>
              <w:t xml:space="preserve">UNOPS shall be entitled to all intellectual property and other proprietary rights including, but not limited to, patents, copyrights, and trademarks, with regard to products, processes, inventions, ideas, know-how, or documents or </w:t>
            </w:r>
            <w:r w:rsidR="00664F72" w:rsidRPr="00F53C01">
              <w:rPr>
                <w:lang w:val="en-GB"/>
              </w:rPr>
              <w:lastRenderedPageBreak/>
              <w:t xml:space="preserve">other materials developed under this Agreement and which bear a direct relation to or are produced or prepared or collected in consequence of, or during the course of, the implementation of this Agreement.  </w:t>
            </w:r>
          </w:p>
          <w:p w14:paraId="0E6A1A52" w14:textId="77777777" w:rsidR="00664F72" w:rsidRPr="00F53C01" w:rsidRDefault="00664F72" w:rsidP="00664F72">
            <w:pPr>
              <w:pStyle w:val="a9"/>
              <w:ind w:left="0"/>
              <w:jc w:val="both"/>
              <w:rPr>
                <w:color w:val="000000"/>
                <w:lang w:val="en-GB"/>
              </w:rPr>
            </w:pPr>
          </w:p>
        </w:tc>
        <w:tc>
          <w:tcPr>
            <w:tcW w:w="4518" w:type="dxa"/>
          </w:tcPr>
          <w:p w14:paraId="0202B21C" w14:textId="4474EE44" w:rsidR="007C3F15" w:rsidRPr="00B83955" w:rsidRDefault="007C3F15" w:rsidP="007C3F15">
            <w:pPr>
              <w:jc w:val="both"/>
            </w:pPr>
            <w:r w:rsidRPr="00B83955">
              <w:lastRenderedPageBreak/>
              <w:t xml:space="preserve">1. Право власності на обладнання, </w:t>
            </w:r>
            <w:r>
              <w:t>товари</w:t>
            </w:r>
            <w:r w:rsidRPr="00B83955">
              <w:t xml:space="preserve"> та інші матеріальні активи, придбані за </w:t>
            </w:r>
            <w:r>
              <w:t>К</w:t>
            </w:r>
            <w:r w:rsidRPr="00B83955">
              <w:t>ошти</w:t>
            </w:r>
            <w:r w:rsidR="00C77020">
              <w:t xml:space="preserve"> </w:t>
            </w:r>
            <w:r w:rsidRPr="00B83955">
              <w:t>буд</w:t>
            </w:r>
            <w:r>
              <w:t>уть</w:t>
            </w:r>
            <w:r w:rsidRPr="00B83955">
              <w:t xml:space="preserve"> належати ЮНОПС, якщо не буде досягнуто іншої домовленості, або до тих пір, поки ЮНОПС не передасть таке майно третій стороні на користь Проекту.</w:t>
            </w:r>
          </w:p>
          <w:p w14:paraId="3C779E8F" w14:textId="77777777" w:rsidR="007C3F15" w:rsidRPr="00B83955" w:rsidRDefault="007C3F15" w:rsidP="007C3F15">
            <w:pPr>
              <w:jc w:val="both"/>
            </w:pPr>
          </w:p>
          <w:p w14:paraId="17807290" w14:textId="1BA38C9B" w:rsidR="00664F72" w:rsidRPr="00F53C01" w:rsidRDefault="007C3F15" w:rsidP="007C3F15">
            <w:pPr>
              <w:pStyle w:val="a9"/>
              <w:ind w:left="0"/>
              <w:jc w:val="both"/>
              <w:rPr>
                <w:color w:val="000000"/>
              </w:rPr>
            </w:pPr>
            <w:r w:rsidRPr="00B83955">
              <w:t>2. ЮНОПС має право на всю інтелектуальну власність та інші прав</w:t>
            </w:r>
            <w:r>
              <w:t>а власності</w:t>
            </w:r>
            <w:r w:rsidRPr="00B83955">
              <w:t>, включаючи, але не обмежуючись</w:t>
            </w:r>
            <w:r>
              <w:t>,</w:t>
            </w:r>
            <w:r w:rsidR="00E0736C" w:rsidRPr="005F7DF5">
              <w:t xml:space="preserve"> </w:t>
            </w:r>
            <w:r w:rsidRPr="00B83955">
              <w:t>патент</w:t>
            </w:r>
            <w:r>
              <w:t>ами</w:t>
            </w:r>
            <w:r w:rsidRPr="00B83955">
              <w:t>, авторськ</w:t>
            </w:r>
            <w:r>
              <w:t>ими</w:t>
            </w:r>
            <w:r w:rsidRPr="00B83955">
              <w:t xml:space="preserve"> права</w:t>
            </w:r>
            <w:r>
              <w:t>ми</w:t>
            </w:r>
            <w:r w:rsidRPr="00B83955">
              <w:t xml:space="preserve"> та торгов</w:t>
            </w:r>
            <w:r>
              <w:t>ими</w:t>
            </w:r>
            <w:r w:rsidRPr="00B83955">
              <w:t xml:space="preserve"> </w:t>
            </w:r>
            <w:r>
              <w:t>знаками</w:t>
            </w:r>
            <w:r w:rsidRPr="00B83955">
              <w:t xml:space="preserve"> щодо товарів, процесів, винаходів, ідей, ноу-</w:t>
            </w:r>
            <w:r w:rsidRPr="00B83955">
              <w:lastRenderedPageBreak/>
              <w:t>хау, документів або інших матеріалів, розроблених в рамках цієї Угоди</w:t>
            </w:r>
            <w:r>
              <w:t>,</w:t>
            </w:r>
            <w:r w:rsidRPr="00B83955">
              <w:t xml:space="preserve"> та</w:t>
            </w:r>
            <w:r>
              <w:t>,</w:t>
            </w:r>
            <w:r w:rsidRPr="00B83955">
              <w:t xml:space="preserve"> які безпосередньо стосуються або виробл</w:t>
            </w:r>
            <w:r>
              <w:t>ені</w:t>
            </w:r>
            <w:r w:rsidRPr="00B83955">
              <w:t>, підготовлені або зібрані внаслідок виконання або під час виконання цієї Угоди.</w:t>
            </w:r>
          </w:p>
        </w:tc>
      </w:tr>
      <w:tr w:rsidR="00664F72" w:rsidRPr="00F53C01" w14:paraId="138741B8" w14:textId="77777777" w:rsidTr="155F5EDA">
        <w:tc>
          <w:tcPr>
            <w:tcW w:w="4498" w:type="dxa"/>
          </w:tcPr>
          <w:p w14:paraId="2A305B4F" w14:textId="77777777" w:rsidR="00664F72" w:rsidRPr="00F53C01" w:rsidRDefault="00664F72" w:rsidP="005C2C4D">
            <w:pPr>
              <w:jc w:val="center"/>
              <w:rPr>
                <w:b/>
                <w:color w:val="000000"/>
                <w:lang w:val="en-GB"/>
              </w:rPr>
            </w:pPr>
            <w:r w:rsidRPr="00F53C01">
              <w:rPr>
                <w:b/>
                <w:color w:val="000000"/>
                <w:lang w:val="en-GB"/>
              </w:rPr>
              <w:lastRenderedPageBreak/>
              <w:t>2.9 – AUDIT</w:t>
            </w:r>
          </w:p>
          <w:p w14:paraId="3A3B137A" w14:textId="77777777" w:rsidR="00664F72" w:rsidRPr="00F53C01" w:rsidRDefault="00664F72" w:rsidP="005C2C4D">
            <w:pPr>
              <w:pStyle w:val="a9"/>
              <w:ind w:left="0"/>
              <w:jc w:val="center"/>
              <w:rPr>
                <w:color w:val="000000"/>
                <w:lang w:val="ru-RU"/>
              </w:rPr>
            </w:pPr>
          </w:p>
        </w:tc>
        <w:tc>
          <w:tcPr>
            <w:tcW w:w="4518" w:type="dxa"/>
          </w:tcPr>
          <w:p w14:paraId="51B5AE36" w14:textId="77777777" w:rsidR="00664F72" w:rsidRPr="00F53C01" w:rsidRDefault="00664F72" w:rsidP="005C2C4D">
            <w:pPr>
              <w:jc w:val="center"/>
              <w:rPr>
                <w:b/>
                <w:color w:val="000000"/>
              </w:rPr>
            </w:pPr>
            <w:r w:rsidRPr="00F53C01">
              <w:rPr>
                <w:b/>
                <w:color w:val="000000"/>
              </w:rPr>
              <w:t>2.9 - АУДИТ</w:t>
            </w:r>
          </w:p>
          <w:p w14:paraId="0766F30F" w14:textId="77777777" w:rsidR="00664F72" w:rsidRPr="00F53C01" w:rsidRDefault="00664F72" w:rsidP="005C2C4D">
            <w:pPr>
              <w:pStyle w:val="a9"/>
              <w:ind w:left="0"/>
              <w:jc w:val="center"/>
              <w:rPr>
                <w:color w:val="000000"/>
              </w:rPr>
            </w:pPr>
          </w:p>
        </w:tc>
      </w:tr>
      <w:tr w:rsidR="00664F72" w:rsidRPr="00F53C01" w14:paraId="289EDBC9" w14:textId="77777777" w:rsidTr="155F5EDA">
        <w:tc>
          <w:tcPr>
            <w:tcW w:w="4498" w:type="dxa"/>
          </w:tcPr>
          <w:p w14:paraId="368CFEAA" w14:textId="67408AEC" w:rsidR="00664F72" w:rsidRPr="00F53C01" w:rsidRDefault="005C2C4D" w:rsidP="005C2C4D">
            <w:pPr>
              <w:pStyle w:val="a9"/>
              <w:ind w:left="0"/>
              <w:jc w:val="both"/>
              <w:rPr>
                <w:color w:val="000000"/>
                <w:lang w:val="en-GB"/>
              </w:rPr>
            </w:pPr>
            <w:r w:rsidRPr="00F53C01">
              <w:rPr>
                <w:color w:val="000000"/>
                <w:lang w:val="en-GB"/>
              </w:rPr>
              <w:t xml:space="preserve">1. </w:t>
            </w:r>
            <w:r w:rsidR="00664F72" w:rsidRPr="00F53C01">
              <w:rPr>
                <w:color w:val="000000"/>
                <w:lang w:val="en-GB"/>
              </w:rPr>
              <w:t xml:space="preserve">It is understood and agreed that all contributions to UNOPS, including the Funds made available by the Funding Source under this Agreement, are subject exclusively to the internal and external auditing procedures laid down in the Financial Regulations and Rules and further regulated by the Executive Board of UNDP/UNFPA/UNOPS. Disclosure of audit reports is regulated by the audit disclosure policies applicable to UNOPS. </w:t>
            </w:r>
          </w:p>
          <w:p w14:paraId="5A128417" w14:textId="3CCBE385" w:rsidR="00664F72" w:rsidRDefault="00664F72" w:rsidP="005C2C4D">
            <w:pPr>
              <w:jc w:val="both"/>
              <w:rPr>
                <w:color w:val="000000"/>
                <w:lang w:val="en-GB"/>
              </w:rPr>
            </w:pPr>
          </w:p>
          <w:p w14:paraId="74E43F01" w14:textId="77777777" w:rsidR="000855A4" w:rsidRPr="00F53C01" w:rsidRDefault="000855A4" w:rsidP="005C2C4D">
            <w:pPr>
              <w:jc w:val="both"/>
              <w:rPr>
                <w:color w:val="000000"/>
                <w:lang w:val="en-GB"/>
              </w:rPr>
            </w:pPr>
          </w:p>
          <w:p w14:paraId="3DCE2FCF" w14:textId="77777777" w:rsidR="005C2C4D" w:rsidRPr="00F53C01" w:rsidRDefault="005C2C4D" w:rsidP="005C2C4D">
            <w:pPr>
              <w:jc w:val="both"/>
              <w:rPr>
                <w:color w:val="000000"/>
                <w:lang w:val="en-GB"/>
              </w:rPr>
            </w:pPr>
          </w:p>
          <w:p w14:paraId="13625960" w14:textId="77D1774B" w:rsidR="00664F72" w:rsidRPr="00F53C01" w:rsidRDefault="005C2C4D" w:rsidP="005C2C4D">
            <w:pPr>
              <w:pStyle w:val="a9"/>
              <w:ind w:left="0"/>
              <w:jc w:val="both"/>
              <w:rPr>
                <w:color w:val="000000"/>
                <w:lang w:val="en-GB"/>
              </w:rPr>
            </w:pPr>
            <w:r w:rsidRPr="00F53C01">
              <w:rPr>
                <w:color w:val="000000"/>
                <w:lang w:val="en-GB"/>
              </w:rPr>
              <w:t xml:space="preserve">2. </w:t>
            </w:r>
            <w:r w:rsidR="00664F72" w:rsidRPr="00F53C01">
              <w:rPr>
                <w:color w:val="000000"/>
                <w:lang w:val="en-GB"/>
              </w:rPr>
              <w:t xml:space="preserve">Should the Funding Source wish to request, </w:t>
            </w:r>
            <w:r w:rsidR="00664F72" w:rsidRPr="00F53C01">
              <w:rPr>
                <w:lang w:val="en-GB"/>
              </w:rPr>
              <w:t>on an exceptional basis, a Project-specific audit to be conducted by UNOPS,</w:t>
            </w:r>
            <w:r w:rsidR="00664F72" w:rsidRPr="00F53C01">
              <w:rPr>
                <w:color w:val="000000"/>
                <w:lang w:val="en-GB"/>
              </w:rPr>
              <w:t xml:space="preserve"> the Funding Source and UNOPS </w:t>
            </w:r>
            <w:r w:rsidR="00664F72" w:rsidRPr="00F53C01">
              <w:rPr>
                <w:lang w:val="en-GB"/>
              </w:rPr>
              <w:t>shall first consult as to whether such an audit is necessary</w:t>
            </w:r>
            <w:r w:rsidR="00664F72" w:rsidRPr="00F53C01">
              <w:rPr>
                <w:color w:val="000000"/>
                <w:lang w:val="en-GB"/>
              </w:rPr>
              <w:t>. Following agreement of the Parties, the costs of any such audit shall be paid by the Funding Source</w:t>
            </w:r>
          </w:p>
          <w:p w14:paraId="3F0B6462" w14:textId="77777777" w:rsidR="00664F72" w:rsidRPr="00F53C01" w:rsidRDefault="00664F72" w:rsidP="005C2C4D">
            <w:pPr>
              <w:pStyle w:val="a9"/>
              <w:rPr>
                <w:color w:val="000000"/>
                <w:lang w:val="en-GB"/>
              </w:rPr>
            </w:pPr>
          </w:p>
          <w:p w14:paraId="11EC876C" w14:textId="77777777" w:rsidR="00664F72" w:rsidRPr="00F53C01" w:rsidRDefault="00664F72" w:rsidP="005C2C4D">
            <w:pPr>
              <w:pStyle w:val="a9"/>
              <w:ind w:left="0"/>
              <w:jc w:val="both"/>
              <w:rPr>
                <w:color w:val="000000"/>
                <w:lang w:val="en-GB"/>
              </w:rPr>
            </w:pPr>
          </w:p>
        </w:tc>
        <w:tc>
          <w:tcPr>
            <w:tcW w:w="4518" w:type="dxa"/>
          </w:tcPr>
          <w:p w14:paraId="142C5651" w14:textId="6472E844" w:rsidR="007C3F15" w:rsidRPr="00AE52BE" w:rsidRDefault="007C3F15" w:rsidP="000855A4">
            <w:pPr>
              <w:pStyle w:val="a9"/>
              <w:ind w:left="0"/>
              <w:jc w:val="both"/>
              <w:rPr>
                <w:color w:val="000000"/>
                <w:lang w:val="en-GB"/>
              </w:rPr>
            </w:pPr>
            <w:r w:rsidRPr="00B83955">
              <w:t xml:space="preserve">1. Сторони визнають та погоджуються, що всі внески до ЮНОПС, включаючи </w:t>
            </w:r>
            <w:r>
              <w:t>Кошти</w:t>
            </w:r>
            <w:r w:rsidRPr="00B83955">
              <w:t xml:space="preserve">, надані </w:t>
            </w:r>
            <w:r>
              <w:t>Д</w:t>
            </w:r>
            <w:r w:rsidRPr="00B83955">
              <w:t xml:space="preserve">жерелом фінансування відповідно до цієї Угоди, підлягають винятково процедурам внутрішнього та зовнішнього аудиту, </w:t>
            </w:r>
            <w:r>
              <w:t>які зазначені</w:t>
            </w:r>
            <w:r w:rsidRPr="00B83955">
              <w:t xml:space="preserve"> у Фінансових положеннях та правилах та </w:t>
            </w:r>
            <w:r>
              <w:t>надалі</w:t>
            </w:r>
            <w:r w:rsidRPr="00B83955">
              <w:t xml:space="preserve"> регулюються </w:t>
            </w:r>
            <w:proofErr w:type="spellStart"/>
            <w:r w:rsidRPr="000855A4">
              <w:rPr>
                <w:color w:val="000000"/>
                <w:lang w:val="en-GB"/>
              </w:rPr>
              <w:t>Виконавчою</w:t>
            </w:r>
            <w:proofErr w:type="spellEnd"/>
            <w:r w:rsidRPr="000855A4">
              <w:rPr>
                <w:color w:val="000000"/>
                <w:lang w:val="en-GB"/>
              </w:rPr>
              <w:t xml:space="preserve"> </w:t>
            </w:r>
            <w:proofErr w:type="spellStart"/>
            <w:r w:rsidRPr="000855A4">
              <w:rPr>
                <w:color w:val="000000"/>
                <w:lang w:val="en-GB"/>
              </w:rPr>
              <w:t>Радою</w:t>
            </w:r>
            <w:proofErr w:type="spellEnd"/>
            <w:r w:rsidRPr="000855A4">
              <w:rPr>
                <w:color w:val="000000"/>
                <w:lang w:val="en-GB"/>
              </w:rPr>
              <w:t xml:space="preserve"> ПРООН / ЮНФПА / ЮНОПС. </w:t>
            </w:r>
            <w:r w:rsidRPr="000A76EF">
              <w:rPr>
                <w:color w:val="000000"/>
                <w:lang w:val="ru-RU"/>
              </w:rPr>
              <w:t>Розголошення</w:t>
            </w:r>
            <w:r w:rsidRPr="00AE52BE">
              <w:rPr>
                <w:color w:val="000000"/>
                <w:lang w:val="en-GB"/>
              </w:rPr>
              <w:t xml:space="preserve"> </w:t>
            </w:r>
            <w:r w:rsidRPr="000A76EF">
              <w:rPr>
                <w:color w:val="000000"/>
                <w:lang w:val="ru-RU"/>
              </w:rPr>
              <w:t>змісту</w:t>
            </w:r>
            <w:r w:rsidRPr="00AE52BE">
              <w:rPr>
                <w:color w:val="000000"/>
                <w:lang w:val="en-GB"/>
              </w:rPr>
              <w:t xml:space="preserve"> </w:t>
            </w:r>
            <w:r w:rsidRPr="000A76EF">
              <w:rPr>
                <w:color w:val="000000"/>
                <w:lang w:val="ru-RU"/>
              </w:rPr>
              <w:t>аудиторських</w:t>
            </w:r>
            <w:r w:rsidRPr="00AE52BE">
              <w:rPr>
                <w:color w:val="000000"/>
                <w:lang w:val="en-GB"/>
              </w:rPr>
              <w:t xml:space="preserve"> </w:t>
            </w:r>
            <w:r w:rsidRPr="000A76EF">
              <w:rPr>
                <w:color w:val="000000"/>
                <w:lang w:val="ru-RU"/>
              </w:rPr>
              <w:t>звітів</w:t>
            </w:r>
            <w:r w:rsidRPr="00AE52BE">
              <w:rPr>
                <w:color w:val="000000"/>
                <w:lang w:val="en-GB"/>
              </w:rPr>
              <w:t xml:space="preserve"> </w:t>
            </w:r>
            <w:r w:rsidRPr="000A76EF">
              <w:rPr>
                <w:color w:val="000000"/>
                <w:lang w:val="ru-RU"/>
              </w:rPr>
              <w:t>регламентується</w:t>
            </w:r>
            <w:r w:rsidRPr="00AE52BE">
              <w:rPr>
                <w:color w:val="000000"/>
                <w:lang w:val="en-GB"/>
              </w:rPr>
              <w:t xml:space="preserve"> </w:t>
            </w:r>
            <w:r w:rsidRPr="000A76EF">
              <w:rPr>
                <w:color w:val="000000"/>
                <w:lang w:val="ru-RU"/>
              </w:rPr>
              <w:t>порядком</w:t>
            </w:r>
            <w:r w:rsidRPr="00AE52BE">
              <w:rPr>
                <w:color w:val="000000"/>
                <w:lang w:val="en-GB"/>
              </w:rPr>
              <w:t xml:space="preserve"> </w:t>
            </w:r>
            <w:r w:rsidRPr="000A76EF">
              <w:rPr>
                <w:color w:val="000000"/>
                <w:lang w:val="ru-RU"/>
              </w:rPr>
              <w:t>розголошення</w:t>
            </w:r>
            <w:r w:rsidRPr="00AE52BE">
              <w:rPr>
                <w:color w:val="000000"/>
                <w:lang w:val="en-GB"/>
              </w:rPr>
              <w:t xml:space="preserve"> </w:t>
            </w:r>
            <w:r w:rsidRPr="000A76EF">
              <w:rPr>
                <w:color w:val="000000"/>
                <w:lang w:val="ru-RU"/>
              </w:rPr>
              <w:t>інформації</w:t>
            </w:r>
            <w:r w:rsidRPr="00AE52BE">
              <w:rPr>
                <w:color w:val="000000"/>
                <w:lang w:val="en-GB"/>
              </w:rPr>
              <w:t xml:space="preserve"> </w:t>
            </w:r>
            <w:r w:rsidRPr="000A76EF">
              <w:rPr>
                <w:color w:val="000000"/>
                <w:lang w:val="ru-RU"/>
              </w:rPr>
              <w:t>про</w:t>
            </w:r>
            <w:r w:rsidRPr="00AE52BE">
              <w:rPr>
                <w:color w:val="000000"/>
                <w:lang w:val="en-GB"/>
              </w:rPr>
              <w:t xml:space="preserve"> </w:t>
            </w:r>
            <w:r w:rsidRPr="000A76EF">
              <w:rPr>
                <w:color w:val="000000"/>
                <w:lang w:val="ru-RU"/>
              </w:rPr>
              <w:t>аудит</w:t>
            </w:r>
            <w:r w:rsidRPr="00AE52BE">
              <w:rPr>
                <w:color w:val="000000"/>
                <w:lang w:val="en-GB"/>
              </w:rPr>
              <w:t xml:space="preserve">, </w:t>
            </w:r>
            <w:r w:rsidRPr="000A76EF">
              <w:rPr>
                <w:color w:val="000000"/>
                <w:lang w:val="ru-RU"/>
              </w:rPr>
              <w:t>який</w:t>
            </w:r>
            <w:r w:rsidRPr="00AE52BE">
              <w:rPr>
                <w:color w:val="000000"/>
                <w:lang w:val="en-GB"/>
              </w:rPr>
              <w:t xml:space="preserve"> </w:t>
            </w:r>
            <w:r w:rsidRPr="000A76EF">
              <w:rPr>
                <w:color w:val="000000"/>
                <w:lang w:val="ru-RU"/>
              </w:rPr>
              <w:t>застосовується</w:t>
            </w:r>
            <w:r w:rsidRPr="00AE52BE">
              <w:rPr>
                <w:color w:val="000000"/>
                <w:lang w:val="en-GB"/>
              </w:rPr>
              <w:t xml:space="preserve"> </w:t>
            </w:r>
            <w:r w:rsidRPr="000A76EF">
              <w:rPr>
                <w:color w:val="000000"/>
                <w:lang w:val="ru-RU"/>
              </w:rPr>
              <w:t>до</w:t>
            </w:r>
            <w:r w:rsidRPr="00AE52BE">
              <w:rPr>
                <w:color w:val="000000"/>
                <w:lang w:val="en-GB"/>
              </w:rPr>
              <w:t xml:space="preserve"> </w:t>
            </w:r>
            <w:r w:rsidRPr="000A76EF">
              <w:rPr>
                <w:color w:val="000000"/>
                <w:lang w:val="ru-RU"/>
              </w:rPr>
              <w:t>ЮНОПС</w:t>
            </w:r>
            <w:r w:rsidRPr="00AE52BE">
              <w:rPr>
                <w:color w:val="000000"/>
                <w:lang w:val="en-GB"/>
              </w:rPr>
              <w:t>.</w:t>
            </w:r>
          </w:p>
          <w:p w14:paraId="4CA83136" w14:textId="77777777" w:rsidR="000855A4" w:rsidRPr="00AE52BE" w:rsidRDefault="000855A4" w:rsidP="000855A4">
            <w:pPr>
              <w:pStyle w:val="a9"/>
              <w:ind w:left="0"/>
              <w:jc w:val="both"/>
              <w:rPr>
                <w:color w:val="000000"/>
                <w:lang w:val="en-GB"/>
              </w:rPr>
            </w:pPr>
          </w:p>
          <w:p w14:paraId="3A13E758" w14:textId="440C6135" w:rsidR="00664F72" w:rsidRPr="000855A4" w:rsidRDefault="007C3F15" w:rsidP="000855A4">
            <w:pPr>
              <w:pStyle w:val="a9"/>
              <w:ind w:left="0"/>
              <w:jc w:val="both"/>
            </w:pPr>
            <w:r w:rsidRPr="00AE52BE">
              <w:rPr>
                <w:color w:val="000000"/>
                <w:lang w:val="en-GB"/>
              </w:rPr>
              <w:t>2.</w:t>
            </w:r>
            <w:r w:rsidR="00B458BE">
              <w:rPr>
                <w:color w:val="000000"/>
              </w:rPr>
              <w:t xml:space="preserve"> </w:t>
            </w:r>
            <w:r w:rsidRPr="000A76EF">
              <w:rPr>
                <w:color w:val="000000"/>
                <w:lang w:val="ru-RU"/>
              </w:rPr>
              <w:t>Якщо</w:t>
            </w:r>
            <w:r w:rsidRPr="00AE52BE">
              <w:rPr>
                <w:color w:val="000000"/>
                <w:lang w:val="en-GB"/>
              </w:rPr>
              <w:t xml:space="preserve"> </w:t>
            </w:r>
            <w:r w:rsidRPr="000A76EF">
              <w:rPr>
                <w:color w:val="000000"/>
                <w:lang w:val="ru-RU"/>
              </w:rPr>
              <w:t>Джерело</w:t>
            </w:r>
            <w:r w:rsidRPr="00AE52BE">
              <w:rPr>
                <w:color w:val="000000"/>
                <w:lang w:val="en-GB"/>
              </w:rPr>
              <w:t xml:space="preserve"> </w:t>
            </w:r>
            <w:r w:rsidRPr="000A76EF">
              <w:rPr>
                <w:color w:val="000000"/>
                <w:lang w:val="ru-RU"/>
              </w:rPr>
              <w:t>фінансування</w:t>
            </w:r>
            <w:r w:rsidRPr="00AE52BE">
              <w:rPr>
                <w:color w:val="000000"/>
                <w:lang w:val="en-GB"/>
              </w:rPr>
              <w:t xml:space="preserve"> </w:t>
            </w:r>
            <w:r w:rsidRPr="000A76EF">
              <w:rPr>
                <w:color w:val="000000"/>
                <w:lang w:val="ru-RU"/>
              </w:rPr>
              <w:t>хоче</w:t>
            </w:r>
            <w:r w:rsidRPr="00AE52BE">
              <w:rPr>
                <w:color w:val="000000"/>
                <w:lang w:val="en-GB"/>
              </w:rPr>
              <w:t xml:space="preserve"> </w:t>
            </w:r>
            <w:r w:rsidRPr="000A76EF">
              <w:rPr>
                <w:color w:val="000000"/>
                <w:lang w:val="ru-RU"/>
              </w:rPr>
              <w:t>замовити</w:t>
            </w:r>
            <w:r w:rsidRPr="00AE52BE">
              <w:rPr>
                <w:color w:val="000000"/>
                <w:lang w:val="en-GB"/>
              </w:rPr>
              <w:t xml:space="preserve">, </w:t>
            </w:r>
            <w:r w:rsidRPr="000A76EF">
              <w:rPr>
                <w:color w:val="000000"/>
                <w:lang w:val="ru-RU"/>
              </w:rPr>
              <w:t>на</w:t>
            </w:r>
            <w:r w:rsidRPr="00AE52BE">
              <w:rPr>
                <w:color w:val="000000"/>
                <w:lang w:val="en-GB"/>
              </w:rPr>
              <w:t xml:space="preserve"> </w:t>
            </w:r>
            <w:r w:rsidRPr="000A76EF">
              <w:rPr>
                <w:color w:val="000000"/>
                <w:lang w:val="ru-RU"/>
              </w:rPr>
              <w:t>винятковій</w:t>
            </w:r>
            <w:r w:rsidRPr="00AE52BE">
              <w:rPr>
                <w:color w:val="000000"/>
                <w:lang w:val="en-GB"/>
              </w:rPr>
              <w:t xml:space="preserve"> </w:t>
            </w:r>
            <w:r w:rsidRPr="000A76EF">
              <w:rPr>
                <w:color w:val="000000"/>
                <w:lang w:val="ru-RU"/>
              </w:rPr>
              <w:t>основі</w:t>
            </w:r>
            <w:r w:rsidRPr="00AE52BE">
              <w:rPr>
                <w:color w:val="000000"/>
                <w:lang w:val="en-GB"/>
              </w:rPr>
              <w:t xml:space="preserve">, </w:t>
            </w:r>
            <w:r w:rsidRPr="000A76EF">
              <w:rPr>
                <w:color w:val="000000"/>
                <w:lang w:val="ru-RU"/>
              </w:rPr>
              <w:t>щоб</w:t>
            </w:r>
            <w:r w:rsidRPr="00AE52BE">
              <w:rPr>
                <w:color w:val="000000"/>
                <w:lang w:val="en-GB"/>
              </w:rPr>
              <w:t xml:space="preserve"> </w:t>
            </w:r>
            <w:r w:rsidRPr="000A76EF">
              <w:rPr>
                <w:color w:val="000000"/>
                <w:lang w:val="ru-RU"/>
              </w:rPr>
              <w:t>ЮНОПС</w:t>
            </w:r>
            <w:r w:rsidRPr="00AE52BE">
              <w:rPr>
                <w:color w:val="000000"/>
                <w:lang w:val="en-GB"/>
              </w:rPr>
              <w:t xml:space="preserve"> </w:t>
            </w:r>
            <w:r w:rsidRPr="000A76EF">
              <w:rPr>
                <w:color w:val="000000"/>
                <w:lang w:val="ru-RU"/>
              </w:rPr>
              <w:t>провело</w:t>
            </w:r>
            <w:r w:rsidRPr="00AE52BE">
              <w:rPr>
                <w:color w:val="000000"/>
                <w:lang w:val="en-GB"/>
              </w:rPr>
              <w:t xml:space="preserve"> </w:t>
            </w:r>
            <w:r w:rsidRPr="000A76EF">
              <w:rPr>
                <w:color w:val="000000"/>
                <w:lang w:val="ru-RU"/>
              </w:rPr>
              <w:t>Спеціальний</w:t>
            </w:r>
            <w:r w:rsidRPr="000855A4">
              <w:t xml:space="preserve"> аудит проекту, Джерело фінансування та ЮНОПС, спочатку консультуються щодо необхідності проведення такого аудиту. За домовленістю Сторін витрати на будь-який такий аудит сплачуються Джерелом фінансування.</w:t>
            </w:r>
          </w:p>
        </w:tc>
      </w:tr>
      <w:tr w:rsidR="00664F72" w:rsidRPr="00F53C01" w14:paraId="4EC5EDBE" w14:textId="77777777" w:rsidTr="155F5EDA">
        <w:tc>
          <w:tcPr>
            <w:tcW w:w="4498" w:type="dxa"/>
          </w:tcPr>
          <w:p w14:paraId="62679569" w14:textId="77777777" w:rsidR="00664F72" w:rsidRPr="00F53C01" w:rsidRDefault="00664F72" w:rsidP="005C2C4D">
            <w:pPr>
              <w:jc w:val="center"/>
              <w:rPr>
                <w:b/>
                <w:lang w:val="en-GB"/>
              </w:rPr>
            </w:pPr>
            <w:r w:rsidRPr="00F53C01">
              <w:rPr>
                <w:b/>
                <w:lang w:val="en-GB"/>
              </w:rPr>
              <w:t>2.10 – INSTRUCTIONS FOR USE OF FUNDS</w:t>
            </w:r>
          </w:p>
          <w:p w14:paraId="5C0B7CD1" w14:textId="77777777" w:rsidR="00664F72" w:rsidRPr="00F53C01" w:rsidRDefault="00664F72" w:rsidP="005C2C4D">
            <w:pPr>
              <w:pStyle w:val="a9"/>
              <w:ind w:left="0"/>
              <w:jc w:val="center"/>
              <w:rPr>
                <w:color w:val="000000"/>
                <w:lang w:val="ru-RU"/>
              </w:rPr>
            </w:pPr>
          </w:p>
        </w:tc>
        <w:tc>
          <w:tcPr>
            <w:tcW w:w="4518" w:type="dxa"/>
          </w:tcPr>
          <w:p w14:paraId="00AC5D97" w14:textId="0AEF78BC" w:rsidR="00664F72" w:rsidRPr="00F53C01" w:rsidRDefault="00664F72" w:rsidP="005C2C4D">
            <w:pPr>
              <w:jc w:val="center"/>
              <w:rPr>
                <w:b/>
              </w:rPr>
            </w:pPr>
            <w:r w:rsidRPr="00F53C01">
              <w:rPr>
                <w:b/>
              </w:rPr>
              <w:t xml:space="preserve">2.10 - </w:t>
            </w:r>
            <w:r w:rsidR="000855A4" w:rsidRPr="00B83955">
              <w:rPr>
                <w:b/>
              </w:rPr>
              <w:t xml:space="preserve">ІНСТРУКЦІЇ ЩОДО ВИКОРИСТАННЯ </w:t>
            </w:r>
            <w:r w:rsidR="000855A4">
              <w:rPr>
                <w:b/>
              </w:rPr>
              <w:t>КОШТІВ</w:t>
            </w:r>
          </w:p>
          <w:p w14:paraId="3FC04939" w14:textId="77777777" w:rsidR="00664F72" w:rsidRPr="00F53C01" w:rsidRDefault="00664F72" w:rsidP="005C2C4D">
            <w:pPr>
              <w:pStyle w:val="a9"/>
              <w:ind w:left="360"/>
              <w:jc w:val="center"/>
              <w:rPr>
                <w:color w:val="000000"/>
              </w:rPr>
            </w:pPr>
          </w:p>
        </w:tc>
      </w:tr>
      <w:tr w:rsidR="00664F72" w:rsidRPr="00F53C01" w14:paraId="419E9E60" w14:textId="77777777" w:rsidTr="155F5EDA">
        <w:tc>
          <w:tcPr>
            <w:tcW w:w="4498" w:type="dxa"/>
          </w:tcPr>
          <w:p w14:paraId="1CAFED0D" w14:textId="073C5A88" w:rsidR="00664F72" w:rsidRPr="00F53C01" w:rsidRDefault="005C2C4D" w:rsidP="005C2C4D">
            <w:pPr>
              <w:pStyle w:val="a9"/>
              <w:ind w:left="0"/>
              <w:jc w:val="both"/>
              <w:rPr>
                <w:rFonts w:eastAsia="SimSun"/>
                <w:color w:val="000000"/>
                <w:lang w:val="en-GB"/>
              </w:rPr>
            </w:pPr>
            <w:r w:rsidRPr="00F53C01">
              <w:rPr>
                <w:lang w:val="en-GB"/>
              </w:rPr>
              <w:t xml:space="preserve">1. </w:t>
            </w:r>
            <w:r w:rsidR="00664F72" w:rsidRPr="00F53C01">
              <w:rPr>
                <w:lang w:val="en-GB"/>
              </w:rPr>
              <w:t xml:space="preserve">Commitments with respect to the Funds may only be entered into by persons named in this Agreement or an individual with delegated authority to do so. </w:t>
            </w:r>
          </w:p>
          <w:p w14:paraId="4595B6B0" w14:textId="77777777" w:rsidR="00664F72" w:rsidRPr="00F53C01" w:rsidRDefault="00664F72" w:rsidP="005C2C4D">
            <w:pPr>
              <w:pStyle w:val="a9"/>
              <w:ind w:left="0"/>
              <w:jc w:val="both"/>
              <w:rPr>
                <w:color w:val="000000"/>
                <w:lang w:val="en-GB"/>
              </w:rPr>
            </w:pPr>
          </w:p>
        </w:tc>
        <w:tc>
          <w:tcPr>
            <w:tcW w:w="4518" w:type="dxa"/>
          </w:tcPr>
          <w:p w14:paraId="7E552CA8" w14:textId="77777777" w:rsidR="000855A4" w:rsidRPr="00B83955" w:rsidRDefault="000855A4" w:rsidP="000855A4">
            <w:pPr>
              <w:jc w:val="both"/>
            </w:pPr>
            <w:r w:rsidRPr="00B83955">
              <w:t xml:space="preserve">1. Зобов’язання стосовно </w:t>
            </w:r>
            <w:r>
              <w:t>Коштів</w:t>
            </w:r>
            <w:r w:rsidRPr="00B83955">
              <w:t xml:space="preserve"> можуть брати на себе тільки особи, названі у цій Угоді, або окрема особа, якій надані на це повноваження.  </w:t>
            </w:r>
          </w:p>
          <w:p w14:paraId="1B8E6AA9" w14:textId="77777777" w:rsidR="00664F72" w:rsidRPr="00F53C01" w:rsidRDefault="00664F72" w:rsidP="000855A4">
            <w:pPr>
              <w:pStyle w:val="a9"/>
              <w:ind w:left="360"/>
              <w:jc w:val="both"/>
              <w:rPr>
                <w:color w:val="000000"/>
              </w:rPr>
            </w:pPr>
          </w:p>
        </w:tc>
      </w:tr>
      <w:tr w:rsidR="00664F72" w:rsidRPr="00F53C01" w14:paraId="39CC5CD5" w14:textId="77777777" w:rsidTr="155F5EDA">
        <w:tc>
          <w:tcPr>
            <w:tcW w:w="4498" w:type="dxa"/>
          </w:tcPr>
          <w:p w14:paraId="243DC994" w14:textId="77777777" w:rsidR="00664F72" w:rsidRPr="00F53C01" w:rsidRDefault="00664F72" w:rsidP="00317AD4">
            <w:pPr>
              <w:pStyle w:val="Abodyparagraphtwo"/>
              <w:spacing w:line="240" w:lineRule="auto"/>
              <w:ind w:left="0" w:firstLine="0"/>
              <w:contextualSpacing/>
              <w:jc w:val="center"/>
              <w:rPr>
                <w:b/>
                <w:color w:val="000000"/>
                <w:sz w:val="22"/>
                <w:szCs w:val="22"/>
                <w:lang w:val="en-GB"/>
              </w:rPr>
            </w:pPr>
            <w:r w:rsidRPr="00F53C01">
              <w:rPr>
                <w:b/>
                <w:color w:val="000000"/>
                <w:sz w:val="22"/>
                <w:szCs w:val="22"/>
                <w:lang w:val="en-GB"/>
              </w:rPr>
              <w:t>2.11 – CONFLICT OF INTEREST</w:t>
            </w:r>
          </w:p>
          <w:p w14:paraId="4B9CC8CB" w14:textId="5CE04ED9" w:rsidR="00F53C01" w:rsidRPr="00F53C01" w:rsidRDefault="00F53C01" w:rsidP="00317AD4">
            <w:pPr>
              <w:pStyle w:val="Abodyparagraphtwo"/>
              <w:spacing w:line="240" w:lineRule="auto"/>
              <w:ind w:left="0" w:firstLine="0"/>
              <w:contextualSpacing/>
              <w:jc w:val="center"/>
              <w:rPr>
                <w:sz w:val="22"/>
                <w:szCs w:val="22"/>
                <w:lang w:val="en-GB"/>
              </w:rPr>
            </w:pPr>
          </w:p>
        </w:tc>
        <w:tc>
          <w:tcPr>
            <w:tcW w:w="4518" w:type="dxa"/>
          </w:tcPr>
          <w:p w14:paraId="58CFDFDF" w14:textId="6773AD12" w:rsidR="00664F72" w:rsidRPr="00F53C01" w:rsidRDefault="00664F72" w:rsidP="005C2C4D">
            <w:pPr>
              <w:pStyle w:val="a9"/>
              <w:ind w:left="0"/>
              <w:jc w:val="center"/>
            </w:pPr>
            <w:r w:rsidRPr="00F53C01">
              <w:rPr>
                <w:b/>
                <w:color w:val="000000"/>
              </w:rPr>
              <w:t>2.11 - КОНФЛІКТ ІНТЕРЕСІВ</w:t>
            </w:r>
          </w:p>
        </w:tc>
      </w:tr>
      <w:tr w:rsidR="00664F72" w:rsidRPr="00F53C01" w14:paraId="328A4086" w14:textId="77777777" w:rsidTr="155F5EDA">
        <w:tc>
          <w:tcPr>
            <w:tcW w:w="4498" w:type="dxa"/>
          </w:tcPr>
          <w:p w14:paraId="14E19A71" w14:textId="323D946D" w:rsidR="00664F72" w:rsidRPr="00F53C01" w:rsidRDefault="005C2C4D" w:rsidP="005C2C4D">
            <w:pPr>
              <w:pStyle w:val="a9"/>
              <w:ind w:left="0"/>
              <w:jc w:val="both"/>
              <w:rPr>
                <w:lang w:val="en-GB"/>
              </w:rPr>
            </w:pPr>
            <w:r w:rsidRPr="00F53C01">
              <w:rPr>
                <w:lang w:val="en-GB"/>
              </w:rPr>
              <w:t xml:space="preserve">1. </w:t>
            </w:r>
            <w:r w:rsidR="00664F72" w:rsidRPr="00F53C01">
              <w:rPr>
                <w:lang w:val="en-GB"/>
              </w:rPr>
              <w:t>The Funding Source shall disclose to UNOPS, without delay, any actual or potential situation that may be reasonably interpreted as either a conflict of interest or a potential conflict of interest.</w:t>
            </w:r>
          </w:p>
          <w:p w14:paraId="4F30BB12" w14:textId="77777777" w:rsidR="00664F72" w:rsidRPr="00F53C01" w:rsidRDefault="00664F72" w:rsidP="005C2C4D">
            <w:pPr>
              <w:pStyle w:val="a9"/>
              <w:ind w:left="0"/>
              <w:jc w:val="both"/>
              <w:rPr>
                <w:color w:val="000000"/>
                <w:lang w:val="en-GB"/>
              </w:rPr>
            </w:pPr>
          </w:p>
          <w:p w14:paraId="1B72ABB6" w14:textId="1B857323" w:rsidR="00F53C01" w:rsidRPr="00F53C01" w:rsidRDefault="00F53C01" w:rsidP="005C2C4D">
            <w:pPr>
              <w:pStyle w:val="a9"/>
              <w:ind w:left="0"/>
              <w:jc w:val="both"/>
              <w:rPr>
                <w:color w:val="000000"/>
                <w:lang w:val="en-GB"/>
              </w:rPr>
            </w:pPr>
          </w:p>
        </w:tc>
        <w:tc>
          <w:tcPr>
            <w:tcW w:w="4518" w:type="dxa"/>
          </w:tcPr>
          <w:p w14:paraId="03DE2D26" w14:textId="77777777" w:rsidR="000855A4" w:rsidRPr="00B83955" w:rsidRDefault="000855A4" w:rsidP="000855A4">
            <w:pPr>
              <w:jc w:val="both"/>
            </w:pPr>
            <w:r w:rsidRPr="00B83955">
              <w:t xml:space="preserve">1. Джерело фінансування повідомляє ЮНОПС, без затримки, про будь-яку фактичну або потенційну ситуацію, яка може бути обґрунтовано інтерпретована, як конфлікт інтересів або потенційний конфлікт інтересів. </w:t>
            </w:r>
          </w:p>
          <w:p w14:paraId="19321CDE" w14:textId="31F676B0" w:rsidR="00664F72" w:rsidRPr="000855A4" w:rsidRDefault="00664F72" w:rsidP="000855A4">
            <w:pPr>
              <w:pStyle w:val="a9"/>
              <w:ind w:left="0"/>
              <w:jc w:val="both"/>
              <w:rPr>
                <w:lang w:val="en-GB"/>
              </w:rPr>
            </w:pPr>
          </w:p>
        </w:tc>
      </w:tr>
      <w:tr w:rsidR="00664F72" w:rsidRPr="00F53C01" w14:paraId="28D1F2DC" w14:textId="77777777" w:rsidTr="155F5EDA">
        <w:tc>
          <w:tcPr>
            <w:tcW w:w="4498" w:type="dxa"/>
          </w:tcPr>
          <w:p w14:paraId="4DF0A2A0" w14:textId="0BA5B659" w:rsidR="00664F72" w:rsidRPr="00F53C01" w:rsidRDefault="00317AD4" w:rsidP="00317AD4">
            <w:pPr>
              <w:jc w:val="both"/>
              <w:rPr>
                <w:b/>
                <w:u w:val="single"/>
                <w:lang w:val="en-GB"/>
              </w:rPr>
            </w:pPr>
            <w:r w:rsidRPr="00F53C01">
              <w:rPr>
                <w:b/>
                <w:color w:val="000000"/>
                <w:lang w:val="en-GB"/>
              </w:rPr>
              <w:t xml:space="preserve">2.12 – ANTI CORRUPTION </w:t>
            </w:r>
          </w:p>
        </w:tc>
        <w:tc>
          <w:tcPr>
            <w:tcW w:w="4518" w:type="dxa"/>
          </w:tcPr>
          <w:p w14:paraId="2FBBCB6B" w14:textId="77777777" w:rsidR="00664F72" w:rsidRPr="00F53C01" w:rsidRDefault="005C2C4D" w:rsidP="00317AD4">
            <w:pPr>
              <w:jc w:val="center"/>
              <w:rPr>
                <w:b/>
                <w:color w:val="000000"/>
              </w:rPr>
            </w:pPr>
            <w:r w:rsidRPr="00F53C01">
              <w:rPr>
                <w:b/>
                <w:color w:val="000000"/>
              </w:rPr>
              <w:t>2.12 - ПРОТИДІЯ КОРУПЦІЇ</w:t>
            </w:r>
          </w:p>
          <w:p w14:paraId="239BBDED" w14:textId="716AF812" w:rsidR="00F53C01" w:rsidRPr="00F53C01" w:rsidRDefault="00F53C01" w:rsidP="00317AD4">
            <w:pPr>
              <w:jc w:val="center"/>
            </w:pPr>
          </w:p>
        </w:tc>
      </w:tr>
      <w:tr w:rsidR="005C2C4D" w:rsidRPr="00F53C01" w14:paraId="513F11BF" w14:textId="77777777" w:rsidTr="155F5EDA">
        <w:tc>
          <w:tcPr>
            <w:tcW w:w="4498" w:type="dxa"/>
          </w:tcPr>
          <w:p w14:paraId="738BEC78" w14:textId="2B2778A6" w:rsidR="00317AD4" w:rsidRPr="00F53C01" w:rsidRDefault="00317AD4" w:rsidP="00317AD4">
            <w:pPr>
              <w:pStyle w:val="a9"/>
              <w:ind w:left="0"/>
              <w:jc w:val="both"/>
              <w:rPr>
                <w:lang w:val="en-GB"/>
              </w:rPr>
            </w:pPr>
            <w:r w:rsidRPr="00F53C01">
              <w:rPr>
                <w:lang w:val="en-GB"/>
              </w:rPr>
              <w:t xml:space="preserve">1. In accordance with the United Nations Staff Regulations and Rules, UNOPS requires its personnel not to accept any honour, decoration, gift or remuneration from any third parties, if such acceptance is incompatible with their status as international civil servants. Similarly, UNOPS requires that its personnel will not at any time and in any way use information known to them by reason of their official position, to their private advantage and that they will not </w:t>
            </w:r>
            <w:r w:rsidRPr="00F53C01">
              <w:rPr>
                <w:lang w:val="en-GB"/>
              </w:rPr>
              <w:lastRenderedPageBreak/>
              <w:t>accept, hold or engage in any office or occupation which is incompatible with the proper discharge of their duties with UNOPS.</w:t>
            </w:r>
          </w:p>
          <w:p w14:paraId="59FBBFE3" w14:textId="61F6F01A" w:rsidR="00317AD4" w:rsidRPr="00F53C01" w:rsidRDefault="00317AD4" w:rsidP="00317AD4">
            <w:pPr>
              <w:jc w:val="both"/>
              <w:rPr>
                <w:lang w:val="en-GB"/>
              </w:rPr>
            </w:pPr>
          </w:p>
          <w:p w14:paraId="4660A967" w14:textId="77777777" w:rsidR="00317AD4" w:rsidRPr="00F53C01" w:rsidRDefault="00317AD4" w:rsidP="00317AD4">
            <w:pPr>
              <w:jc w:val="both"/>
              <w:rPr>
                <w:lang w:val="en-GB"/>
              </w:rPr>
            </w:pPr>
          </w:p>
          <w:p w14:paraId="29FD50E4" w14:textId="49402A6D" w:rsidR="00317AD4" w:rsidRPr="00F53C01" w:rsidRDefault="00317AD4" w:rsidP="00317AD4">
            <w:pPr>
              <w:pStyle w:val="a9"/>
              <w:ind w:left="0"/>
              <w:jc w:val="both"/>
              <w:rPr>
                <w:lang w:val="en-GB"/>
              </w:rPr>
            </w:pPr>
            <w:r w:rsidRPr="00F53C01">
              <w:rPr>
                <w:lang w:val="en-GB"/>
              </w:rPr>
              <w:t>2. Where appropriate UNOPS shall promptly terminate arrangements with grantees, implementing partners, recipients, partners, contractors or agents involved in irregularities, fraudulent behaviour or corrupt practices in connection with this or any other actions implemented by UNOPS and financed under this Agreement, and shall take all reasonable measures to recover funds unduly paid. UNOPS will credit any funds so recovered to the Project account in accordance with its organizational directives and administrative instructions. Any costs incurred by UNOPS in connection with the recovery of such misused funds shall be chargeable to the Project account.</w:t>
            </w:r>
          </w:p>
          <w:p w14:paraId="6D1753F7" w14:textId="054FB1B5" w:rsidR="00317AD4" w:rsidRPr="00F53C01" w:rsidRDefault="00317AD4" w:rsidP="00317AD4">
            <w:pPr>
              <w:pStyle w:val="a9"/>
              <w:ind w:left="0"/>
              <w:jc w:val="both"/>
              <w:rPr>
                <w:lang w:val="en-GB"/>
              </w:rPr>
            </w:pPr>
          </w:p>
          <w:p w14:paraId="5D6125B3" w14:textId="72F01FA9" w:rsidR="00317AD4" w:rsidRPr="00F53C01" w:rsidRDefault="00317AD4" w:rsidP="00317AD4">
            <w:pPr>
              <w:pStyle w:val="a9"/>
              <w:ind w:left="0"/>
              <w:jc w:val="both"/>
              <w:rPr>
                <w:lang w:val="en-GB"/>
              </w:rPr>
            </w:pPr>
          </w:p>
          <w:p w14:paraId="00FB9C38" w14:textId="68998E59" w:rsidR="00317AD4" w:rsidRDefault="00317AD4" w:rsidP="00317AD4">
            <w:pPr>
              <w:pStyle w:val="a9"/>
              <w:ind w:left="0"/>
              <w:jc w:val="both"/>
              <w:rPr>
                <w:lang w:val="en-GB"/>
              </w:rPr>
            </w:pPr>
          </w:p>
          <w:p w14:paraId="65F6DF7F" w14:textId="2C2B7143" w:rsidR="000855A4" w:rsidRDefault="000855A4" w:rsidP="00317AD4">
            <w:pPr>
              <w:pStyle w:val="a9"/>
              <w:ind w:left="0"/>
              <w:jc w:val="both"/>
              <w:rPr>
                <w:lang w:val="en-GB"/>
              </w:rPr>
            </w:pPr>
          </w:p>
          <w:p w14:paraId="19A4D6E2" w14:textId="77777777" w:rsidR="009670EC" w:rsidRPr="00F53C01" w:rsidRDefault="009670EC" w:rsidP="00317AD4">
            <w:pPr>
              <w:pStyle w:val="a9"/>
              <w:ind w:left="0"/>
              <w:jc w:val="both"/>
              <w:rPr>
                <w:lang w:val="en-GB"/>
              </w:rPr>
            </w:pPr>
          </w:p>
          <w:p w14:paraId="1A259F19" w14:textId="5D214F95" w:rsidR="005C2C4D" w:rsidRPr="00F53C01" w:rsidRDefault="00317AD4" w:rsidP="00317AD4">
            <w:pPr>
              <w:pStyle w:val="a9"/>
              <w:ind w:left="0"/>
              <w:jc w:val="both"/>
              <w:rPr>
                <w:lang w:val="en-GB"/>
              </w:rPr>
            </w:pPr>
            <w:r w:rsidRPr="00F53C01">
              <w:rPr>
                <w:lang w:val="en-GB"/>
              </w:rPr>
              <w:t xml:space="preserve">3. UNOPS shall immediately inform </w:t>
            </w:r>
            <w:r w:rsidRPr="00F53C01">
              <w:rPr>
                <w:color w:val="000000"/>
                <w:lang w:val="en-GB"/>
              </w:rPr>
              <w:t xml:space="preserve">the Funding Source </w:t>
            </w:r>
            <w:r w:rsidRPr="00F53C01">
              <w:rPr>
                <w:lang w:val="en-GB"/>
              </w:rPr>
              <w:t>of any illegal or corrupt practice in any activity financed under this Agreement, whether or not under UNOPS’ responsibility, to the extent such notification does not jeopardize the conduct of UNOPS’ investigation.</w:t>
            </w:r>
          </w:p>
        </w:tc>
        <w:tc>
          <w:tcPr>
            <w:tcW w:w="4518" w:type="dxa"/>
          </w:tcPr>
          <w:p w14:paraId="6E59E0CA" w14:textId="77777777" w:rsidR="000855A4" w:rsidRPr="00B83955" w:rsidRDefault="000855A4" w:rsidP="000855A4">
            <w:pPr>
              <w:jc w:val="both"/>
            </w:pPr>
            <w:r w:rsidRPr="00B83955">
              <w:lastRenderedPageBreak/>
              <w:t xml:space="preserve">1. У відповідності до Регламентів та Правил стосовно штатного персоналу ООН, ЮНОПС вимагає від свого персоналу не приймати жодних почесних нагород, знаків пошани, подарунків або винагород від третіх сторін, якщо таке прийняття несумісне з їхнім статусом міжнародних службовців. Подібним чином, ЮНОПС вимагає, щоб його персонал ніколи, у жодний спосіб не використовував інформацію, якою він </w:t>
            </w:r>
            <w:r w:rsidRPr="00B83955">
              <w:lastRenderedPageBreak/>
              <w:t>володіє завдяки своїй офіційній посаді, для отримання особ</w:t>
            </w:r>
            <w:r>
              <w:t>ист</w:t>
            </w:r>
            <w:r w:rsidRPr="00B83955">
              <w:t xml:space="preserve">ої вигоди, та щоб він не приймав, не займав або не був залучений до будь-якої посади або виду діяльності, які несумісні з належним виконанням їхніх обов’язків в ЮНОПС. </w:t>
            </w:r>
          </w:p>
          <w:p w14:paraId="09119089" w14:textId="77777777" w:rsidR="000855A4" w:rsidRPr="00B83955" w:rsidRDefault="000855A4" w:rsidP="000855A4">
            <w:pPr>
              <w:jc w:val="both"/>
            </w:pPr>
            <w:r w:rsidRPr="00B83955">
              <w:t xml:space="preserve"> </w:t>
            </w:r>
          </w:p>
          <w:p w14:paraId="01E281A9" w14:textId="27456474" w:rsidR="000855A4" w:rsidRDefault="000855A4" w:rsidP="000855A4">
            <w:pPr>
              <w:jc w:val="both"/>
            </w:pPr>
            <w:r w:rsidRPr="00B83955">
              <w:t xml:space="preserve">2. </w:t>
            </w:r>
            <w:r>
              <w:t>При необхідності</w:t>
            </w:r>
            <w:r w:rsidRPr="00B83955">
              <w:t xml:space="preserve"> ЮНОПС негайно припиняє домовленості з отримувачами грантів, партнерами-виконавцями, реципієнтами, </w:t>
            </w:r>
            <w:r w:rsidR="00D40CEE">
              <w:t>П</w:t>
            </w:r>
            <w:r w:rsidR="00D40CEE" w:rsidRPr="00B83955">
              <w:t xml:space="preserve">ідрядниками </w:t>
            </w:r>
            <w:r w:rsidRPr="00B83955">
              <w:t xml:space="preserve">або агентами, які </w:t>
            </w:r>
            <w:r>
              <w:t>втягнуті</w:t>
            </w:r>
            <w:r w:rsidRPr="00B83955">
              <w:t xml:space="preserve"> до порушень, шахрайської поведінки або корупції, пов’язаних з цією або будь-якою іншою діяльністю, що здійснює ЮНОПС, та фінансується за цією Угодою, та вживає всіх обґрунтованих заходів для повернення неправомірно виплачених коштів. ЮНОПС буде кредитувати будь-які кошти, повернуті таким чином на рахунок Проекту відповідно до організаційних директив та адміністративних інструкцій. Будь-які витрати, зазнані ЮНОПС у зв’язку з поверненням таких неправомірно використаних коштів, відносяться на рахунок Проекту.   </w:t>
            </w:r>
          </w:p>
          <w:p w14:paraId="6F2828E0" w14:textId="77777777" w:rsidR="000855A4" w:rsidRPr="00B83955" w:rsidRDefault="000855A4" w:rsidP="000855A4">
            <w:pPr>
              <w:jc w:val="both"/>
            </w:pPr>
          </w:p>
          <w:p w14:paraId="6994D21C" w14:textId="15E11E42" w:rsidR="000855A4" w:rsidRPr="00B83955" w:rsidRDefault="000855A4" w:rsidP="000855A4">
            <w:pPr>
              <w:jc w:val="both"/>
            </w:pPr>
            <w:r w:rsidRPr="00B83955">
              <w:t xml:space="preserve">3. ЮНОПС негайно інформує Джерело фінансування про будь-яку незаконну дію або корупцію </w:t>
            </w:r>
            <w:r>
              <w:t>пов’язану з</w:t>
            </w:r>
            <w:r w:rsidRPr="00B83955">
              <w:t xml:space="preserve"> </w:t>
            </w:r>
            <w:r w:rsidR="00C77020" w:rsidRPr="00B83955">
              <w:t>б</w:t>
            </w:r>
            <w:r w:rsidR="00C77020">
              <w:t>у</w:t>
            </w:r>
            <w:r w:rsidR="00C77020" w:rsidRPr="00B83955">
              <w:t>дь</w:t>
            </w:r>
            <w:r w:rsidRPr="00B83955">
              <w:t>-як</w:t>
            </w:r>
            <w:r>
              <w:t>ою</w:t>
            </w:r>
            <w:r w:rsidRPr="00B83955">
              <w:t xml:space="preserve"> діяльн</w:t>
            </w:r>
            <w:r>
              <w:t>і</w:t>
            </w:r>
            <w:r w:rsidRPr="00B83955">
              <w:t>ст</w:t>
            </w:r>
            <w:r>
              <w:t>ю</w:t>
            </w:r>
            <w:r w:rsidRPr="00B83955">
              <w:t xml:space="preserve">, що фінансується за цією Угодою, незважаючи на те, чи відповідальний за </w:t>
            </w:r>
            <w:r>
              <w:t>цю діяльність</w:t>
            </w:r>
            <w:r w:rsidRPr="00B83955">
              <w:t xml:space="preserve"> ЮНОПС, чи ні, в тих випадках, коли таке повідомлення не загрожує проведенню розслідування з боку ЮНОПС.    </w:t>
            </w:r>
          </w:p>
          <w:p w14:paraId="30553E2D" w14:textId="77777777" w:rsidR="005C2C4D" w:rsidRPr="00F53C01" w:rsidRDefault="005C2C4D" w:rsidP="000855A4">
            <w:pPr>
              <w:jc w:val="both"/>
              <w:rPr>
                <w:b/>
                <w:color w:val="000000"/>
              </w:rPr>
            </w:pPr>
          </w:p>
        </w:tc>
      </w:tr>
      <w:tr w:rsidR="005C2C4D" w:rsidRPr="00F53C01" w14:paraId="1F8D2EDE" w14:textId="77777777" w:rsidTr="155F5EDA">
        <w:tc>
          <w:tcPr>
            <w:tcW w:w="4498" w:type="dxa"/>
          </w:tcPr>
          <w:p w14:paraId="68A71E35" w14:textId="77777777" w:rsidR="00317AD4" w:rsidRPr="00F53C01" w:rsidRDefault="00317AD4" w:rsidP="00317AD4">
            <w:pPr>
              <w:jc w:val="center"/>
              <w:rPr>
                <w:b/>
                <w:lang w:val="en-GB"/>
              </w:rPr>
            </w:pPr>
            <w:r w:rsidRPr="00F53C01">
              <w:rPr>
                <w:b/>
                <w:lang w:val="en-GB"/>
              </w:rPr>
              <w:lastRenderedPageBreak/>
              <w:t>2.13 – COUNTER TERRORISM</w:t>
            </w:r>
          </w:p>
          <w:p w14:paraId="3A1250F4" w14:textId="77777777" w:rsidR="005C2C4D" w:rsidRPr="00F53C01" w:rsidRDefault="005C2C4D" w:rsidP="005C2C4D">
            <w:pPr>
              <w:pStyle w:val="a9"/>
              <w:ind w:left="0"/>
              <w:jc w:val="both"/>
              <w:rPr>
                <w:lang w:val="ru-RU"/>
              </w:rPr>
            </w:pPr>
          </w:p>
        </w:tc>
        <w:tc>
          <w:tcPr>
            <w:tcW w:w="4518" w:type="dxa"/>
          </w:tcPr>
          <w:p w14:paraId="6BB87C80" w14:textId="2E6827A0" w:rsidR="005C2C4D" w:rsidRPr="00F53C01" w:rsidRDefault="005C2C4D" w:rsidP="00317AD4">
            <w:pPr>
              <w:jc w:val="center"/>
              <w:rPr>
                <w:b/>
                <w:color w:val="000000"/>
              </w:rPr>
            </w:pPr>
            <w:r w:rsidRPr="00F53C01">
              <w:rPr>
                <w:b/>
              </w:rPr>
              <w:t>2.13 - ПРОТИДІЯ ТЕРОРИЗМУ</w:t>
            </w:r>
          </w:p>
        </w:tc>
      </w:tr>
      <w:tr w:rsidR="005C2C4D" w:rsidRPr="00F53C01" w14:paraId="4FABBE52" w14:textId="77777777" w:rsidTr="155F5EDA">
        <w:tc>
          <w:tcPr>
            <w:tcW w:w="4498" w:type="dxa"/>
          </w:tcPr>
          <w:p w14:paraId="4F50EEF1" w14:textId="503162AB" w:rsidR="00317AD4" w:rsidRPr="00F53C01" w:rsidRDefault="00317AD4" w:rsidP="00317AD4">
            <w:pPr>
              <w:pStyle w:val="a9"/>
              <w:ind w:left="0"/>
              <w:jc w:val="both"/>
              <w:rPr>
                <w:lang w:val="en-GB" w:eastAsia="en-GB"/>
              </w:rPr>
            </w:pPr>
            <w:r w:rsidRPr="00F53C01">
              <w:rPr>
                <w:color w:val="000000"/>
                <w:lang w:val="en-GB"/>
              </w:rPr>
              <w:t>1. Consistent with UN Security Council Resolutions relating to terrorism, including UNSC Resolution 1373 (2001) and 1267 (1999) and related resolutions, the Parties are firmly committed to the international fight against terrorism, and in particular, against the financing of terrorism. It is the policy of the Funding Source to seek to ensure that none of its funds are used, directly or indirectly, to provide support to individuals or entities associated with terrorism. To those ends, UNOPS is committed to taking appropriate steps to ensure that funding provided by the Funding Source to support the Project is not used to provide assistance to, or otherwise support, terrorists or terrorist organizations, and</w:t>
            </w:r>
            <w:r w:rsidRPr="00F53C01">
              <w:rPr>
                <w:lang w:val="en-GB" w:eastAsia="en-GB"/>
              </w:rPr>
              <w:t xml:space="preserve"> will inform Funding Source</w:t>
            </w:r>
            <w:r w:rsidRPr="00F53C01">
              <w:rPr>
                <w:color w:val="000000"/>
                <w:lang w:val="en-GB"/>
              </w:rPr>
              <w:t xml:space="preserve"> </w:t>
            </w:r>
            <w:r w:rsidRPr="00F53C01">
              <w:rPr>
                <w:lang w:val="en-GB" w:eastAsia="en-GB"/>
              </w:rPr>
              <w:t xml:space="preserve">in accordance with its organizational directives and administrative instructions. </w:t>
            </w:r>
          </w:p>
          <w:p w14:paraId="59ED4614" w14:textId="77777777" w:rsidR="005C2C4D" w:rsidRPr="00F53C01" w:rsidRDefault="005C2C4D" w:rsidP="005C2C4D">
            <w:pPr>
              <w:pStyle w:val="a9"/>
              <w:ind w:left="0"/>
              <w:jc w:val="both"/>
              <w:rPr>
                <w:lang w:val="en-GB"/>
              </w:rPr>
            </w:pPr>
          </w:p>
        </w:tc>
        <w:tc>
          <w:tcPr>
            <w:tcW w:w="4518" w:type="dxa"/>
          </w:tcPr>
          <w:p w14:paraId="767B560F" w14:textId="576D31B3" w:rsidR="006E7CF5" w:rsidRPr="00B83955" w:rsidRDefault="006E7CF5" w:rsidP="006E7CF5">
            <w:pPr>
              <w:jc w:val="both"/>
            </w:pPr>
            <w:r w:rsidRPr="00B83955">
              <w:t xml:space="preserve">1. У відповідності до Резолюцій Ради безпеки ООН стосовно тероризму, включаючи Резолюцію РБ ООН 1373 (2001) та 1267 (1999) та відповідні резолюції, Сторони твердо зобов’язуються боротися з тероризмом на міжнародному рівні, зокрема, проти фінансування тероризму. Політика Джерела фінансування полягає у прагненні забезпечити, щоби  жодні з його коштів не використовувались безпосередньо або опосередковано для надання підтримки окремим особам або суб’єктам, що пов’язані з тероризмом. З цією метою ЮНОПС зобов’язується вживати належних заходів для забезпечення того, щоб фінансування, яке надає Джерело фінансування для підтримки Проекту, не використовувалось для надання допомоги або підтримки іншим чином, терористам або терористичним організаціям та інформуватиме Джерело фінансування відповідно до своїх організаційних директив  та </w:t>
            </w:r>
            <w:r w:rsidRPr="00B83955">
              <w:lastRenderedPageBreak/>
              <w:t xml:space="preserve">адміністративних інструкцій.  </w:t>
            </w:r>
          </w:p>
          <w:p w14:paraId="7EA65F87" w14:textId="77777777" w:rsidR="005C2C4D" w:rsidRPr="00F53C01" w:rsidRDefault="005C2C4D" w:rsidP="005C2C4D">
            <w:pPr>
              <w:jc w:val="both"/>
              <w:rPr>
                <w:b/>
                <w:color w:val="000000"/>
              </w:rPr>
            </w:pPr>
          </w:p>
        </w:tc>
      </w:tr>
      <w:tr w:rsidR="005C2C4D" w:rsidRPr="00F53C01" w14:paraId="61E5D243" w14:textId="77777777" w:rsidTr="155F5EDA">
        <w:tc>
          <w:tcPr>
            <w:tcW w:w="4498" w:type="dxa"/>
          </w:tcPr>
          <w:p w14:paraId="3E936E56" w14:textId="77777777" w:rsidR="001B314D" w:rsidRPr="00F53C01" w:rsidRDefault="001B314D" w:rsidP="001B314D">
            <w:pPr>
              <w:jc w:val="center"/>
              <w:rPr>
                <w:u w:val="single"/>
                <w:lang w:val="en-GB"/>
              </w:rPr>
            </w:pPr>
            <w:r w:rsidRPr="00F53C01">
              <w:rPr>
                <w:b/>
                <w:lang w:val="en-GB"/>
              </w:rPr>
              <w:lastRenderedPageBreak/>
              <w:t>2.14 – CHILD PROTECTION</w:t>
            </w:r>
          </w:p>
          <w:p w14:paraId="6F591977" w14:textId="77777777" w:rsidR="005C2C4D" w:rsidRPr="00F53C01" w:rsidRDefault="005C2C4D" w:rsidP="005C2C4D">
            <w:pPr>
              <w:pStyle w:val="a9"/>
              <w:ind w:left="0"/>
              <w:jc w:val="both"/>
            </w:pPr>
          </w:p>
        </w:tc>
        <w:tc>
          <w:tcPr>
            <w:tcW w:w="4518" w:type="dxa"/>
          </w:tcPr>
          <w:p w14:paraId="44528AE3" w14:textId="129FD6C7" w:rsidR="005C2C4D" w:rsidRPr="00F53C01" w:rsidRDefault="005C2C4D" w:rsidP="00317AD4">
            <w:pPr>
              <w:jc w:val="center"/>
              <w:rPr>
                <w:b/>
                <w:lang w:val="en-GB"/>
              </w:rPr>
            </w:pPr>
            <w:bookmarkStart w:id="5" w:name="_Toc335322933"/>
            <w:r w:rsidRPr="00F53C01">
              <w:rPr>
                <w:b/>
              </w:rPr>
              <w:t xml:space="preserve">2.14 – </w:t>
            </w:r>
            <w:bookmarkEnd w:id="5"/>
            <w:r w:rsidRPr="00F53C01">
              <w:rPr>
                <w:b/>
              </w:rPr>
              <w:t xml:space="preserve"> ЗАХИСТ ДІТЕЙ</w:t>
            </w:r>
          </w:p>
          <w:p w14:paraId="4832DA19" w14:textId="78007341" w:rsidR="00317AD4" w:rsidRPr="00F53C01" w:rsidRDefault="00317AD4" w:rsidP="00317AD4">
            <w:pPr>
              <w:rPr>
                <w:b/>
                <w:u w:val="single"/>
                <w:lang w:val="en-GB"/>
              </w:rPr>
            </w:pPr>
          </w:p>
        </w:tc>
      </w:tr>
      <w:tr w:rsidR="005C2C4D" w:rsidRPr="00F53C01" w14:paraId="1974C83E" w14:textId="77777777" w:rsidTr="155F5EDA">
        <w:tc>
          <w:tcPr>
            <w:tcW w:w="4498" w:type="dxa"/>
          </w:tcPr>
          <w:p w14:paraId="42701697" w14:textId="138D6233" w:rsidR="001B314D" w:rsidRPr="00F53C01" w:rsidRDefault="001B314D" w:rsidP="001B314D">
            <w:pPr>
              <w:pStyle w:val="a9"/>
              <w:spacing w:after="240"/>
              <w:ind w:left="0"/>
              <w:jc w:val="both"/>
              <w:rPr>
                <w:lang w:val="en-GB"/>
              </w:rPr>
            </w:pPr>
            <w:r w:rsidRPr="00F53C01">
              <w:rPr>
                <w:color w:val="000000"/>
                <w:lang w:val="en-GB"/>
              </w:rPr>
              <w:t>1. UNOPS will not engage in any practice inconsistent with the rights set forth in the Convention on the Rights of the Child. UNOPS will undertake to protect children from abuse of all kinds in the implementation of Activities.</w:t>
            </w:r>
          </w:p>
          <w:p w14:paraId="1690D1E8" w14:textId="77777777" w:rsidR="005C2C4D" w:rsidRPr="00F53C01" w:rsidRDefault="005C2C4D" w:rsidP="005C2C4D">
            <w:pPr>
              <w:pStyle w:val="a9"/>
              <w:ind w:left="0"/>
              <w:jc w:val="both"/>
              <w:rPr>
                <w:lang w:val="en-GB"/>
              </w:rPr>
            </w:pPr>
          </w:p>
        </w:tc>
        <w:tc>
          <w:tcPr>
            <w:tcW w:w="4518" w:type="dxa"/>
          </w:tcPr>
          <w:p w14:paraId="4CD16DF9" w14:textId="13187D8A" w:rsidR="005C2C4D" w:rsidRPr="006E7CF5" w:rsidRDefault="006E7CF5">
            <w:pPr>
              <w:jc w:val="both"/>
            </w:pPr>
            <w:r w:rsidRPr="00B83955">
              <w:t xml:space="preserve">1. ЮНОПС не залучатиметься до жодної </w:t>
            </w:r>
            <w:r>
              <w:t>діяльності</w:t>
            </w:r>
            <w:r w:rsidRPr="00B83955">
              <w:t xml:space="preserve">, яка не  </w:t>
            </w:r>
            <w:r>
              <w:t>сумісна з</w:t>
            </w:r>
            <w:r w:rsidRPr="00B83955">
              <w:t xml:space="preserve"> правам</w:t>
            </w:r>
            <w:r>
              <w:t>и</w:t>
            </w:r>
            <w:r w:rsidRPr="00B83955">
              <w:t>, визначеним</w:t>
            </w:r>
            <w:r w:rsidR="00413841">
              <w:t>и</w:t>
            </w:r>
            <w:r w:rsidRPr="00B83955">
              <w:t xml:space="preserve"> у Конвенції про права дитини. ЮНОПС братиме на себе зобов’язання захищати дітей від зловживання будь-якого роду  при здійсненні Діяльності. </w:t>
            </w:r>
          </w:p>
        </w:tc>
      </w:tr>
      <w:tr w:rsidR="005C2C4D" w:rsidRPr="00F53C01" w14:paraId="20A942B4" w14:textId="77777777" w:rsidTr="155F5EDA">
        <w:tc>
          <w:tcPr>
            <w:tcW w:w="4498" w:type="dxa"/>
          </w:tcPr>
          <w:p w14:paraId="3CC1A50E" w14:textId="6BE5DA1B" w:rsidR="008F6E7B" w:rsidRPr="00F53C01" w:rsidRDefault="008F6E7B" w:rsidP="008F6E7B">
            <w:pPr>
              <w:jc w:val="center"/>
              <w:rPr>
                <w:b/>
                <w:u w:val="single"/>
                <w:lang w:val="en-GB"/>
              </w:rPr>
            </w:pPr>
            <w:r w:rsidRPr="00F53C01">
              <w:rPr>
                <w:b/>
                <w:lang w:val="en-GB"/>
              </w:rPr>
              <w:t>2.15 – BRANDING</w:t>
            </w:r>
          </w:p>
          <w:p w14:paraId="444E6A4B" w14:textId="77777777" w:rsidR="005C2C4D" w:rsidRPr="00F53C01" w:rsidRDefault="005C2C4D" w:rsidP="005C2C4D">
            <w:pPr>
              <w:pStyle w:val="a9"/>
              <w:ind w:left="0"/>
              <w:jc w:val="both"/>
            </w:pPr>
          </w:p>
        </w:tc>
        <w:tc>
          <w:tcPr>
            <w:tcW w:w="4518" w:type="dxa"/>
          </w:tcPr>
          <w:p w14:paraId="0F508FCC" w14:textId="4C479700" w:rsidR="005C2C4D" w:rsidRPr="00F53C01" w:rsidRDefault="005C2C4D" w:rsidP="00317AD4">
            <w:pPr>
              <w:jc w:val="center"/>
              <w:rPr>
                <w:b/>
                <w:color w:val="000000"/>
              </w:rPr>
            </w:pPr>
            <w:r w:rsidRPr="00F53C01">
              <w:rPr>
                <w:b/>
              </w:rPr>
              <w:t xml:space="preserve">2.15 - </w:t>
            </w:r>
            <w:r w:rsidR="006E7CF5" w:rsidRPr="00B83955">
              <w:rPr>
                <w:b/>
              </w:rPr>
              <w:t>БРЕНДУВАННЯ</w:t>
            </w:r>
          </w:p>
        </w:tc>
      </w:tr>
      <w:tr w:rsidR="005C2C4D" w:rsidRPr="00F53C01" w14:paraId="747971FD" w14:textId="77777777" w:rsidTr="155F5EDA">
        <w:tc>
          <w:tcPr>
            <w:tcW w:w="4498" w:type="dxa"/>
          </w:tcPr>
          <w:p w14:paraId="7EF01036" w14:textId="68194DAC" w:rsidR="008F6E7B" w:rsidRPr="00F53C01" w:rsidRDefault="008F6E7B" w:rsidP="008F6E7B">
            <w:pPr>
              <w:pStyle w:val="a9"/>
              <w:ind w:left="0"/>
              <w:jc w:val="both"/>
              <w:rPr>
                <w:lang w:val="en-GB"/>
              </w:rPr>
            </w:pPr>
            <w:r w:rsidRPr="00F53C01">
              <w:rPr>
                <w:lang w:val="en-GB"/>
              </w:rPr>
              <w:t xml:space="preserve">1. The Funding Source’s support will receive substantial recognition in publications, media, speeches and other announcements in accordance with UNOPS’ organizational directives and administrative instructions. </w:t>
            </w:r>
          </w:p>
          <w:p w14:paraId="65C20DA7" w14:textId="77777777" w:rsidR="005C2C4D" w:rsidRPr="00F53C01" w:rsidRDefault="005C2C4D" w:rsidP="005C2C4D">
            <w:pPr>
              <w:pStyle w:val="a9"/>
              <w:ind w:left="0"/>
              <w:jc w:val="both"/>
              <w:rPr>
                <w:lang w:val="en-GB"/>
              </w:rPr>
            </w:pPr>
          </w:p>
        </w:tc>
        <w:tc>
          <w:tcPr>
            <w:tcW w:w="4518" w:type="dxa"/>
          </w:tcPr>
          <w:p w14:paraId="1167F88F" w14:textId="77777777" w:rsidR="005C2C4D" w:rsidRDefault="006E7CF5" w:rsidP="005C2C4D">
            <w:pPr>
              <w:jc w:val="both"/>
            </w:pPr>
            <w:r w:rsidRPr="00B83955">
              <w:t>1. Підтримка з боку Джерела фінансування отрим</w:t>
            </w:r>
            <w:r>
              <w:t>ає</w:t>
            </w:r>
            <w:r w:rsidRPr="00B83955">
              <w:t xml:space="preserve"> суттєве визнання у публікаціях, засобах масової інформації, доповідях та інших повідомленнях у відповідності до організаційних директив та адміністративних інструкцій ЮНОПС.</w:t>
            </w:r>
          </w:p>
          <w:p w14:paraId="6092A2B9" w14:textId="20D7C9DD" w:rsidR="006E7CF5" w:rsidRPr="00F53C01" w:rsidRDefault="006E7CF5" w:rsidP="005C2C4D">
            <w:pPr>
              <w:jc w:val="both"/>
              <w:rPr>
                <w:b/>
                <w:color w:val="000000"/>
              </w:rPr>
            </w:pPr>
          </w:p>
        </w:tc>
      </w:tr>
      <w:tr w:rsidR="005C2C4D" w:rsidRPr="00F53C01" w14:paraId="37CE0087" w14:textId="77777777" w:rsidTr="155F5EDA">
        <w:tc>
          <w:tcPr>
            <w:tcW w:w="4498" w:type="dxa"/>
          </w:tcPr>
          <w:p w14:paraId="7A54F630" w14:textId="77777777" w:rsidR="005C2C4D" w:rsidRPr="00F53C01" w:rsidRDefault="008F6E7B" w:rsidP="008F6E7B">
            <w:pPr>
              <w:pStyle w:val="a9"/>
              <w:ind w:left="0"/>
              <w:jc w:val="center"/>
              <w:rPr>
                <w:b/>
                <w:color w:val="000000"/>
                <w:lang w:val="en-GB"/>
              </w:rPr>
            </w:pPr>
            <w:r w:rsidRPr="00F53C01">
              <w:rPr>
                <w:b/>
                <w:color w:val="000000"/>
                <w:lang w:val="en-GB"/>
              </w:rPr>
              <w:t>2.16 – THIRD PARTY ARRANGEMENTS</w:t>
            </w:r>
          </w:p>
          <w:p w14:paraId="1917D9BA" w14:textId="0DD68910" w:rsidR="00F53C01" w:rsidRPr="00F53C01" w:rsidRDefault="00F53C01" w:rsidP="008F6E7B">
            <w:pPr>
              <w:pStyle w:val="a9"/>
              <w:ind w:left="0"/>
              <w:jc w:val="center"/>
              <w:rPr>
                <w:b/>
                <w:color w:val="000000"/>
                <w:lang w:val="en-GB"/>
              </w:rPr>
            </w:pPr>
          </w:p>
        </w:tc>
        <w:tc>
          <w:tcPr>
            <w:tcW w:w="4518" w:type="dxa"/>
          </w:tcPr>
          <w:p w14:paraId="43087DC7" w14:textId="2D94E4FC" w:rsidR="005C2C4D" w:rsidRPr="00F53C01" w:rsidRDefault="005C2C4D">
            <w:pPr>
              <w:pStyle w:val="a9"/>
              <w:ind w:left="0"/>
              <w:jc w:val="center"/>
              <w:rPr>
                <w:b/>
                <w:color w:val="000000"/>
              </w:rPr>
            </w:pPr>
            <w:r w:rsidRPr="00F53C01">
              <w:rPr>
                <w:b/>
                <w:color w:val="000000"/>
              </w:rPr>
              <w:t xml:space="preserve">2.16 - </w:t>
            </w:r>
            <w:r w:rsidR="006E7CF5" w:rsidRPr="00B83955">
              <w:rPr>
                <w:b/>
              </w:rPr>
              <w:t xml:space="preserve">ДОМОВЛЕНОСТІ З ТРЕТІМИ СТОРОНАМИ  </w:t>
            </w:r>
          </w:p>
        </w:tc>
      </w:tr>
      <w:tr w:rsidR="005C2C4D" w:rsidRPr="00F53C01" w14:paraId="0D1F1336" w14:textId="77777777" w:rsidTr="155F5EDA">
        <w:tc>
          <w:tcPr>
            <w:tcW w:w="4498" w:type="dxa"/>
          </w:tcPr>
          <w:p w14:paraId="73B728AC" w14:textId="72E6900B" w:rsidR="008F6E7B" w:rsidRPr="00F53C01" w:rsidRDefault="008F6E7B" w:rsidP="008F6E7B">
            <w:pPr>
              <w:pStyle w:val="Abodytextparagraph"/>
              <w:spacing w:line="240" w:lineRule="auto"/>
              <w:ind w:left="0"/>
              <w:contextualSpacing/>
              <w:jc w:val="both"/>
              <w:rPr>
                <w:sz w:val="22"/>
                <w:szCs w:val="22"/>
                <w:lang w:val="en-GB"/>
              </w:rPr>
            </w:pPr>
            <w:r w:rsidRPr="00F53C01">
              <w:rPr>
                <w:sz w:val="22"/>
                <w:szCs w:val="22"/>
                <w:lang w:val="en-GB"/>
              </w:rPr>
              <w:t xml:space="preserve">1. Where appropriate UNOPS shall promptly terminate agreements with partners, contractors or agents, involved in irregularities, fraudulent behaviour or corrupt practices in connection with this or any other actions implemented by UNOPS and financed under this Agreement, and take all reasonable measures to recover Funds unduly paid. </w:t>
            </w:r>
          </w:p>
          <w:p w14:paraId="04E976C7" w14:textId="77777777" w:rsidR="005C2C4D" w:rsidRPr="00F53C01" w:rsidRDefault="005C2C4D" w:rsidP="005C2C4D">
            <w:pPr>
              <w:pStyle w:val="a9"/>
              <w:ind w:left="0"/>
              <w:jc w:val="both"/>
              <w:rPr>
                <w:lang w:val="en-GB"/>
              </w:rPr>
            </w:pPr>
          </w:p>
        </w:tc>
        <w:tc>
          <w:tcPr>
            <w:tcW w:w="4518" w:type="dxa"/>
          </w:tcPr>
          <w:p w14:paraId="18423361" w14:textId="63D450C6" w:rsidR="006E7CF5" w:rsidRPr="00B83955" w:rsidRDefault="006E7CF5" w:rsidP="006E7CF5">
            <w:pPr>
              <w:jc w:val="both"/>
            </w:pPr>
            <w:r w:rsidRPr="00B83955">
              <w:t xml:space="preserve">1. </w:t>
            </w:r>
            <w:r w:rsidRPr="000E71A4">
              <w:t xml:space="preserve">Де </w:t>
            </w:r>
            <w:r w:rsidR="006A4429" w:rsidRPr="000E71A4">
              <w:t>це доречно</w:t>
            </w:r>
            <w:r w:rsidRPr="00B83955">
              <w:t xml:space="preserve">, ЮНОПС швидко припиняє домовленості з партнерами, </w:t>
            </w:r>
            <w:r w:rsidR="00D40CEE">
              <w:t>П</w:t>
            </w:r>
            <w:r w:rsidR="00D40CEE" w:rsidRPr="00B83955">
              <w:t xml:space="preserve">ідрядниками </w:t>
            </w:r>
            <w:r w:rsidRPr="00B83955">
              <w:t xml:space="preserve">або агентами, які </w:t>
            </w:r>
            <w:r>
              <w:t>пов’язані з</w:t>
            </w:r>
            <w:r w:rsidRPr="00B83955" w:rsidDel="00DD0849">
              <w:t xml:space="preserve"> </w:t>
            </w:r>
            <w:r w:rsidRPr="00B83955">
              <w:t>порушен</w:t>
            </w:r>
            <w:r>
              <w:t>нями</w:t>
            </w:r>
            <w:r w:rsidRPr="00B83955">
              <w:t>, шахрайсько</w:t>
            </w:r>
            <w:r>
              <w:t>ю</w:t>
            </w:r>
            <w:r w:rsidRPr="00B83955">
              <w:t xml:space="preserve"> поведінк</w:t>
            </w:r>
            <w:r>
              <w:t>ою</w:t>
            </w:r>
            <w:r w:rsidRPr="00B83955">
              <w:t xml:space="preserve"> або корупці</w:t>
            </w:r>
            <w:r>
              <w:t>єю</w:t>
            </w:r>
            <w:r w:rsidRPr="00B83955">
              <w:t xml:space="preserve">, </w:t>
            </w:r>
            <w:r>
              <w:t>відповідно</w:t>
            </w:r>
            <w:r w:rsidRPr="00B83955">
              <w:t xml:space="preserve"> з цією або будь-якою іншою діяльністю, що здійснює ЮНОПС, та фінансується за цією Угодою, та вживає всіх обґрунтованих заходів для повернення неправомірно виплачених коштів.</w:t>
            </w:r>
          </w:p>
          <w:p w14:paraId="0B7E736F" w14:textId="77777777" w:rsidR="005C2C4D" w:rsidRPr="00F53C01" w:rsidRDefault="005C2C4D" w:rsidP="005C2C4D">
            <w:pPr>
              <w:jc w:val="both"/>
              <w:rPr>
                <w:b/>
                <w:color w:val="000000"/>
              </w:rPr>
            </w:pPr>
          </w:p>
        </w:tc>
      </w:tr>
      <w:tr w:rsidR="005C2C4D" w:rsidRPr="00F53C01" w14:paraId="3C1309CC" w14:textId="77777777" w:rsidTr="155F5EDA">
        <w:tc>
          <w:tcPr>
            <w:tcW w:w="4498" w:type="dxa"/>
          </w:tcPr>
          <w:p w14:paraId="4C25876A" w14:textId="0F366BBD" w:rsidR="008F6E7B" w:rsidRPr="00F53C01" w:rsidRDefault="008F6E7B" w:rsidP="008F6E7B">
            <w:pPr>
              <w:jc w:val="center"/>
              <w:rPr>
                <w:b/>
                <w:lang w:val="en-GB"/>
              </w:rPr>
            </w:pPr>
            <w:r w:rsidRPr="00F53C01">
              <w:rPr>
                <w:b/>
                <w:lang w:val="en-GB"/>
              </w:rPr>
              <w:t>2.17 – COOPERATION</w:t>
            </w:r>
          </w:p>
          <w:p w14:paraId="0154EAF9" w14:textId="77777777" w:rsidR="005C2C4D" w:rsidRPr="00F53C01" w:rsidRDefault="005C2C4D" w:rsidP="005C2C4D">
            <w:pPr>
              <w:pStyle w:val="a9"/>
              <w:ind w:left="0"/>
              <w:jc w:val="both"/>
            </w:pPr>
          </w:p>
        </w:tc>
        <w:tc>
          <w:tcPr>
            <w:tcW w:w="4518" w:type="dxa"/>
          </w:tcPr>
          <w:p w14:paraId="0B802422" w14:textId="365529DA" w:rsidR="005C2C4D" w:rsidRPr="00F53C01" w:rsidRDefault="005C2C4D" w:rsidP="00317AD4">
            <w:pPr>
              <w:jc w:val="center"/>
              <w:rPr>
                <w:b/>
              </w:rPr>
            </w:pPr>
            <w:r w:rsidRPr="00F53C01">
              <w:rPr>
                <w:b/>
              </w:rPr>
              <w:t xml:space="preserve">2.17 - </w:t>
            </w:r>
            <w:r w:rsidR="006E7CF5" w:rsidRPr="00B83955">
              <w:rPr>
                <w:b/>
              </w:rPr>
              <w:t>СПІВПРАЦЯ</w:t>
            </w:r>
          </w:p>
          <w:p w14:paraId="31C70B8E" w14:textId="77777777" w:rsidR="005C2C4D" w:rsidRPr="00F53C01" w:rsidRDefault="005C2C4D" w:rsidP="00317AD4">
            <w:pPr>
              <w:jc w:val="center"/>
              <w:rPr>
                <w:b/>
                <w:color w:val="000000"/>
              </w:rPr>
            </w:pPr>
          </w:p>
        </w:tc>
      </w:tr>
      <w:tr w:rsidR="005C2C4D" w:rsidRPr="00F53C01" w14:paraId="24F8476F" w14:textId="77777777" w:rsidTr="155F5EDA">
        <w:tc>
          <w:tcPr>
            <w:tcW w:w="4498" w:type="dxa"/>
          </w:tcPr>
          <w:p w14:paraId="1D976320" w14:textId="4DC9244F" w:rsidR="008F6E7B" w:rsidRPr="00F53C01" w:rsidRDefault="008F6E7B" w:rsidP="008F6E7B">
            <w:pPr>
              <w:pStyle w:val="Abodytextparagraph"/>
              <w:spacing w:line="240" w:lineRule="auto"/>
              <w:ind w:left="0"/>
              <w:contextualSpacing/>
              <w:jc w:val="both"/>
              <w:rPr>
                <w:sz w:val="22"/>
                <w:szCs w:val="22"/>
                <w:lang w:val="en-GB"/>
              </w:rPr>
            </w:pPr>
            <w:r w:rsidRPr="00F53C01">
              <w:rPr>
                <w:sz w:val="22"/>
                <w:szCs w:val="22"/>
                <w:lang w:val="en-GB"/>
              </w:rPr>
              <w:t xml:space="preserve">1. The Funding Source shall at all times provide UNOPS in a timely manner with any and all information that may affect the provision of Funds and performance of the Activities, inform UNOPS of any developments relating to the Activities, and do all things necessary to enable UNOPS to carry out the Activities as set out in this Agreement. </w:t>
            </w:r>
          </w:p>
          <w:p w14:paraId="099EB3F7" w14:textId="77777777" w:rsidR="005C2C4D" w:rsidRPr="00F53C01" w:rsidRDefault="005C2C4D" w:rsidP="005C2C4D">
            <w:pPr>
              <w:pStyle w:val="a9"/>
              <w:ind w:left="0"/>
              <w:jc w:val="both"/>
              <w:rPr>
                <w:lang w:val="en-GB"/>
              </w:rPr>
            </w:pPr>
          </w:p>
        </w:tc>
        <w:tc>
          <w:tcPr>
            <w:tcW w:w="4518" w:type="dxa"/>
          </w:tcPr>
          <w:p w14:paraId="4E7E5286" w14:textId="0428F1CC" w:rsidR="006E7CF5" w:rsidRPr="00B83955" w:rsidRDefault="006E7CF5" w:rsidP="006E7CF5">
            <w:pPr>
              <w:jc w:val="both"/>
            </w:pPr>
            <w:r w:rsidRPr="00B83955">
              <w:t xml:space="preserve">1. Джерело фінансування завжди своєчасно надає ЮНОПС будь-яку та всю інформацію, яка може вплинути на надання Коштів та виконання Діяльності, інформує ЮНОПС про будь-які зміни стосовно Діяльності та робить все необхідне для надання можливості ЮНОПС виконувати Діяльність як визначено у цій Угоді.  </w:t>
            </w:r>
          </w:p>
          <w:p w14:paraId="286AD19D" w14:textId="77777777" w:rsidR="005C2C4D" w:rsidRPr="00F53C01" w:rsidRDefault="005C2C4D" w:rsidP="005C2C4D">
            <w:pPr>
              <w:jc w:val="both"/>
              <w:rPr>
                <w:b/>
              </w:rPr>
            </w:pPr>
          </w:p>
        </w:tc>
      </w:tr>
      <w:tr w:rsidR="005C2C4D" w:rsidRPr="00F53C01" w14:paraId="00ABB154" w14:textId="77777777" w:rsidTr="155F5EDA">
        <w:tc>
          <w:tcPr>
            <w:tcW w:w="4498" w:type="dxa"/>
          </w:tcPr>
          <w:p w14:paraId="6DBDF513" w14:textId="2B6FDC81" w:rsidR="008F6E7B" w:rsidRPr="00F53C01" w:rsidRDefault="008F6E7B" w:rsidP="008F6E7B">
            <w:pPr>
              <w:ind w:left="567" w:hanging="567"/>
              <w:jc w:val="center"/>
              <w:rPr>
                <w:b/>
                <w:color w:val="000000"/>
                <w:lang w:val="en-GB"/>
              </w:rPr>
            </w:pPr>
            <w:r w:rsidRPr="00F53C01">
              <w:rPr>
                <w:b/>
                <w:lang w:val="en-GB"/>
              </w:rPr>
              <w:t>2.18 – CONFIDENTIALITY</w:t>
            </w:r>
            <w:r w:rsidRPr="00F53C01">
              <w:rPr>
                <w:b/>
                <w:color w:val="000000"/>
                <w:lang w:val="en-GB"/>
              </w:rPr>
              <w:t>, DISCLOSURE AND TRANSPARENCY</w:t>
            </w:r>
          </w:p>
          <w:p w14:paraId="7823C740" w14:textId="77777777" w:rsidR="005C2C4D" w:rsidRPr="00F53C01" w:rsidRDefault="005C2C4D" w:rsidP="005C2C4D">
            <w:pPr>
              <w:pStyle w:val="a9"/>
              <w:ind w:left="0"/>
              <w:jc w:val="both"/>
            </w:pPr>
          </w:p>
        </w:tc>
        <w:tc>
          <w:tcPr>
            <w:tcW w:w="4518" w:type="dxa"/>
          </w:tcPr>
          <w:p w14:paraId="0F9FCDED" w14:textId="4160961B" w:rsidR="005C2C4D" w:rsidRPr="00F53C01" w:rsidRDefault="005C2C4D" w:rsidP="00317AD4">
            <w:pPr>
              <w:ind w:left="567" w:hanging="567"/>
              <w:jc w:val="center"/>
              <w:rPr>
                <w:b/>
                <w:color w:val="000000"/>
              </w:rPr>
            </w:pPr>
            <w:r w:rsidRPr="00F53C01">
              <w:rPr>
                <w:b/>
              </w:rPr>
              <w:t xml:space="preserve">2.18 - </w:t>
            </w:r>
            <w:r w:rsidR="006E7CF5" w:rsidRPr="00B83955">
              <w:rPr>
                <w:b/>
              </w:rPr>
              <w:t xml:space="preserve">КОНФІДЕНЦІЙНІСТЬ, РОЗГОЛОШЕННЯ ІНФОРМАЦІЇ ТА ПРОЗОРІСТЬ   </w:t>
            </w:r>
          </w:p>
        </w:tc>
      </w:tr>
      <w:tr w:rsidR="005C2C4D" w:rsidRPr="00F53C01" w14:paraId="7D97B3BC" w14:textId="77777777" w:rsidTr="155F5EDA">
        <w:tc>
          <w:tcPr>
            <w:tcW w:w="4498" w:type="dxa"/>
          </w:tcPr>
          <w:p w14:paraId="1AB9FFC5" w14:textId="2034062E" w:rsidR="008F6E7B" w:rsidRPr="00F53C01" w:rsidRDefault="008F6E7B" w:rsidP="008F6E7B">
            <w:pPr>
              <w:pStyle w:val="Abodyparagraphtwo"/>
              <w:spacing w:line="240" w:lineRule="auto"/>
              <w:ind w:left="0" w:firstLine="0"/>
              <w:contextualSpacing/>
              <w:jc w:val="both"/>
              <w:rPr>
                <w:sz w:val="22"/>
                <w:szCs w:val="22"/>
                <w:lang w:val="en-GB"/>
              </w:rPr>
            </w:pPr>
            <w:r w:rsidRPr="00F53C01">
              <w:rPr>
                <w:sz w:val="22"/>
                <w:szCs w:val="22"/>
                <w:lang w:val="en-GB"/>
              </w:rPr>
              <w:t xml:space="preserve">1. It is understood and agreed that all external and internal information with respect to this Agreement, except for information explicitly categorized by either Party as confidential and without limitation to Article 2.9.1 of Annex II, is subject exclusively to the disclosure and transparency requirements of UNOPS in accordance with its organisational directives and administrative instructions, as well as the IATI Standard. </w:t>
            </w:r>
          </w:p>
          <w:p w14:paraId="102FF075" w14:textId="77777777" w:rsidR="008F6E7B" w:rsidRPr="00F53C01" w:rsidRDefault="008F6E7B" w:rsidP="008F6E7B">
            <w:pPr>
              <w:pStyle w:val="Abodyparagraphtwo"/>
              <w:spacing w:line="240" w:lineRule="auto"/>
              <w:ind w:left="0" w:firstLine="0"/>
              <w:contextualSpacing/>
              <w:jc w:val="both"/>
              <w:rPr>
                <w:sz w:val="22"/>
                <w:szCs w:val="22"/>
                <w:lang w:val="en-GB"/>
              </w:rPr>
            </w:pPr>
          </w:p>
          <w:p w14:paraId="27A3E0B3" w14:textId="3875BE6C" w:rsidR="008F6E7B" w:rsidRPr="00F53C01" w:rsidRDefault="008F6E7B" w:rsidP="008F6E7B">
            <w:pPr>
              <w:pStyle w:val="Abodyparagraphtwo"/>
              <w:spacing w:line="240" w:lineRule="auto"/>
              <w:ind w:left="0" w:firstLine="0"/>
              <w:contextualSpacing/>
              <w:jc w:val="both"/>
              <w:rPr>
                <w:sz w:val="22"/>
                <w:szCs w:val="22"/>
                <w:lang w:val="en-GB"/>
              </w:rPr>
            </w:pPr>
            <w:r w:rsidRPr="00F53C01">
              <w:rPr>
                <w:sz w:val="22"/>
                <w:szCs w:val="22"/>
                <w:lang w:val="en-GB"/>
              </w:rPr>
              <w:t xml:space="preserve">2. UNOPS shall keep the Funding Source informed of any changes, deviations or </w:t>
            </w:r>
            <w:r w:rsidRPr="00F53C01">
              <w:rPr>
                <w:sz w:val="22"/>
                <w:szCs w:val="22"/>
                <w:lang w:val="en-GB"/>
              </w:rPr>
              <w:lastRenderedPageBreak/>
              <w:t>occurrences that may substantially influence the implementation of this Agreement</w:t>
            </w:r>
          </w:p>
          <w:p w14:paraId="54EFFB55" w14:textId="77777777" w:rsidR="008F6E7B" w:rsidRPr="00F53C01" w:rsidRDefault="008F6E7B" w:rsidP="008F6E7B">
            <w:pPr>
              <w:pStyle w:val="Abodyparagraphtwo"/>
              <w:spacing w:line="240" w:lineRule="auto"/>
              <w:ind w:left="0" w:firstLine="0"/>
              <w:contextualSpacing/>
              <w:jc w:val="both"/>
              <w:rPr>
                <w:sz w:val="22"/>
                <w:szCs w:val="22"/>
                <w:lang w:val="en-GB"/>
              </w:rPr>
            </w:pPr>
          </w:p>
          <w:p w14:paraId="0D8A1AA1" w14:textId="2A60F878" w:rsidR="00F53C01" w:rsidRPr="006E7CF5" w:rsidRDefault="008F6E7B" w:rsidP="006E7CF5">
            <w:pPr>
              <w:pStyle w:val="Abodytextparagraph"/>
              <w:spacing w:line="240" w:lineRule="auto"/>
              <w:ind w:left="0"/>
              <w:contextualSpacing/>
              <w:jc w:val="both"/>
              <w:rPr>
                <w:sz w:val="22"/>
                <w:szCs w:val="22"/>
                <w:lang w:val="en-GB"/>
              </w:rPr>
            </w:pPr>
            <w:r w:rsidRPr="00F53C01">
              <w:rPr>
                <w:sz w:val="22"/>
                <w:szCs w:val="22"/>
                <w:lang w:val="en-GB"/>
              </w:rPr>
              <w:t xml:space="preserve">3. The Parties agree that the documents provided or generated in connection with this Agreement shall only be made available to the public after both Parties have granted their written consent to such disclosure.  </w:t>
            </w:r>
          </w:p>
          <w:p w14:paraId="67104C42" w14:textId="636DFCDA" w:rsidR="00F53C01" w:rsidRPr="00F53C01" w:rsidRDefault="00F53C01" w:rsidP="005C2C4D">
            <w:pPr>
              <w:pStyle w:val="a9"/>
              <w:ind w:left="0"/>
              <w:jc w:val="both"/>
              <w:rPr>
                <w:lang w:val="en-GB"/>
              </w:rPr>
            </w:pPr>
          </w:p>
        </w:tc>
        <w:tc>
          <w:tcPr>
            <w:tcW w:w="4518" w:type="dxa"/>
          </w:tcPr>
          <w:p w14:paraId="389FEB09" w14:textId="77777777" w:rsidR="006E7CF5" w:rsidRPr="00B83955" w:rsidRDefault="006E7CF5" w:rsidP="006E7CF5">
            <w:pPr>
              <w:jc w:val="both"/>
            </w:pPr>
            <w:r w:rsidRPr="00B83955">
              <w:lastRenderedPageBreak/>
              <w:t xml:space="preserve">1. Сторони визнають та погоджуються, що вся зовнішня та внутрішня інформація стосовно цієї Угоди, за винятком інформації, </w:t>
            </w:r>
            <w:r>
              <w:t xml:space="preserve">що чітко визначена </w:t>
            </w:r>
            <w:r w:rsidRPr="00B83955">
              <w:t xml:space="preserve">будь-якою Стороною, як конфіденційна, та без обмеження Статті 2.9.1 Додатку II, </w:t>
            </w:r>
            <w:r>
              <w:t>підпорядковується</w:t>
            </w:r>
            <w:r w:rsidRPr="00B83955">
              <w:t xml:space="preserve"> винятково вимогами про розголошення та прозорість ЮНОПС у відповідності до його організаційних директив та адміністративних інструкцій, а також Стандарту МІПД.  </w:t>
            </w:r>
          </w:p>
          <w:p w14:paraId="6A089B06" w14:textId="77777777" w:rsidR="006E7CF5" w:rsidRPr="00B83955" w:rsidRDefault="006E7CF5" w:rsidP="006E7CF5">
            <w:pPr>
              <w:jc w:val="both"/>
            </w:pPr>
            <w:r w:rsidRPr="00B83955">
              <w:t xml:space="preserve"> </w:t>
            </w:r>
          </w:p>
          <w:p w14:paraId="67301E74" w14:textId="77777777" w:rsidR="006E7CF5" w:rsidRPr="00B83955" w:rsidRDefault="006E7CF5" w:rsidP="006E7CF5">
            <w:pPr>
              <w:jc w:val="both"/>
            </w:pPr>
            <w:r w:rsidRPr="00B83955">
              <w:t xml:space="preserve">2. ЮНОПС інформує Джерело фінансування про будь-які зміни, відхилення або випадки, </w:t>
            </w:r>
            <w:r w:rsidRPr="00B83955">
              <w:lastRenderedPageBreak/>
              <w:t xml:space="preserve">які можуть суттєво вплинути на виконання цієї Угоди. </w:t>
            </w:r>
          </w:p>
          <w:p w14:paraId="3C0D29D9" w14:textId="77777777" w:rsidR="006E7CF5" w:rsidRPr="00B83955" w:rsidRDefault="006E7CF5" w:rsidP="006E7CF5">
            <w:pPr>
              <w:jc w:val="both"/>
            </w:pPr>
          </w:p>
          <w:p w14:paraId="600B3E46" w14:textId="3B14D0ED" w:rsidR="006E7CF5" w:rsidRPr="00B83955" w:rsidRDefault="006E7CF5" w:rsidP="006E7CF5">
            <w:pPr>
              <w:jc w:val="both"/>
            </w:pPr>
            <w:r w:rsidRPr="00B83955">
              <w:t xml:space="preserve">3. Сторони домовляються, що документи надані або підготовлені у зв’язку з цією Угодою, оприлюднюються тільки після надання письмової згоди обома Сторонами про таке розголошення.   </w:t>
            </w:r>
          </w:p>
          <w:p w14:paraId="774A6F2B" w14:textId="77777777" w:rsidR="005C2C4D" w:rsidRPr="00F53C01" w:rsidRDefault="005C2C4D" w:rsidP="005C2C4D">
            <w:pPr>
              <w:jc w:val="both"/>
              <w:rPr>
                <w:b/>
              </w:rPr>
            </w:pPr>
          </w:p>
        </w:tc>
      </w:tr>
      <w:tr w:rsidR="005C2C4D" w:rsidRPr="00F53C01" w14:paraId="2637B8D8" w14:textId="77777777" w:rsidTr="155F5EDA">
        <w:tc>
          <w:tcPr>
            <w:tcW w:w="4498" w:type="dxa"/>
          </w:tcPr>
          <w:p w14:paraId="0EBE484F" w14:textId="77777777" w:rsidR="008F6E7B" w:rsidRPr="00F53C01" w:rsidRDefault="008F6E7B" w:rsidP="008F6E7B">
            <w:pPr>
              <w:jc w:val="center"/>
              <w:rPr>
                <w:b/>
                <w:lang w:val="en-GB"/>
              </w:rPr>
            </w:pPr>
            <w:r w:rsidRPr="00F53C01">
              <w:rPr>
                <w:b/>
                <w:lang w:val="en-GB"/>
              </w:rPr>
              <w:lastRenderedPageBreak/>
              <w:t>2.19 – GRANTS MANAGEMENT</w:t>
            </w:r>
          </w:p>
          <w:p w14:paraId="09FCC2FB" w14:textId="77777777" w:rsidR="005C2C4D" w:rsidRPr="00F53C01" w:rsidRDefault="005C2C4D" w:rsidP="005C2C4D">
            <w:pPr>
              <w:pStyle w:val="a9"/>
              <w:ind w:left="0"/>
              <w:jc w:val="both"/>
            </w:pPr>
          </w:p>
        </w:tc>
        <w:tc>
          <w:tcPr>
            <w:tcW w:w="4518" w:type="dxa"/>
          </w:tcPr>
          <w:p w14:paraId="3266FAC6" w14:textId="77777777" w:rsidR="005C2C4D" w:rsidRPr="00F53C01" w:rsidRDefault="005C2C4D" w:rsidP="00317AD4">
            <w:pPr>
              <w:contextualSpacing/>
              <w:jc w:val="center"/>
              <w:rPr>
                <w:b/>
              </w:rPr>
            </w:pPr>
            <w:r w:rsidRPr="00F53C01">
              <w:rPr>
                <w:b/>
              </w:rPr>
              <w:t>2.19 - УПРАВЛІННЯ ГРАНТАМИ</w:t>
            </w:r>
          </w:p>
          <w:p w14:paraId="40D0D2E7" w14:textId="77777777" w:rsidR="005C2C4D" w:rsidRPr="00F53C01" w:rsidRDefault="005C2C4D" w:rsidP="005C2C4D">
            <w:pPr>
              <w:jc w:val="both"/>
              <w:rPr>
                <w:b/>
              </w:rPr>
            </w:pPr>
          </w:p>
        </w:tc>
      </w:tr>
      <w:tr w:rsidR="005C2C4D" w:rsidRPr="00F53C01" w14:paraId="72FD764A" w14:textId="77777777" w:rsidTr="155F5EDA">
        <w:tc>
          <w:tcPr>
            <w:tcW w:w="4498" w:type="dxa"/>
          </w:tcPr>
          <w:p w14:paraId="55F77A87" w14:textId="20DD1137" w:rsidR="008F6E7B" w:rsidRPr="00F53C01" w:rsidRDefault="008F6E7B" w:rsidP="008F6E7B">
            <w:pPr>
              <w:pStyle w:val="a9"/>
              <w:ind w:left="0"/>
              <w:contextualSpacing/>
              <w:jc w:val="both"/>
              <w:rPr>
                <w:lang w:val="en-GB"/>
              </w:rPr>
            </w:pPr>
            <w:r w:rsidRPr="00F53C01">
              <w:rPr>
                <w:lang w:val="en-GB"/>
              </w:rPr>
              <w:t>1. In the event that the Funding Source and UNOPS agree to incorporate grant support as a funding modality under this Agreement, this shall be undertaken in accordance with the relevant UNOPS organizational directives and administrative instructions.</w:t>
            </w:r>
          </w:p>
          <w:p w14:paraId="0B1C359E" w14:textId="77777777" w:rsidR="005C2C4D" w:rsidRPr="00F53C01" w:rsidRDefault="005C2C4D" w:rsidP="005C2C4D">
            <w:pPr>
              <w:pStyle w:val="a9"/>
              <w:ind w:left="0"/>
              <w:jc w:val="both"/>
              <w:rPr>
                <w:lang w:val="en-GB"/>
              </w:rPr>
            </w:pPr>
          </w:p>
        </w:tc>
        <w:tc>
          <w:tcPr>
            <w:tcW w:w="4518" w:type="dxa"/>
          </w:tcPr>
          <w:p w14:paraId="4023D739" w14:textId="20042F8E" w:rsidR="005C2C4D" w:rsidRPr="00F53C01" w:rsidRDefault="006E7CF5" w:rsidP="005C2C4D">
            <w:pPr>
              <w:jc w:val="both"/>
            </w:pPr>
            <w:r w:rsidRPr="00B83955">
              <w:t xml:space="preserve">1. У тому випадку, якщо Джерело фінансування та ЮНОПС погоджуються включати підтримку грантів як спосіб фінансування відповідно до умов цієї Угоди, така діяльність має здійснюватися згідно з відповідними організаційними директивами та адміністративними інструкціями ЮНОПС. </w:t>
            </w:r>
          </w:p>
          <w:p w14:paraId="544194FC" w14:textId="77777777" w:rsidR="005C2C4D" w:rsidRPr="00F53C01" w:rsidRDefault="005C2C4D" w:rsidP="005C2C4D">
            <w:pPr>
              <w:jc w:val="both"/>
              <w:rPr>
                <w:b/>
              </w:rPr>
            </w:pPr>
          </w:p>
        </w:tc>
      </w:tr>
      <w:tr w:rsidR="005C2C4D" w:rsidRPr="00F53C01" w14:paraId="1DB09AC9" w14:textId="77777777" w:rsidTr="155F5EDA">
        <w:tc>
          <w:tcPr>
            <w:tcW w:w="4498" w:type="dxa"/>
          </w:tcPr>
          <w:p w14:paraId="3A8CE58B" w14:textId="24C04585" w:rsidR="005C2C4D" w:rsidRPr="00F53C01" w:rsidRDefault="008F6E7B" w:rsidP="008F6E7B">
            <w:pPr>
              <w:jc w:val="center"/>
              <w:rPr>
                <w:lang w:val="en-GB"/>
              </w:rPr>
            </w:pPr>
            <w:r w:rsidRPr="00F53C01">
              <w:rPr>
                <w:b/>
                <w:lang w:val="en-GB"/>
              </w:rPr>
              <w:t>2.20 – PRE-SELECTION</w:t>
            </w:r>
          </w:p>
          <w:p w14:paraId="600E8B55" w14:textId="6C9F6905" w:rsidR="005C2C4D" w:rsidRPr="00F53C01" w:rsidRDefault="005C2C4D" w:rsidP="005C2C4D">
            <w:pPr>
              <w:pStyle w:val="a9"/>
              <w:ind w:left="0"/>
              <w:jc w:val="both"/>
            </w:pPr>
          </w:p>
        </w:tc>
        <w:tc>
          <w:tcPr>
            <w:tcW w:w="4518" w:type="dxa"/>
          </w:tcPr>
          <w:p w14:paraId="5BE29568" w14:textId="77777777" w:rsidR="005C2C4D" w:rsidRPr="00F53C01" w:rsidRDefault="005C2C4D" w:rsidP="00317AD4">
            <w:pPr>
              <w:contextualSpacing/>
              <w:jc w:val="center"/>
            </w:pPr>
            <w:r w:rsidRPr="00F53C01">
              <w:rPr>
                <w:b/>
              </w:rPr>
              <w:t>2.20 - ПОПЕРЕДНІЙ ВІДБІР</w:t>
            </w:r>
          </w:p>
          <w:p w14:paraId="29041BF0" w14:textId="77777777" w:rsidR="005C2C4D" w:rsidRPr="00F53C01" w:rsidRDefault="005C2C4D" w:rsidP="00317AD4">
            <w:pPr>
              <w:jc w:val="center"/>
              <w:rPr>
                <w:b/>
              </w:rPr>
            </w:pPr>
          </w:p>
        </w:tc>
      </w:tr>
      <w:tr w:rsidR="005C2C4D" w:rsidRPr="00F53C01" w14:paraId="2C07D46A" w14:textId="77777777" w:rsidTr="155F5EDA">
        <w:tc>
          <w:tcPr>
            <w:tcW w:w="4498" w:type="dxa"/>
          </w:tcPr>
          <w:p w14:paraId="79E5AA01" w14:textId="7F1853A1" w:rsidR="008F6E7B" w:rsidRPr="00F53C01" w:rsidRDefault="008F6E7B" w:rsidP="008F6E7B">
            <w:pPr>
              <w:pStyle w:val="a9"/>
              <w:ind w:left="0"/>
              <w:contextualSpacing/>
              <w:jc w:val="both"/>
              <w:rPr>
                <w:lang w:val="en-GB"/>
              </w:rPr>
            </w:pPr>
            <w:r w:rsidRPr="00F53C01">
              <w:rPr>
                <w:lang w:val="en-GB"/>
              </w:rPr>
              <w:t>1. In the event the Funding Source seeks to undertake pre-selection of contractor(s), the Funding Source shall provide UNOPS with the name(s) of the contractor(s). The following provisions in this Article 2.20 shall also apply.</w:t>
            </w:r>
          </w:p>
          <w:p w14:paraId="7AB7DB86" w14:textId="452E23D4" w:rsidR="008F6E7B" w:rsidRDefault="008F6E7B" w:rsidP="008F6E7B">
            <w:pPr>
              <w:pStyle w:val="a9"/>
              <w:jc w:val="both"/>
              <w:rPr>
                <w:lang w:val="en-GB"/>
              </w:rPr>
            </w:pPr>
          </w:p>
          <w:p w14:paraId="16216478" w14:textId="77777777" w:rsidR="006E7CF5" w:rsidRPr="00F53C01" w:rsidRDefault="006E7CF5" w:rsidP="008F6E7B">
            <w:pPr>
              <w:pStyle w:val="a9"/>
              <w:jc w:val="both"/>
              <w:rPr>
                <w:lang w:val="en-GB"/>
              </w:rPr>
            </w:pPr>
          </w:p>
          <w:p w14:paraId="31E85DB8" w14:textId="77777777" w:rsidR="008F6E7B" w:rsidRPr="00F53C01" w:rsidRDefault="008F6E7B" w:rsidP="008F6E7B">
            <w:pPr>
              <w:pStyle w:val="a9"/>
              <w:ind w:left="0"/>
              <w:contextualSpacing/>
              <w:jc w:val="both"/>
              <w:rPr>
                <w:lang w:val="en-GB"/>
              </w:rPr>
            </w:pPr>
            <w:r w:rsidRPr="00F53C01">
              <w:rPr>
                <w:lang w:val="en-GB"/>
              </w:rPr>
              <w:t xml:space="preserve">2. In undertaking any pre-selection of contractors, it is understood and agreed that </w:t>
            </w:r>
            <w:r w:rsidRPr="00F53C01">
              <w:rPr>
                <w:color w:val="000000"/>
                <w:lang w:val="en-GB"/>
              </w:rPr>
              <w:t xml:space="preserve">the Funding Source </w:t>
            </w:r>
            <w:r w:rsidRPr="00F53C01">
              <w:rPr>
                <w:lang w:val="en-GB"/>
              </w:rPr>
              <w:t xml:space="preserve">has followed its own internal procurement procedures for the selection of the contractor(s). </w:t>
            </w:r>
          </w:p>
          <w:p w14:paraId="17930473" w14:textId="77777777" w:rsidR="008F6E7B" w:rsidRPr="00F53C01" w:rsidRDefault="008F6E7B" w:rsidP="008F6E7B">
            <w:pPr>
              <w:pStyle w:val="a9"/>
              <w:ind w:left="0"/>
              <w:contextualSpacing/>
              <w:jc w:val="both"/>
              <w:rPr>
                <w:lang w:val="en-GB"/>
              </w:rPr>
            </w:pPr>
          </w:p>
          <w:p w14:paraId="1563D4FD" w14:textId="16E9CF63" w:rsidR="008F6E7B" w:rsidRPr="00F53C01" w:rsidRDefault="008F6E7B" w:rsidP="008F6E7B">
            <w:pPr>
              <w:pStyle w:val="a9"/>
              <w:ind w:left="0"/>
              <w:contextualSpacing/>
              <w:jc w:val="both"/>
              <w:rPr>
                <w:lang w:val="en-GB"/>
              </w:rPr>
            </w:pPr>
            <w:r w:rsidRPr="00F53C01">
              <w:rPr>
                <w:lang w:val="en-GB"/>
              </w:rPr>
              <w:t>3. Where UNOPS shall provide its normal oversight and supervision of the contractor(s), the Funding Source</w:t>
            </w:r>
            <w:r w:rsidRPr="00F53C01">
              <w:rPr>
                <w:color w:val="000000"/>
                <w:lang w:val="en-GB"/>
              </w:rPr>
              <w:t xml:space="preserve"> </w:t>
            </w:r>
            <w:r w:rsidRPr="00F53C01">
              <w:rPr>
                <w:lang w:val="en-GB"/>
              </w:rPr>
              <w:t xml:space="preserve">takes full responsibility for the selection and understands that any subsequent issues regarding the inability of the contractor(s) to deliver, or the contractor(s) not meeting the international standards of conduct, are the responsibility of </w:t>
            </w:r>
            <w:r w:rsidRPr="00F53C01">
              <w:rPr>
                <w:color w:val="000000"/>
                <w:lang w:val="en-GB"/>
              </w:rPr>
              <w:t>the Funding Source</w:t>
            </w:r>
            <w:r w:rsidRPr="00F53C01">
              <w:rPr>
                <w:lang w:val="en-GB"/>
              </w:rPr>
              <w:t>.</w:t>
            </w:r>
          </w:p>
          <w:p w14:paraId="31EEBBD6" w14:textId="7E1E6798" w:rsidR="008F6E7B" w:rsidRPr="00F53C01" w:rsidRDefault="008F6E7B" w:rsidP="008F6E7B">
            <w:pPr>
              <w:jc w:val="both"/>
              <w:rPr>
                <w:lang w:val="en-GB"/>
              </w:rPr>
            </w:pPr>
          </w:p>
          <w:p w14:paraId="6F793EC8" w14:textId="196A7592" w:rsidR="008F6E7B" w:rsidRPr="00F53C01" w:rsidRDefault="008F6E7B" w:rsidP="008F6E7B">
            <w:pPr>
              <w:jc w:val="both"/>
              <w:rPr>
                <w:lang w:val="en-GB"/>
              </w:rPr>
            </w:pPr>
          </w:p>
          <w:p w14:paraId="242D1FB5" w14:textId="77777777" w:rsidR="008F6E7B" w:rsidRPr="00F53C01" w:rsidRDefault="008F6E7B" w:rsidP="008F6E7B">
            <w:pPr>
              <w:jc w:val="both"/>
              <w:rPr>
                <w:lang w:val="en-GB"/>
              </w:rPr>
            </w:pPr>
          </w:p>
          <w:p w14:paraId="2EA8D6FC" w14:textId="703462D4" w:rsidR="008F6E7B" w:rsidRPr="00F53C01" w:rsidRDefault="008F6E7B" w:rsidP="008F6E7B">
            <w:pPr>
              <w:pStyle w:val="a9"/>
              <w:ind w:left="0"/>
              <w:contextualSpacing/>
              <w:jc w:val="both"/>
              <w:rPr>
                <w:lang w:val="en-GB"/>
              </w:rPr>
            </w:pPr>
            <w:r w:rsidRPr="00F53C01">
              <w:rPr>
                <w:color w:val="000000"/>
                <w:lang w:val="en-GB"/>
              </w:rPr>
              <w:t xml:space="preserve">4. The Funding Source </w:t>
            </w:r>
            <w:r w:rsidRPr="00F53C01">
              <w:rPr>
                <w:lang w:val="en-GB"/>
              </w:rPr>
              <w:t>authorizes UNOPS to contract the contractor(s) with the Funds, without carrying out the normal UNOPS procurement procedures.</w:t>
            </w:r>
          </w:p>
          <w:p w14:paraId="1E4C5E03" w14:textId="77777777" w:rsidR="008F6E7B" w:rsidRPr="00F53C01" w:rsidRDefault="008F6E7B" w:rsidP="008F6E7B">
            <w:pPr>
              <w:rPr>
                <w:b/>
                <w:color w:val="000000"/>
                <w:lang w:val="en-GB"/>
              </w:rPr>
            </w:pPr>
          </w:p>
          <w:p w14:paraId="55B4A59F" w14:textId="77777777" w:rsidR="005C2C4D" w:rsidRPr="00F53C01" w:rsidRDefault="005C2C4D" w:rsidP="005C2C4D">
            <w:pPr>
              <w:pStyle w:val="a9"/>
              <w:ind w:left="0"/>
              <w:jc w:val="both"/>
              <w:rPr>
                <w:lang w:val="en-GB"/>
              </w:rPr>
            </w:pPr>
          </w:p>
        </w:tc>
        <w:tc>
          <w:tcPr>
            <w:tcW w:w="4518" w:type="dxa"/>
          </w:tcPr>
          <w:p w14:paraId="35C2B3BD" w14:textId="5EE653EA" w:rsidR="006E7CF5" w:rsidRPr="00B83955" w:rsidRDefault="006E7CF5" w:rsidP="006E7CF5">
            <w:pPr>
              <w:jc w:val="both"/>
            </w:pPr>
            <w:r w:rsidRPr="00B83955">
              <w:t>1. У</w:t>
            </w:r>
            <w:r w:rsidRPr="00D814C9">
              <w:t xml:space="preserve"> </w:t>
            </w:r>
            <w:r>
              <w:t>тому</w:t>
            </w:r>
            <w:r w:rsidRPr="00B83955">
              <w:t xml:space="preserve"> випадку, якщо Джерело фінансування проводить попередній відбір Підрядника (-ів), Джерело фінансування має надати ЮНОПС ім’я (імена) Підрядника (-ів). Також застосовуються наступні положення статті 2.20. </w:t>
            </w:r>
          </w:p>
          <w:p w14:paraId="09763587" w14:textId="77777777" w:rsidR="006E7CF5" w:rsidRPr="00B83955" w:rsidRDefault="006E7CF5" w:rsidP="006E7CF5">
            <w:pPr>
              <w:jc w:val="both"/>
            </w:pPr>
            <w:r w:rsidRPr="00B83955">
              <w:t xml:space="preserve"> </w:t>
            </w:r>
          </w:p>
          <w:p w14:paraId="16F023AF" w14:textId="77777777" w:rsidR="006E7CF5" w:rsidRPr="00B83955" w:rsidRDefault="006E7CF5" w:rsidP="006E7CF5">
            <w:pPr>
              <w:jc w:val="both"/>
            </w:pPr>
            <w:r w:rsidRPr="00B83955">
              <w:t xml:space="preserve">2. При проведенні будь-якого попереднього підбору Підрядників домовлено, що Джерело фінансування дотримується власних внутрішніх процедур закупівель для відбору Підрядників.  </w:t>
            </w:r>
          </w:p>
          <w:p w14:paraId="1595A76D" w14:textId="77777777" w:rsidR="006E7CF5" w:rsidRPr="00B83955" w:rsidRDefault="006E7CF5" w:rsidP="006E7CF5">
            <w:pPr>
              <w:jc w:val="both"/>
            </w:pPr>
            <w:r w:rsidRPr="00B83955">
              <w:t xml:space="preserve"> </w:t>
            </w:r>
          </w:p>
          <w:p w14:paraId="2944B294" w14:textId="78AE8B56" w:rsidR="006E7CF5" w:rsidRPr="00B83955" w:rsidRDefault="006E7CF5" w:rsidP="006E7CF5">
            <w:pPr>
              <w:jc w:val="both"/>
            </w:pPr>
            <w:r w:rsidRPr="00B83955">
              <w:t xml:space="preserve">3. Якщо ЮНОПС забезпечує свій звичайний контроль та нагляд за Підрядником (-ами), Джерело фінансування несе повну відповідальність за відбір і розуміє, що будь-які подальші питання, що стосуються неможливості Підрядника </w:t>
            </w:r>
            <w:r>
              <w:t>досягнути результату</w:t>
            </w:r>
            <w:r w:rsidRPr="00B83955">
              <w:t xml:space="preserve"> або в разі якщо Підрядник (-и) не </w:t>
            </w:r>
            <w:r w:rsidR="00413841" w:rsidRPr="00B83955">
              <w:t>відповіда</w:t>
            </w:r>
            <w:r w:rsidR="00413841">
              <w:t>є</w:t>
            </w:r>
            <w:r w:rsidR="00413841" w:rsidRPr="00B83955">
              <w:t xml:space="preserve"> </w:t>
            </w:r>
            <w:r w:rsidRPr="00B83955">
              <w:t xml:space="preserve">міжнародним стандартам поведінки, відповідальність несе Джерело </w:t>
            </w:r>
            <w:r>
              <w:t>ф</w:t>
            </w:r>
            <w:r w:rsidRPr="00B83955">
              <w:t xml:space="preserve">інансування. </w:t>
            </w:r>
          </w:p>
          <w:p w14:paraId="4B839129" w14:textId="77777777" w:rsidR="006E7CF5" w:rsidRPr="00B83955" w:rsidRDefault="006E7CF5" w:rsidP="006E7CF5">
            <w:pPr>
              <w:jc w:val="both"/>
            </w:pPr>
            <w:r w:rsidRPr="00B83955">
              <w:t xml:space="preserve"> </w:t>
            </w:r>
          </w:p>
          <w:p w14:paraId="0E429982" w14:textId="5B2464EA" w:rsidR="005C2C4D" w:rsidRPr="00F53C01" w:rsidRDefault="006E7CF5">
            <w:pPr>
              <w:jc w:val="both"/>
              <w:rPr>
                <w:b/>
              </w:rPr>
            </w:pPr>
            <w:r w:rsidRPr="00B83955">
              <w:t xml:space="preserve">4. Джерело </w:t>
            </w:r>
            <w:r>
              <w:t>ф</w:t>
            </w:r>
            <w:r w:rsidRPr="00B83955">
              <w:t xml:space="preserve">інансування </w:t>
            </w:r>
            <w:r>
              <w:t>уповноважує</w:t>
            </w:r>
            <w:r w:rsidRPr="00B83955">
              <w:t xml:space="preserve"> ЮНОПС підписувати контракти з Підрядником (-ами) </w:t>
            </w:r>
            <w:r>
              <w:t>без виконання</w:t>
            </w:r>
            <w:r w:rsidRPr="00B83955">
              <w:t xml:space="preserve"> звичайних процедур </w:t>
            </w:r>
            <w:r>
              <w:t>здійснення</w:t>
            </w:r>
            <w:r w:rsidRPr="00B83955">
              <w:t xml:space="preserve"> закупівель ЮНОПС. </w:t>
            </w:r>
          </w:p>
        </w:tc>
      </w:tr>
      <w:tr w:rsidR="00317AD4" w:rsidRPr="00F53C01" w14:paraId="31C2C037" w14:textId="77777777" w:rsidTr="155F5EDA">
        <w:tc>
          <w:tcPr>
            <w:tcW w:w="4498" w:type="dxa"/>
          </w:tcPr>
          <w:p w14:paraId="45DD0024" w14:textId="77777777" w:rsidR="008F6E7B" w:rsidRPr="00F53C01" w:rsidRDefault="008F6E7B" w:rsidP="008F6E7B">
            <w:pPr>
              <w:ind w:left="567" w:hanging="567"/>
              <w:jc w:val="center"/>
              <w:rPr>
                <w:b/>
                <w:lang w:val="en-GB"/>
              </w:rPr>
            </w:pPr>
            <w:r w:rsidRPr="00F53C01">
              <w:rPr>
                <w:b/>
                <w:color w:val="000000"/>
                <w:lang w:val="en-GB"/>
              </w:rPr>
              <w:t xml:space="preserve">2.21 – </w:t>
            </w:r>
            <w:r w:rsidRPr="00F53C01">
              <w:rPr>
                <w:b/>
                <w:lang w:val="en-GB"/>
              </w:rPr>
              <w:t>INDEMNITY AND LIMITATION OF LIABILITY</w:t>
            </w:r>
          </w:p>
          <w:p w14:paraId="39073A15" w14:textId="77777777" w:rsidR="00317AD4" w:rsidRPr="00F53C01" w:rsidRDefault="00317AD4" w:rsidP="005C2C4D">
            <w:pPr>
              <w:pStyle w:val="a9"/>
              <w:ind w:left="0"/>
              <w:jc w:val="both"/>
            </w:pPr>
          </w:p>
        </w:tc>
        <w:tc>
          <w:tcPr>
            <w:tcW w:w="4518" w:type="dxa"/>
          </w:tcPr>
          <w:p w14:paraId="14C0D5CF" w14:textId="77777777" w:rsidR="003404FB" w:rsidRPr="00F53C01" w:rsidRDefault="003404FB" w:rsidP="003404FB">
            <w:pPr>
              <w:ind w:left="567" w:hanging="567"/>
              <w:jc w:val="center"/>
              <w:rPr>
                <w:b/>
              </w:rPr>
            </w:pPr>
            <w:r w:rsidRPr="00F53C01">
              <w:rPr>
                <w:b/>
              </w:rPr>
              <w:t>2.21 - ГАРАНТІЯ ВІДШКОДУВАННЯ ТА ОБМЕЖЕННЯ ВІДПОВІДАЛЬНОСТІ</w:t>
            </w:r>
          </w:p>
          <w:p w14:paraId="654C0E05" w14:textId="77777777" w:rsidR="00317AD4" w:rsidRPr="00F53C01" w:rsidRDefault="00317AD4" w:rsidP="00317AD4">
            <w:pPr>
              <w:pStyle w:val="a9"/>
              <w:ind w:left="0"/>
              <w:contextualSpacing/>
              <w:jc w:val="both"/>
            </w:pPr>
          </w:p>
        </w:tc>
      </w:tr>
      <w:tr w:rsidR="00317AD4" w:rsidRPr="00F53C01" w14:paraId="3AB83214" w14:textId="77777777" w:rsidTr="155F5EDA">
        <w:tc>
          <w:tcPr>
            <w:tcW w:w="4498" w:type="dxa"/>
          </w:tcPr>
          <w:p w14:paraId="6A86A55F" w14:textId="60D330F8" w:rsidR="008F6E7B" w:rsidRPr="00F53C01" w:rsidRDefault="008F6E7B" w:rsidP="008F6E7B">
            <w:pPr>
              <w:pStyle w:val="a9"/>
              <w:ind w:left="0"/>
              <w:jc w:val="both"/>
              <w:rPr>
                <w:lang w:val="en-GB"/>
              </w:rPr>
            </w:pPr>
            <w:r w:rsidRPr="00F53C01">
              <w:rPr>
                <w:lang w:val="en-GB"/>
              </w:rPr>
              <w:t xml:space="preserve">1. The Parties acknowledge and agree that it is not the purpose of this Agreement to create a partnership, joint venture or similar arrangement whereby the Parties could be held jointly liable </w:t>
            </w:r>
            <w:r w:rsidRPr="00F53C01">
              <w:rPr>
                <w:lang w:val="en-GB"/>
              </w:rPr>
              <w:lastRenderedPageBreak/>
              <w:t>vis-a-vis third parties or for any other purposes. Nothing herein shall constitute a commitment by UNOPS to provide financing to the Funding Source in respect of the Project or otherwise.</w:t>
            </w:r>
          </w:p>
          <w:p w14:paraId="4A832E9D" w14:textId="77777777" w:rsidR="008F6E7B" w:rsidRPr="00F53C01" w:rsidRDefault="008F6E7B" w:rsidP="008F6E7B">
            <w:pPr>
              <w:jc w:val="both"/>
              <w:rPr>
                <w:lang w:val="en-GB"/>
              </w:rPr>
            </w:pPr>
          </w:p>
          <w:p w14:paraId="276DFB14" w14:textId="77777777" w:rsidR="003404FB" w:rsidRPr="00F53C01" w:rsidRDefault="003404FB" w:rsidP="008F6E7B">
            <w:pPr>
              <w:pStyle w:val="a9"/>
              <w:ind w:left="0"/>
              <w:jc w:val="both"/>
              <w:rPr>
                <w:lang w:val="en-GB"/>
              </w:rPr>
            </w:pPr>
          </w:p>
          <w:p w14:paraId="25A0159A" w14:textId="4146087B" w:rsidR="008F6E7B" w:rsidRPr="00F53C01" w:rsidRDefault="008F6E7B" w:rsidP="008F6E7B">
            <w:pPr>
              <w:pStyle w:val="a9"/>
              <w:ind w:left="0"/>
              <w:jc w:val="both"/>
              <w:rPr>
                <w:lang w:val="en-GB"/>
              </w:rPr>
            </w:pPr>
            <w:r w:rsidRPr="00F53C01">
              <w:rPr>
                <w:lang w:val="en-GB"/>
              </w:rPr>
              <w:t>2. In case of claims of any nature, including misuse of Funds, or loss of or damage to equipment and/or Supplies, UNOPS shall, if appropriate contest or pursue settlement of such claims.  UNOPS shall credit Funds successfully recovered to the Project account.  UNOPS’ liability shall be limited to the proceeds recovered.</w:t>
            </w:r>
          </w:p>
          <w:p w14:paraId="09698340" w14:textId="77777777" w:rsidR="008F6E7B" w:rsidRPr="00F53C01" w:rsidRDefault="008F6E7B" w:rsidP="008F6E7B">
            <w:pPr>
              <w:pStyle w:val="a9"/>
              <w:rPr>
                <w:lang w:val="en-GB"/>
              </w:rPr>
            </w:pPr>
          </w:p>
          <w:p w14:paraId="41FA4CEB" w14:textId="77777777" w:rsidR="003404FB" w:rsidRPr="00F53C01" w:rsidRDefault="003404FB" w:rsidP="008F6E7B">
            <w:pPr>
              <w:pStyle w:val="a9"/>
              <w:ind w:left="0"/>
              <w:jc w:val="both"/>
              <w:rPr>
                <w:lang w:val="en-GB"/>
              </w:rPr>
            </w:pPr>
          </w:p>
          <w:p w14:paraId="5E9D7079" w14:textId="77777777" w:rsidR="003404FB" w:rsidRPr="00F53C01" w:rsidRDefault="003404FB" w:rsidP="008F6E7B">
            <w:pPr>
              <w:pStyle w:val="a9"/>
              <w:ind w:left="0"/>
              <w:jc w:val="both"/>
              <w:rPr>
                <w:lang w:val="en-GB"/>
              </w:rPr>
            </w:pPr>
          </w:p>
          <w:p w14:paraId="2FDCDA9C" w14:textId="09F38762" w:rsidR="008F6E7B" w:rsidRPr="00F53C01" w:rsidRDefault="008F6E7B" w:rsidP="008F6E7B">
            <w:pPr>
              <w:pStyle w:val="a9"/>
              <w:ind w:left="0"/>
              <w:jc w:val="both"/>
              <w:rPr>
                <w:lang w:val="en-GB"/>
              </w:rPr>
            </w:pPr>
            <w:r w:rsidRPr="00F53C01">
              <w:rPr>
                <w:lang w:val="en-GB"/>
              </w:rPr>
              <w:t>3. The government of the country in which Activities are being undertaken shall bear the risks of operations and holds harmless UNOPS in respect of claims or liabilities arising under the Project.</w:t>
            </w:r>
          </w:p>
          <w:p w14:paraId="14498CA6" w14:textId="77777777" w:rsidR="00317AD4" w:rsidRPr="00F53C01" w:rsidRDefault="00317AD4" w:rsidP="005C2C4D">
            <w:pPr>
              <w:pStyle w:val="a9"/>
              <w:ind w:left="0"/>
              <w:jc w:val="both"/>
              <w:rPr>
                <w:lang w:val="en-GB"/>
              </w:rPr>
            </w:pPr>
          </w:p>
        </w:tc>
        <w:tc>
          <w:tcPr>
            <w:tcW w:w="4518" w:type="dxa"/>
          </w:tcPr>
          <w:p w14:paraId="1FE1E8CF" w14:textId="1E405CD2" w:rsidR="006E7CF5" w:rsidRPr="00B83955" w:rsidRDefault="006E7CF5" w:rsidP="006E7CF5">
            <w:pPr>
              <w:jc w:val="both"/>
            </w:pPr>
            <w:r w:rsidRPr="00B83955">
              <w:lastRenderedPageBreak/>
              <w:t xml:space="preserve">1. Сторони визнають та погоджуються, що метою цієї Угоди не є створення товариства, спільного підприємства чи подібних домовленостей, згідно з якими </w:t>
            </w:r>
            <w:r w:rsidR="00413841">
              <w:t>С</w:t>
            </w:r>
            <w:r w:rsidR="00413841" w:rsidRPr="00B83955">
              <w:t xml:space="preserve">торони </w:t>
            </w:r>
            <w:r w:rsidRPr="00B83955">
              <w:lastRenderedPageBreak/>
              <w:t xml:space="preserve">можуть бути притягнуті до відповідальності перед третіми сторонами або для будь-яких інших цілей. Ніщо в цьому документі не </w:t>
            </w:r>
            <w:r>
              <w:t>накладає</w:t>
            </w:r>
            <w:r w:rsidRPr="00B83955">
              <w:t xml:space="preserve"> зобов’язання </w:t>
            </w:r>
            <w:r>
              <w:t xml:space="preserve">на </w:t>
            </w:r>
            <w:r w:rsidRPr="00B83955">
              <w:t>ЮНОПС надавати фінансування Джерел</w:t>
            </w:r>
            <w:r>
              <w:t>у</w:t>
            </w:r>
            <w:r w:rsidRPr="00B83955">
              <w:t xml:space="preserve"> </w:t>
            </w:r>
            <w:r>
              <w:t>ф</w:t>
            </w:r>
            <w:r w:rsidRPr="00B83955">
              <w:t xml:space="preserve">інансування щодо Проекту чи іншим чином. </w:t>
            </w:r>
          </w:p>
          <w:p w14:paraId="38AD13B5" w14:textId="77777777" w:rsidR="006E7CF5" w:rsidRPr="00B83955" w:rsidRDefault="006E7CF5" w:rsidP="006E7CF5">
            <w:pPr>
              <w:jc w:val="both"/>
            </w:pPr>
            <w:r w:rsidRPr="00B83955">
              <w:t xml:space="preserve"> </w:t>
            </w:r>
          </w:p>
          <w:p w14:paraId="62D9DDAB" w14:textId="2635A8C7" w:rsidR="006E7CF5" w:rsidRPr="00B83955" w:rsidRDefault="006E7CF5" w:rsidP="006E7CF5">
            <w:pPr>
              <w:jc w:val="both"/>
            </w:pPr>
            <w:r w:rsidRPr="00B83955">
              <w:t xml:space="preserve">2. У випадку претензій будь-якого характеру, включаючи неправильне використання </w:t>
            </w:r>
            <w:r>
              <w:t>К</w:t>
            </w:r>
            <w:r w:rsidRPr="00B83955">
              <w:t>оштів або втрату</w:t>
            </w:r>
            <w:r w:rsidR="00557050">
              <w:t>,</w:t>
            </w:r>
            <w:r w:rsidRPr="00B83955">
              <w:t xml:space="preserve"> або пошкодження обладнання та / або поставки, ЮНОПС, </w:t>
            </w:r>
            <w:r>
              <w:t xml:space="preserve">в </w:t>
            </w:r>
            <w:r w:rsidRPr="00A9207F">
              <w:t>разі необхідност</w:t>
            </w:r>
            <w:r w:rsidR="00557050">
              <w:t>і</w:t>
            </w:r>
            <w:r w:rsidRPr="00B83955">
              <w:t xml:space="preserve">, </w:t>
            </w:r>
            <w:r>
              <w:t>оскаржує а</w:t>
            </w:r>
            <w:r w:rsidRPr="00A9207F">
              <w:t>бо здійснює врегулювання</w:t>
            </w:r>
            <w:r w:rsidRPr="00B83955" w:rsidDel="00D814C9">
              <w:t xml:space="preserve"> </w:t>
            </w:r>
            <w:r w:rsidRPr="00B83955">
              <w:t xml:space="preserve">таких претензій.  ЮНОПС зобов’язаний зарахувати кошти, які успішно повернуті на рахунок Проекту.  Відповідальність ЮНОПС обмежується отриманими </w:t>
            </w:r>
            <w:r>
              <w:t>надходженнями</w:t>
            </w:r>
            <w:r w:rsidRPr="00B83955">
              <w:t xml:space="preserve">. </w:t>
            </w:r>
          </w:p>
          <w:p w14:paraId="5B19DDEF" w14:textId="77777777" w:rsidR="006E7CF5" w:rsidRPr="00B83955" w:rsidRDefault="006E7CF5" w:rsidP="006E7CF5">
            <w:pPr>
              <w:jc w:val="both"/>
            </w:pPr>
            <w:r w:rsidRPr="00B83955">
              <w:t xml:space="preserve"> </w:t>
            </w:r>
          </w:p>
          <w:p w14:paraId="64A5764C" w14:textId="36EE783B" w:rsidR="00317AD4" w:rsidRPr="00F53C01" w:rsidRDefault="006E7CF5" w:rsidP="006E7CF5">
            <w:pPr>
              <w:pStyle w:val="a9"/>
              <w:ind w:left="0"/>
              <w:contextualSpacing/>
              <w:jc w:val="both"/>
            </w:pPr>
            <w:r w:rsidRPr="006E7CF5">
              <w:t>3. Уряд країни, в якій здійснюється Діяльність, несе ризики, пов'язані з діяльністю</w:t>
            </w:r>
            <w:r w:rsidR="00557050">
              <w:t>,</w:t>
            </w:r>
            <w:r w:rsidRPr="006E7CF5">
              <w:t xml:space="preserve"> і звільняє від відповідальності ЮНОПС щодо претензій чи зобов'язань, що виникають в рамках Проекту.</w:t>
            </w:r>
          </w:p>
        </w:tc>
      </w:tr>
      <w:tr w:rsidR="00317AD4" w:rsidRPr="00F53C01" w14:paraId="3951A503" w14:textId="77777777" w:rsidTr="155F5EDA">
        <w:tc>
          <w:tcPr>
            <w:tcW w:w="4498" w:type="dxa"/>
          </w:tcPr>
          <w:p w14:paraId="5EC9AE51" w14:textId="77777777" w:rsidR="003404FB" w:rsidRPr="00F53C01" w:rsidRDefault="003404FB" w:rsidP="00A33B25">
            <w:pPr>
              <w:jc w:val="center"/>
              <w:rPr>
                <w:b/>
                <w:color w:val="000000"/>
                <w:lang w:val="en-GB"/>
              </w:rPr>
            </w:pPr>
            <w:r w:rsidRPr="00F53C01">
              <w:rPr>
                <w:b/>
                <w:color w:val="000000"/>
                <w:lang w:val="en-GB"/>
              </w:rPr>
              <w:lastRenderedPageBreak/>
              <w:t>2.22 – DISCLAIMER OF WARRANTIES</w:t>
            </w:r>
          </w:p>
          <w:p w14:paraId="20357C31" w14:textId="77777777" w:rsidR="00317AD4" w:rsidRPr="00F53C01" w:rsidRDefault="00317AD4" w:rsidP="00A33B25">
            <w:pPr>
              <w:pStyle w:val="a9"/>
              <w:ind w:left="0"/>
              <w:jc w:val="center"/>
            </w:pPr>
          </w:p>
        </w:tc>
        <w:tc>
          <w:tcPr>
            <w:tcW w:w="4518" w:type="dxa"/>
          </w:tcPr>
          <w:p w14:paraId="0D86E3EA" w14:textId="77777777" w:rsidR="003404FB" w:rsidRPr="00F53C01" w:rsidRDefault="003404FB" w:rsidP="00A33B25">
            <w:pPr>
              <w:jc w:val="center"/>
              <w:rPr>
                <w:b/>
                <w:color w:val="000000"/>
              </w:rPr>
            </w:pPr>
            <w:r w:rsidRPr="00F53C01">
              <w:rPr>
                <w:b/>
                <w:color w:val="000000"/>
              </w:rPr>
              <w:t>2.22 - ВІДМОВА ВІД ГАРАНТІЇ</w:t>
            </w:r>
          </w:p>
          <w:p w14:paraId="3EEA3074" w14:textId="77777777" w:rsidR="00317AD4" w:rsidRPr="00F53C01" w:rsidRDefault="00317AD4" w:rsidP="00A33B25">
            <w:pPr>
              <w:pStyle w:val="a9"/>
              <w:ind w:left="0"/>
              <w:contextualSpacing/>
              <w:jc w:val="center"/>
            </w:pPr>
          </w:p>
        </w:tc>
      </w:tr>
      <w:tr w:rsidR="00317AD4" w:rsidRPr="00F53C01" w14:paraId="2B8FDF88" w14:textId="77777777" w:rsidTr="155F5EDA">
        <w:tc>
          <w:tcPr>
            <w:tcW w:w="4498" w:type="dxa"/>
          </w:tcPr>
          <w:p w14:paraId="5A275B86" w14:textId="3C72A9B2" w:rsidR="003404FB" w:rsidRPr="00F53C01" w:rsidRDefault="00A33B25" w:rsidP="00A33B25">
            <w:pPr>
              <w:pStyle w:val="a9"/>
              <w:ind w:left="0"/>
              <w:jc w:val="both"/>
              <w:rPr>
                <w:b/>
                <w:color w:val="000000"/>
                <w:lang w:val="en-GB"/>
              </w:rPr>
            </w:pPr>
            <w:r w:rsidRPr="00F53C01">
              <w:rPr>
                <w:color w:val="000000"/>
                <w:lang w:val="en-GB"/>
              </w:rPr>
              <w:t xml:space="preserve">1. </w:t>
            </w:r>
            <w:r w:rsidR="003404FB" w:rsidRPr="00F53C01">
              <w:rPr>
                <w:color w:val="000000"/>
                <w:lang w:val="en-GB"/>
              </w:rPr>
              <w:t>UNOPS will pass on to the Funding Source any warranty offered by the relevant manufacturer, contractor and/or supplier, as applicable. Where no warranty is available, UNOPS expressly disclaims all other warranties, express or implied, including warranties of title or infringement, and any implied warranties of merchantability of fitness for a particular purpose. The Funding Source is accepting the deliverables under the Project with full assumption of the risks associated with this disclaimer, and the purchase price has been negotiated to reflect this assumption of risk.</w:t>
            </w:r>
          </w:p>
          <w:p w14:paraId="32EF09BC" w14:textId="77777777" w:rsidR="003404FB" w:rsidRPr="00F53C01" w:rsidRDefault="003404FB" w:rsidP="00A33B25">
            <w:pPr>
              <w:jc w:val="both"/>
              <w:rPr>
                <w:b/>
                <w:color w:val="000000"/>
                <w:lang w:val="en-GB"/>
              </w:rPr>
            </w:pPr>
          </w:p>
          <w:p w14:paraId="0DCD1A78" w14:textId="77777777" w:rsidR="00317AD4" w:rsidRPr="00F53C01" w:rsidRDefault="00317AD4" w:rsidP="00A33B25">
            <w:pPr>
              <w:pStyle w:val="a9"/>
              <w:ind w:left="0"/>
              <w:jc w:val="both"/>
              <w:rPr>
                <w:lang w:val="en-GB"/>
              </w:rPr>
            </w:pPr>
          </w:p>
        </w:tc>
        <w:tc>
          <w:tcPr>
            <w:tcW w:w="4518" w:type="dxa"/>
          </w:tcPr>
          <w:p w14:paraId="6EE1BA7F" w14:textId="632BB05E" w:rsidR="006E7CF5" w:rsidRPr="00B83955" w:rsidRDefault="006E7CF5" w:rsidP="006E7CF5">
            <w:pPr>
              <w:jc w:val="both"/>
            </w:pPr>
            <w:r w:rsidRPr="00B83955">
              <w:t xml:space="preserve">1. ЮНОПС передасть Джерелу </w:t>
            </w:r>
            <w:r>
              <w:t>ф</w:t>
            </w:r>
            <w:r w:rsidRPr="00B83955">
              <w:t>інансування будь-як</w:t>
            </w:r>
            <w:r>
              <w:t>і</w:t>
            </w:r>
            <w:r w:rsidRPr="00B83955">
              <w:t xml:space="preserve"> гаранті</w:t>
            </w:r>
            <w:r>
              <w:t>ї</w:t>
            </w:r>
            <w:r w:rsidRPr="00B83955">
              <w:t>, запропонован</w:t>
            </w:r>
            <w:r>
              <w:t>і</w:t>
            </w:r>
            <w:r w:rsidRPr="00B83955">
              <w:t xml:space="preserve"> відповідним виробником, </w:t>
            </w:r>
            <w:r w:rsidR="00D40CEE">
              <w:t>П</w:t>
            </w:r>
            <w:r w:rsidR="00D40CEE" w:rsidRPr="00B83955">
              <w:t xml:space="preserve">ідрядником </w:t>
            </w:r>
            <w:r w:rsidRPr="00B83955">
              <w:t>та / або постачальником, у відповідних випадках. При відсутності гарантії ЮНОПС відмовляється від усіх гарантій явних або передбачуваних, включаючи гарантії права власності чи порушення</w:t>
            </w:r>
            <w:r>
              <w:t xml:space="preserve"> прав</w:t>
            </w:r>
            <w:r w:rsidRPr="00B83955">
              <w:t xml:space="preserve"> та будь-які гарантії комерційної вигоди для певної мети. Джерело </w:t>
            </w:r>
            <w:r>
              <w:t>ф</w:t>
            </w:r>
            <w:r w:rsidRPr="00B83955">
              <w:t xml:space="preserve">інансування приймає результати за Проектом з </w:t>
            </w:r>
            <w:r w:rsidR="00557050">
              <w:t xml:space="preserve">усією </w:t>
            </w:r>
            <w:r>
              <w:t>повнотою ризиків, пов’язаних</w:t>
            </w:r>
            <w:r w:rsidRPr="00B83955">
              <w:t xml:space="preserve">, з цим застереженням, і узгоджує купівельну ціну щоб відобразити це припущення про ризик. </w:t>
            </w:r>
          </w:p>
          <w:p w14:paraId="107D220C" w14:textId="77777777" w:rsidR="00317AD4" w:rsidRPr="00F53C01" w:rsidRDefault="00317AD4" w:rsidP="003404FB">
            <w:pPr>
              <w:pStyle w:val="a9"/>
              <w:ind w:left="0"/>
              <w:contextualSpacing/>
              <w:jc w:val="both"/>
            </w:pPr>
          </w:p>
        </w:tc>
      </w:tr>
      <w:tr w:rsidR="00317AD4" w:rsidRPr="00F53C01" w14:paraId="53BB7CBB" w14:textId="77777777" w:rsidTr="155F5EDA">
        <w:tc>
          <w:tcPr>
            <w:tcW w:w="4498" w:type="dxa"/>
          </w:tcPr>
          <w:p w14:paraId="63753369" w14:textId="77777777" w:rsidR="003404FB" w:rsidRPr="00F53C01" w:rsidRDefault="003404FB" w:rsidP="00A33B25">
            <w:pPr>
              <w:ind w:left="720" w:hanging="720"/>
              <w:jc w:val="center"/>
              <w:rPr>
                <w:color w:val="000000"/>
                <w:lang w:val="en-GB"/>
              </w:rPr>
            </w:pPr>
            <w:r w:rsidRPr="00F53C01">
              <w:rPr>
                <w:b/>
                <w:color w:val="000000"/>
                <w:lang w:val="en-GB"/>
              </w:rPr>
              <w:t>2.23 – EXPIRATION AND TERMINATION</w:t>
            </w:r>
          </w:p>
          <w:p w14:paraId="08E5F4FE" w14:textId="77777777" w:rsidR="00317AD4" w:rsidRPr="00F53C01" w:rsidRDefault="00317AD4" w:rsidP="005C2C4D">
            <w:pPr>
              <w:pStyle w:val="a9"/>
              <w:ind w:left="0"/>
              <w:jc w:val="both"/>
            </w:pPr>
          </w:p>
        </w:tc>
        <w:tc>
          <w:tcPr>
            <w:tcW w:w="4518" w:type="dxa"/>
          </w:tcPr>
          <w:p w14:paraId="6BBB83F1" w14:textId="77777777" w:rsidR="00317AD4" w:rsidRPr="00F53C01" w:rsidRDefault="003404FB" w:rsidP="003404FB">
            <w:pPr>
              <w:pStyle w:val="a9"/>
              <w:ind w:left="0"/>
              <w:contextualSpacing/>
              <w:jc w:val="center"/>
              <w:rPr>
                <w:b/>
                <w:color w:val="000000"/>
              </w:rPr>
            </w:pPr>
            <w:r w:rsidRPr="00F53C01">
              <w:rPr>
                <w:b/>
                <w:color w:val="000000"/>
              </w:rPr>
              <w:t>2.23 - ЗАКІНЧЕННЯ ТЕРМІНУ ДІЇ ТА РОЗІРВАННЯ</w:t>
            </w:r>
          </w:p>
          <w:p w14:paraId="78F46B0B" w14:textId="062C4764" w:rsidR="00F53C01" w:rsidRPr="00F53C01" w:rsidRDefault="00F53C01" w:rsidP="003404FB">
            <w:pPr>
              <w:pStyle w:val="a9"/>
              <w:ind w:left="0"/>
              <w:contextualSpacing/>
              <w:jc w:val="center"/>
            </w:pPr>
          </w:p>
        </w:tc>
      </w:tr>
      <w:tr w:rsidR="00317AD4" w:rsidRPr="00F53C01" w14:paraId="4D3B9DF3" w14:textId="77777777" w:rsidTr="155F5EDA">
        <w:tc>
          <w:tcPr>
            <w:tcW w:w="4498" w:type="dxa"/>
          </w:tcPr>
          <w:p w14:paraId="2E1F6DA3" w14:textId="01B0F83C" w:rsidR="003404FB" w:rsidRPr="00F53C01" w:rsidRDefault="00A33B25" w:rsidP="00A33B25">
            <w:pPr>
              <w:pStyle w:val="a9"/>
              <w:ind w:left="0"/>
              <w:jc w:val="both"/>
              <w:rPr>
                <w:color w:val="000000"/>
                <w:lang w:val="en-GB"/>
              </w:rPr>
            </w:pPr>
            <w:r w:rsidRPr="00F53C01">
              <w:rPr>
                <w:color w:val="000000"/>
                <w:lang w:val="en-GB"/>
              </w:rPr>
              <w:t xml:space="preserve">1. </w:t>
            </w:r>
            <w:r w:rsidR="003404FB" w:rsidRPr="00F53C01">
              <w:rPr>
                <w:color w:val="000000"/>
                <w:lang w:val="en-GB"/>
              </w:rPr>
              <w:t>UNOPS will notify the Funding Source when all Activities have been completed.</w:t>
            </w:r>
          </w:p>
          <w:p w14:paraId="06BDCE13" w14:textId="5EE5939A" w:rsidR="003404FB" w:rsidRDefault="003404FB" w:rsidP="00A33B25">
            <w:pPr>
              <w:ind w:left="720"/>
              <w:jc w:val="both"/>
              <w:rPr>
                <w:color w:val="000000"/>
                <w:lang w:val="en-GB"/>
              </w:rPr>
            </w:pPr>
          </w:p>
          <w:p w14:paraId="285C76F4" w14:textId="77777777" w:rsidR="006E7CF5" w:rsidRPr="00F53C01" w:rsidRDefault="006E7CF5" w:rsidP="00A33B25">
            <w:pPr>
              <w:ind w:left="720"/>
              <w:jc w:val="both"/>
              <w:rPr>
                <w:color w:val="000000"/>
                <w:lang w:val="en-GB"/>
              </w:rPr>
            </w:pPr>
          </w:p>
          <w:p w14:paraId="3A9769CC" w14:textId="186D4E43" w:rsidR="003404FB" w:rsidRPr="00F53C01" w:rsidRDefault="00A33B25" w:rsidP="00A33B25">
            <w:pPr>
              <w:pStyle w:val="a9"/>
              <w:ind w:left="0"/>
              <w:jc w:val="both"/>
              <w:rPr>
                <w:color w:val="000000"/>
                <w:lang w:val="en-GB"/>
              </w:rPr>
            </w:pPr>
            <w:r w:rsidRPr="00F53C01">
              <w:rPr>
                <w:color w:val="000000"/>
                <w:lang w:val="en-GB"/>
              </w:rPr>
              <w:t xml:space="preserve">2. </w:t>
            </w:r>
            <w:r w:rsidR="003404FB" w:rsidRPr="00F53C01">
              <w:rPr>
                <w:color w:val="000000"/>
                <w:lang w:val="en-GB"/>
              </w:rPr>
              <w:t xml:space="preserve">This Agreement may be terminated by either Party at any time by written notice to the other.  Termination will be effective thirty (30) days after receipt of the notice. In the event of termination under this paragraph, the two Parties will cooperate to ensure completion of the Activities, satisfaction of all commitments and liabilities, and the orderly conclusion of all arrangements associated with the Activities. </w:t>
            </w:r>
          </w:p>
          <w:p w14:paraId="5DC2881B" w14:textId="7E4C39B7" w:rsidR="003404FB" w:rsidRDefault="003404FB" w:rsidP="00A33B25">
            <w:pPr>
              <w:ind w:left="720"/>
              <w:jc w:val="both"/>
              <w:rPr>
                <w:color w:val="000000"/>
                <w:lang w:val="en-GB"/>
              </w:rPr>
            </w:pPr>
          </w:p>
          <w:p w14:paraId="4D4F21D5" w14:textId="6FD1C80F" w:rsidR="006E7CF5" w:rsidRDefault="006E7CF5" w:rsidP="00A33B25">
            <w:pPr>
              <w:ind w:left="720"/>
              <w:jc w:val="both"/>
              <w:rPr>
                <w:color w:val="000000"/>
                <w:lang w:val="en-GB"/>
              </w:rPr>
            </w:pPr>
          </w:p>
          <w:p w14:paraId="5DF4E5ED" w14:textId="77777777" w:rsidR="006E7CF5" w:rsidRPr="00F53C01" w:rsidRDefault="006E7CF5" w:rsidP="00A33B25">
            <w:pPr>
              <w:ind w:left="720"/>
              <w:jc w:val="both"/>
              <w:rPr>
                <w:color w:val="000000"/>
                <w:lang w:val="en-GB"/>
              </w:rPr>
            </w:pPr>
          </w:p>
          <w:p w14:paraId="0AEC5B37" w14:textId="31C37CB7" w:rsidR="003404FB" w:rsidRPr="00F53C01" w:rsidRDefault="00A33B25" w:rsidP="00A33B25">
            <w:pPr>
              <w:pStyle w:val="a9"/>
              <w:ind w:left="0"/>
              <w:jc w:val="both"/>
              <w:rPr>
                <w:color w:val="000000"/>
                <w:lang w:val="en-GB"/>
              </w:rPr>
            </w:pPr>
            <w:r w:rsidRPr="00F53C01">
              <w:rPr>
                <w:color w:val="000000"/>
                <w:lang w:val="en-GB"/>
              </w:rPr>
              <w:lastRenderedPageBreak/>
              <w:t xml:space="preserve">3. </w:t>
            </w:r>
            <w:r w:rsidR="003404FB" w:rsidRPr="00F53C01">
              <w:rPr>
                <w:color w:val="000000"/>
                <w:lang w:val="en-GB"/>
              </w:rPr>
              <w:t xml:space="preserve">UNOPS will continue to hold any part of the Funds that are unutilized at completion of the Activities until all commitments and liabilities incurred in the carrying out of the Activities have been brought to an orderly conclusion. </w:t>
            </w:r>
          </w:p>
          <w:p w14:paraId="6870B74C" w14:textId="77777777" w:rsidR="00317AD4" w:rsidRPr="00F53C01" w:rsidRDefault="00317AD4" w:rsidP="00A33B25">
            <w:pPr>
              <w:pStyle w:val="a9"/>
              <w:ind w:left="0"/>
              <w:jc w:val="both"/>
              <w:rPr>
                <w:lang w:val="en-GB"/>
              </w:rPr>
            </w:pPr>
          </w:p>
        </w:tc>
        <w:tc>
          <w:tcPr>
            <w:tcW w:w="4518" w:type="dxa"/>
          </w:tcPr>
          <w:p w14:paraId="50CB26B8" w14:textId="1E987D86" w:rsidR="006E7CF5" w:rsidRDefault="006E7CF5" w:rsidP="006E7CF5">
            <w:pPr>
              <w:jc w:val="both"/>
            </w:pPr>
            <w:r w:rsidRPr="00B83955">
              <w:lastRenderedPageBreak/>
              <w:t xml:space="preserve">1. </w:t>
            </w:r>
            <w:r w:rsidRPr="00593624">
              <w:t xml:space="preserve">ЮНОПС повідомить Джерело фінансування </w:t>
            </w:r>
            <w:r>
              <w:t>к</w:t>
            </w:r>
            <w:r w:rsidRPr="00B83955">
              <w:t xml:space="preserve">оли вся Діяльність буде завершена. </w:t>
            </w:r>
          </w:p>
          <w:p w14:paraId="2E56502C" w14:textId="77777777" w:rsidR="006E7CF5" w:rsidRPr="00B83955" w:rsidRDefault="006E7CF5" w:rsidP="006E7CF5">
            <w:pPr>
              <w:jc w:val="both"/>
            </w:pPr>
          </w:p>
          <w:p w14:paraId="1C994F11" w14:textId="5D5AB9A6" w:rsidR="006E7CF5" w:rsidRDefault="006E7CF5" w:rsidP="006E7CF5">
            <w:pPr>
              <w:jc w:val="both"/>
            </w:pPr>
            <w:r w:rsidRPr="00B83955">
              <w:t xml:space="preserve"> 2. Ця Угода може бути припинена будь-якою Стороною в будь-який час шляхом письмового повідомлення іншій.  Припинення </w:t>
            </w:r>
            <w:r>
              <w:t>вступає в силу</w:t>
            </w:r>
            <w:r w:rsidRPr="00B83955">
              <w:t xml:space="preserve"> через тридцять (30) днів після отримання повідомлення. У випадку припинення дії  згідно цього параграфу, обидві Сторони будуть співпрацювати, щоб забезпечити завершення Діяльності, задоволення всіх зобов’язань та належного </w:t>
            </w:r>
            <w:r>
              <w:t>завершення</w:t>
            </w:r>
            <w:r w:rsidRPr="00B83955">
              <w:t xml:space="preserve"> всіх заходів, пов’язаних з </w:t>
            </w:r>
            <w:r>
              <w:t>Д</w:t>
            </w:r>
            <w:r w:rsidRPr="00B83955">
              <w:t xml:space="preserve">іяльністю.  </w:t>
            </w:r>
          </w:p>
          <w:p w14:paraId="7C90ED1E" w14:textId="77777777" w:rsidR="006E7CF5" w:rsidRPr="00B83955" w:rsidRDefault="006E7CF5" w:rsidP="006E7CF5">
            <w:pPr>
              <w:jc w:val="both"/>
            </w:pPr>
          </w:p>
          <w:p w14:paraId="407AFA12" w14:textId="57526381" w:rsidR="006E7CF5" w:rsidRPr="00B83955" w:rsidRDefault="006E7CF5" w:rsidP="006E7CF5">
            <w:pPr>
              <w:jc w:val="both"/>
            </w:pPr>
            <w:r w:rsidRPr="00B83955">
              <w:lastRenderedPageBreak/>
              <w:t xml:space="preserve"> 3. ЮНОПС </w:t>
            </w:r>
            <w:r>
              <w:t>продовжить</w:t>
            </w:r>
            <w:r w:rsidRPr="00B83955">
              <w:t xml:space="preserve"> утримувати будь-яку частину </w:t>
            </w:r>
            <w:r>
              <w:t>К</w:t>
            </w:r>
            <w:r w:rsidRPr="00B83955">
              <w:t xml:space="preserve">оштів, що не використані після завершення </w:t>
            </w:r>
            <w:r>
              <w:t>Д</w:t>
            </w:r>
            <w:r w:rsidRPr="00B83955">
              <w:t xml:space="preserve">іяльності, доки всі зобов’язання відносно здійснення діяльності не будуть виконані належним чином.  </w:t>
            </w:r>
          </w:p>
          <w:p w14:paraId="4734BCCB" w14:textId="77777777" w:rsidR="00317AD4" w:rsidRPr="00F53C01" w:rsidRDefault="00317AD4" w:rsidP="00317AD4">
            <w:pPr>
              <w:pStyle w:val="a9"/>
              <w:ind w:left="0"/>
              <w:contextualSpacing/>
              <w:jc w:val="both"/>
            </w:pPr>
          </w:p>
        </w:tc>
      </w:tr>
      <w:tr w:rsidR="00317AD4" w:rsidRPr="00F53C01" w14:paraId="2DC3EF19" w14:textId="77777777" w:rsidTr="155F5EDA">
        <w:tc>
          <w:tcPr>
            <w:tcW w:w="4498" w:type="dxa"/>
          </w:tcPr>
          <w:p w14:paraId="550AD306" w14:textId="6459D1B5" w:rsidR="00317AD4" w:rsidRPr="00F53C01" w:rsidRDefault="003404FB" w:rsidP="00A33B25">
            <w:pPr>
              <w:pStyle w:val="a9"/>
              <w:ind w:left="0"/>
              <w:jc w:val="center"/>
            </w:pPr>
            <w:r w:rsidRPr="00F53C01">
              <w:rPr>
                <w:b/>
                <w:lang w:val="en-GB"/>
              </w:rPr>
              <w:lastRenderedPageBreak/>
              <w:t>2.24 – REFUND OF UNSPENT BALANCES</w:t>
            </w:r>
          </w:p>
        </w:tc>
        <w:tc>
          <w:tcPr>
            <w:tcW w:w="4518" w:type="dxa"/>
          </w:tcPr>
          <w:p w14:paraId="33DB1401" w14:textId="3596C4B0" w:rsidR="006E7CF5" w:rsidRPr="00B83955" w:rsidRDefault="003404FB" w:rsidP="006E7CF5">
            <w:pPr>
              <w:jc w:val="center"/>
              <w:rPr>
                <w:b/>
              </w:rPr>
            </w:pPr>
            <w:r w:rsidRPr="00F53C01">
              <w:rPr>
                <w:b/>
              </w:rPr>
              <w:t xml:space="preserve">2.24 - </w:t>
            </w:r>
            <w:r w:rsidR="00557050">
              <w:rPr>
                <w:b/>
              </w:rPr>
              <w:t>ВІДШКОДУВАННЯ</w:t>
            </w:r>
            <w:r w:rsidR="00557050" w:rsidRPr="00B83955">
              <w:rPr>
                <w:b/>
              </w:rPr>
              <w:t xml:space="preserve"> </w:t>
            </w:r>
            <w:r w:rsidR="006E7CF5" w:rsidRPr="00B83955">
              <w:rPr>
                <w:b/>
              </w:rPr>
              <w:t>НЕВИКОРИСТАНОГО БАЛАНСУ</w:t>
            </w:r>
          </w:p>
          <w:p w14:paraId="1B4E8152" w14:textId="13C1B2BC" w:rsidR="00F53C01" w:rsidRPr="00F53C01" w:rsidRDefault="00F53C01" w:rsidP="00A33B25">
            <w:pPr>
              <w:jc w:val="center"/>
              <w:rPr>
                <w:b/>
              </w:rPr>
            </w:pPr>
          </w:p>
        </w:tc>
      </w:tr>
      <w:tr w:rsidR="003404FB" w:rsidRPr="00F53C01" w14:paraId="3D250EC7" w14:textId="77777777" w:rsidTr="155F5EDA">
        <w:tc>
          <w:tcPr>
            <w:tcW w:w="4498" w:type="dxa"/>
          </w:tcPr>
          <w:p w14:paraId="0057182D" w14:textId="7B6D2172" w:rsidR="003404FB" w:rsidRPr="00F53C01" w:rsidRDefault="00A33B25" w:rsidP="00A33B25">
            <w:pPr>
              <w:pStyle w:val="a9"/>
              <w:ind w:left="0"/>
              <w:jc w:val="both"/>
              <w:rPr>
                <w:color w:val="000000"/>
                <w:lang w:val="en-GB"/>
              </w:rPr>
            </w:pPr>
            <w:r w:rsidRPr="00F53C01">
              <w:rPr>
                <w:lang w:val="en-GB"/>
              </w:rPr>
              <w:t xml:space="preserve">1. </w:t>
            </w:r>
            <w:r w:rsidR="003404FB" w:rsidRPr="00F53C01">
              <w:rPr>
                <w:lang w:val="en-GB"/>
              </w:rPr>
              <w:t>Upon termination of this Agreement and following the submission of the final financial report, any unspent balance of the Funds (where the unspent funds exceed US$2,500) will be returned to the Funding Source, unless otherwise agreed in writing by the Parties.</w:t>
            </w:r>
          </w:p>
          <w:p w14:paraId="427D7601" w14:textId="77777777" w:rsidR="003404FB" w:rsidRPr="00F53C01" w:rsidRDefault="003404FB" w:rsidP="005C2C4D">
            <w:pPr>
              <w:pStyle w:val="a9"/>
              <w:ind w:left="0"/>
              <w:jc w:val="both"/>
              <w:rPr>
                <w:lang w:val="en-GB"/>
              </w:rPr>
            </w:pPr>
          </w:p>
        </w:tc>
        <w:tc>
          <w:tcPr>
            <w:tcW w:w="4518" w:type="dxa"/>
          </w:tcPr>
          <w:p w14:paraId="73E16DC6" w14:textId="693659FD" w:rsidR="006E7CF5" w:rsidRPr="00B83955" w:rsidRDefault="006E7CF5" w:rsidP="006E7CF5">
            <w:pPr>
              <w:jc w:val="both"/>
            </w:pPr>
            <w:r w:rsidRPr="00B83955">
              <w:t xml:space="preserve">1. Після </w:t>
            </w:r>
            <w:r>
              <w:t>завершення</w:t>
            </w:r>
            <w:r w:rsidRPr="00B83955">
              <w:t xml:space="preserve"> цієї Угоди та після подання остаточної фінансової звітності будь-який невитрачений залишок </w:t>
            </w:r>
            <w:r>
              <w:t>К</w:t>
            </w:r>
            <w:r w:rsidRPr="00B83955">
              <w:t>оштів (де невитрачені кошти перевищують 2500 доларів США) буд</w:t>
            </w:r>
            <w:r>
              <w:t>е</w:t>
            </w:r>
            <w:r w:rsidRPr="00B83955">
              <w:t xml:space="preserve"> повернут</w:t>
            </w:r>
            <w:r>
              <w:t>о</w:t>
            </w:r>
            <w:r w:rsidRPr="00B83955">
              <w:t xml:space="preserve">  Джерел</w:t>
            </w:r>
            <w:r>
              <w:t>у</w:t>
            </w:r>
            <w:r w:rsidRPr="00B83955">
              <w:t xml:space="preserve"> </w:t>
            </w:r>
            <w:r>
              <w:t>ф</w:t>
            </w:r>
            <w:r w:rsidRPr="00B83955">
              <w:t xml:space="preserve">інансування, якщо Сторони не </w:t>
            </w:r>
            <w:r>
              <w:t>домовляться про інше</w:t>
            </w:r>
            <w:r w:rsidRPr="00B83955">
              <w:t xml:space="preserve"> </w:t>
            </w:r>
            <w:r>
              <w:t>у письмовій формі</w:t>
            </w:r>
            <w:r w:rsidRPr="00B83955">
              <w:t xml:space="preserve">. </w:t>
            </w:r>
          </w:p>
          <w:p w14:paraId="6224E9AA" w14:textId="7D039824" w:rsidR="003404FB" w:rsidRPr="00F53C01" w:rsidRDefault="003404FB" w:rsidP="003404FB">
            <w:pPr>
              <w:jc w:val="both"/>
              <w:rPr>
                <w:b/>
              </w:rPr>
            </w:pPr>
          </w:p>
        </w:tc>
      </w:tr>
      <w:tr w:rsidR="003404FB" w:rsidRPr="00F53C01" w14:paraId="3B3D6F3A" w14:textId="77777777" w:rsidTr="155F5EDA">
        <w:trPr>
          <w:trHeight w:val="480"/>
        </w:trPr>
        <w:tc>
          <w:tcPr>
            <w:tcW w:w="4498" w:type="dxa"/>
          </w:tcPr>
          <w:p w14:paraId="1B34855F" w14:textId="77777777" w:rsidR="003404FB" w:rsidRPr="00F53C01" w:rsidRDefault="003404FB" w:rsidP="00A33B25">
            <w:pPr>
              <w:ind w:left="720" w:hanging="720"/>
              <w:jc w:val="center"/>
              <w:rPr>
                <w:rFonts w:eastAsia="SimSun"/>
                <w:b/>
                <w:color w:val="000000"/>
                <w:lang w:val="en-GB" w:eastAsia="nl-NL"/>
              </w:rPr>
            </w:pPr>
            <w:r w:rsidRPr="00F53C01">
              <w:rPr>
                <w:rFonts w:eastAsia="SimSun"/>
                <w:b/>
                <w:color w:val="000000"/>
                <w:lang w:val="en-GB" w:eastAsia="nl-NL"/>
              </w:rPr>
              <w:t xml:space="preserve">2.25 – </w:t>
            </w:r>
            <w:r w:rsidRPr="00F53C01">
              <w:rPr>
                <w:b/>
                <w:color w:val="000000"/>
                <w:lang w:val="en-GB"/>
              </w:rPr>
              <w:t>FORCE MAJEURE</w:t>
            </w:r>
          </w:p>
          <w:p w14:paraId="307E894B" w14:textId="77777777" w:rsidR="003404FB" w:rsidRPr="00F53C01" w:rsidRDefault="003404FB" w:rsidP="00A33B25">
            <w:pPr>
              <w:pStyle w:val="a9"/>
              <w:ind w:left="0"/>
              <w:jc w:val="center"/>
            </w:pPr>
          </w:p>
        </w:tc>
        <w:tc>
          <w:tcPr>
            <w:tcW w:w="4518" w:type="dxa"/>
          </w:tcPr>
          <w:p w14:paraId="0165D8DE" w14:textId="620D8179" w:rsidR="003404FB" w:rsidRPr="00F53C01" w:rsidRDefault="003404FB" w:rsidP="00A33B25">
            <w:pPr>
              <w:jc w:val="center"/>
              <w:rPr>
                <w:b/>
              </w:rPr>
            </w:pPr>
            <w:r w:rsidRPr="00F53C01">
              <w:rPr>
                <w:b/>
                <w:color w:val="000000"/>
              </w:rPr>
              <w:t>2.25</w:t>
            </w:r>
            <w:r w:rsidR="006E7CF5" w:rsidRPr="00B83955">
              <w:rPr>
                <w:b/>
              </w:rPr>
              <w:t xml:space="preserve"> - </w:t>
            </w:r>
            <w:r w:rsidR="006E7CF5">
              <w:rPr>
                <w:b/>
              </w:rPr>
              <w:t>ФОРС-МАЖОР</w:t>
            </w:r>
            <w:r w:rsidR="006E7CF5" w:rsidRPr="00F53C01">
              <w:rPr>
                <w:b/>
              </w:rPr>
              <w:t xml:space="preserve"> </w:t>
            </w:r>
          </w:p>
        </w:tc>
      </w:tr>
      <w:tr w:rsidR="003404FB" w:rsidRPr="00F53C01" w14:paraId="3C685AF9" w14:textId="77777777" w:rsidTr="155F5EDA">
        <w:tc>
          <w:tcPr>
            <w:tcW w:w="4498" w:type="dxa"/>
          </w:tcPr>
          <w:p w14:paraId="08EC5B20" w14:textId="70EC5CFD" w:rsidR="003404FB" w:rsidRPr="00F53C01" w:rsidRDefault="00A33B25" w:rsidP="00A33B25">
            <w:pPr>
              <w:pStyle w:val="Default"/>
              <w:spacing w:before="240"/>
              <w:jc w:val="both"/>
              <w:rPr>
                <w:rFonts w:ascii="Times New Roman" w:hAnsi="Times New Roman" w:cs="Times New Roman"/>
                <w:color w:val="auto"/>
                <w:sz w:val="22"/>
                <w:szCs w:val="22"/>
                <w:lang w:val="en-GB" w:eastAsia="en-US"/>
              </w:rPr>
            </w:pPr>
            <w:r w:rsidRPr="00F53C01">
              <w:rPr>
                <w:rFonts w:ascii="Times New Roman" w:hAnsi="Times New Roman" w:cs="Times New Roman"/>
                <w:color w:val="auto"/>
                <w:sz w:val="22"/>
                <w:szCs w:val="22"/>
                <w:lang w:val="en-GB" w:eastAsia="en-US"/>
              </w:rPr>
              <w:t xml:space="preserve">1. </w:t>
            </w:r>
            <w:r w:rsidR="003404FB" w:rsidRPr="00F53C01">
              <w:rPr>
                <w:rFonts w:ascii="Times New Roman" w:hAnsi="Times New Roman" w:cs="Times New Roman"/>
                <w:color w:val="auto"/>
                <w:sz w:val="22"/>
                <w:szCs w:val="22"/>
                <w:lang w:val="en-GB" w:eastAsia="en-US"/>
              </w:rPr>
              <w:t xml:space="preserve">Where the Affected Party is rendered unable, wholly or in part, to perform its obligations under this Agreement due to Force Majeure, it must give notice in writing to the unaffected Party as soon as possible after the Affected Party becomes aware of the Force Majeure. </w:t>
            </w:r>
          </w:p>
          <w:p w14:paraId="0B1200F0" w14:textId="77777777" w:rsidR="00A33B25" w:rsidRPr="00F53C01" w:rsidRDefault="00A33B25" w:rsidP="00A33B25">
            <w:pPr>
              <w:pStyle w:val="Default"/>
              <w:spacing w:before="240"/>
              <w:jc w:val="both"/>
              <w:rPr>
                <w:rFonts w:ascii="Times New Roman" w:hAnsi="Times New Roman" w:cs="Times New Roman"/>
                <w:color w:val="auto"/>
                <w:sz w:val="22"/>
                <w:szCs w:val="22"/>
                <w:lang w:val="en-GB" w:eastAsia="en-US"/>
              </w:rPr>
            </w:pPr>
          </w:p>
          <w:p w14:paraId="6E70864E" w14:textId="6A81A7DF" w:rsidR="003404FB" w:rsidRPr="00F53C01" w:rsidRDefault="00A33B25" w:rsidP="00A33B25">
            <w:pPr>
              <w:pStyle w:val="Default"/>
              <w:spacing w:before="240"/>
              <w:jc w:val="both"/>
              <w:rPr>
                <w:rFonts w:ascii="Times New Roman" w:hAnsi="Times New Roman" w:cs="Times New Roman"/>
                <w:color w:val="auto"/>
                <w:sz w:val="22"/>
                <w:szCs w:val="22"/>
                <w:lang w:val="en-GB" w:eastAsia="en-US"/>
              </w:rPr>
            </w:pPr>
            <w:r w:rsidRPr="00F53C01">
              <w:rPr>
                <w:rFonts w:ascii="Times New Roman" w:hAnsi="Times New Roman" w:cs="Times New Roman"/>
                <w:color w:val="auto"/>
                <w:sz w:val="22"/>
                <w:szCs w:val="22"/>
                <w:lang w:val="en-GB" w:eastAsia="en-US"/>
              </w:rPr>
              <w:t xml:space="preserve">2. </w:t>
            </w:r>
            <w:r w:rsidR="003404FB" w:rsidRPr="00F53C01">
              <w:rPr>
                <w:rFonts w:ascii="Times New Roman" w:hAnsi="Times New Roman" w:cs="Times New Roman"/>
                <w:color w:val="auto"/>
                <w:sz w:val="22"/>
                <w:szCs w:val="22"/>
                <w:lang w:val="en-GB" w:eastAsia="en-US"/>
              </w:rPr>
              <w:t xml:space="preserve">Subject to acceptance by the unaffected Party of the existence of such a Force Majeure, the carrying out of the Activities, or part of the Activities, may be suspended by the Affected Party or, where the circumstances of the Force Majeure Event otherwise frustrate the purpose of this Agreement, either in time or purpose, then either Party may terminate this Agreement by giving fourteen (14) days written notice to the other Party. </w:t>
            </w:r>
          </w:p>
          <w:p w14:paraId="6DDD5A91" w14:textId="4CBAB261" w:rsidR="003404FB" w:rsidRPr="00F53C01" w:rsidRDefault="00A33B25" w:rsidP="00A33B25">
            <w:pPr>
              <w:pStyle w:val="Default"/>
              <w:spacing w:before="240"/>
              <w:jc w:val="both"/>
              <w:rPr>
                <w:rFonts w:ascii="Times New Roman" w:hAnsi="Times New Roman" w:cs="Times New Roman"/>
                <w:color w:val="auto"/>
                <w:sz w:val="22"/>
                <w:szCs w:val="22"/>
                <w:lang w:val="en-GB" w:eastAsia="en-US"/>
              </w:rPr>
            </w:pPr>
            <w:r w:rsidRPr="00F53C01">
              <w:rPr>
                <w:rFonts w:ascii="Times New Roman" w:hAnsi="Times New Roman" w:cs="Times New Roman"/>
                <w:color w:val="auto"/>
                <w:sz w:val="22"/>
                <w:szCs w:val="22"/>
                <w:lang w:val="en-GB" w:eastAsia="en-US"/>
              </w:rPr>
              <w:t xml:space="preserve">3. </w:t>
            </w:r>
            <w:r w:rsidR="003404FB" w:rsidRPr="00F53C01">
              <w:rPr>
                <w:rFonts w:ascii="Times New Roman" w:hAnsi="Times New Roman" w:cs="Times New Roman"/>
                <w:color w:val="auto"/>
                <w:sz w:val="22"/>
                <w:szCs w:val="22"/>
                <w:lang w:val="en-GB" w:eastAsia="en-US"/>
              </w:rPr>
              <w:t xml:space="preserve">Nothing in this Article 2.25 affects the operation of Articles 2.23.3, 2.24 and 2.27. </w:t>
            </w:r>
          </w:p>
          <w:p w14:paraId="408FE775" w14:textId="77777777" w:rsidR="003404FB" w:rsidRPr="00F53C01" w:rsidRDefault="003404FB" w:rsidP="00A33B25">
            <w:pPr>
              <w:pStyle w:val="a9"/>
              <w:ind w:left="0"/>
              <w:jc w:val="both"/>
              <w:rPr>
                <w:lang w:val="en-GB"/>
              </w:rPr>
            </w:pPr>
          </w:p>
        </w:tc>
        <w:tc>
          <w:tcPr>
            <w:tcW w:w="4518" w:type="dxa"/>
          </w:tcPr>
          <w:p w14:paraId="02F18106" w14:textId="74046F7F" w:rsidR="006E7CF5" w:rsidRDefault="006E7CF5" w:rsidP="006E7CF5">
            <w:pPr>
              <w:jc w:val="both"/>
            </w:pPr>
            <w:r w:rsidRPr="00B83955">
              <w:t xml:space="preserve">1. Якщо </w:t>
            </w:r>
            <w:r w:rsidRPr="00D334A3">
              <w:t>Постраждала сторона</w:t>
            </w:r>
            <w:r w:rsidRPr="00B83955">
              <w:t xml:space="preserve"> не може повністю або частково виконувати свої зобов’язання за цією Угодою через виникнення </w:t>
            </w:r>
            <w:r>
              <w:t>форс-мажору</w:t>
            </w:r>
            <w:r w:rsidRPr="00B83955">
              <w:t>, вона повинна письмово повідомити</w:t>
            </w:r>
            <w:r w:rsidRPr="00751F0D">
              <w:t xml:space="preserve"> </w:t>
            </w:r>
            <w:r>
              <w:t>якомога скоріше</w:t>
            </w:r>
            <w:r w:rsidRPr="00B83955">
              <w:t xml:space="preserve"> Сторону, яка не </w:t>
            </w:r>
            <w:r>
              <w:t>постраждала</w:t>
            </w:r>
            <w:r w:rsidRPr="00B83955">
              <w:t xml:space="preserve">, як </w:t>
            </w:r>
            <w:r>
              <w:t>тільки Постраждала с</w:t>
            </w:r>
            <w:r w:rsidRPr="00B83955">
              <w:t xml:space="preserve">торона дізнається про виникнення </w:t>
            </w:r>
            <w:r>
              <w:t>форс-мажору</w:t>
            </w:r>
            <w:r w:rsidRPr="00B83955">
              <w:t xml:space="preserve">.  </w:t>
            </w:r>
          </w:p>
          <w:p w14:paraId="71C9AC6D" w14:textId="77777777" w:rsidR="006E7CF5" w:rsidRPr="00B83955" w:rsidRDefault="006E7CF5" w:rsidP="006E7CF5">
            <w:pPr>
              <w:jc w:val="both"/>
            </w:pPr>
          </w:p>
          <w:p w14:paraId="05EF7DC7" w14:textId="6B36C28A" w:rsidR="006E7CF5" w:rsidRDefault="006E7CF5" w:rsidP="006E7CF5">
            <w:pPr>
              <w:jc w:val="both"/>
            </w:pPr>
            <w:r w:rsidRPr="00B83955">
              <w:t xml:space="preserve">2. За умови підтвердження Стороною, яка не </w:t>
            </w:r>
            <w:r>
              <w:t>постраждала від виникнення форс-мажору</w:t>
            </w:r>
            <w:r w:rsidRPr="00B83955">
              <w:t xml:space="preserve">, здійснення діяльності чи частини діяльності може бути призупинено </w:t>
            </w:r>
            <w:r>
              <w:t>Постраждалою</w:t>
            </w:r>
            <w:r w:rsidRPr="00B83955">
              <w:t xml:space="preserve"> Стороною, або, якщо </w:t>
            </w:r>
            <w:r w:rsidR="00557050">
              <w:t xml:space="preserve">виникнення </w:t>
            </w:r>
            <w:r>
              <w:t>форс-мажору унеможливлюють</w:t>
            </w:r>
            <w:r w:rsidRPr="00A45FD2">
              <w:t xml:space="preserve"> досягнення мети </w:t>
            </w:r>
            <w:r w:rsidRPr="00B83955">
              <w:t>цієї Угоди вчасн</w:t>
            </w:r>
            <w:r>
              <w:t>о</w:t>
            </w:r>
            <w:r w:rsidRPr="00B83955">
              <w:t xml:space="preserve"> або </w:t>
            </w:r>
            <w:r>
              <w:t>в повному обсязі</w:t>
            </w:r>
            <w:r w:rsidRPr="00B83955">
              <w:t>, тоді будь-яка Сторона може припинити дію цієї Угоди, надіславши письмове повідомлення протягом 14 (чотирнадцять) днів інш</w:t>
            </w:r>
            <w:r>
              <w:t>ій</w:t>
            </w:r>
            <w:r w:rsidRPr="00B83955">
              <w:t xml:space="preserve"> Сторон</w:t>
            </w:r>
            <w:r>
              <w:t>і</w:t>
            </w:r>
            <w:r w:rsidRPr="00B83955">
              <w:t xml:space="preserve">.  </w:t>
            </w:r>
          </w:p>
          <w:p w14:paraId="3132A5BE" w14:textId="77777777" w:rsidR="006E7CF5" w:rsidRPr="00B83955" w:rsidRDefault="006E7CF5" w:rsidP="006E7CF5">
            <w:pPr>
              <w:jc w:val="both"/>
            </w:pPr>
          </w:p>
          <w:p w14:paraId="4FB8F06B" w14:textId="77777777" w:rsidR="006E7CF5" w:rsidRPr="00B83955" w:rsidRDefault="006E7CF5" w:rsidP="006E7CF5">
            <w:pPr>
              <w:jc w:val="both"/>
            </w:pPr>
            <w:r w:rsidRPr="00B83955">
              <w:t xml:space="preserve">3. Ніщо в </w:t>
            </w:r>
            <w:r>
              <w:t xml:space="preserve">даній статті </w:t>
            </w:r>
            <w:r w:rsidRPr="00B83955">
              <w:t xml:space="preserve">2.25 не впливає на виконання </w:t>
            </w:r>
            <w:r>
              <w:t>статей</w:t>
            </w:r>
            <w:r w:rsidRPr="00B83955">
              <w:t xml:space="preserve"> 2.23.3, 2.24 та 2.27.  </w:t>
            </w:r>
          </w:p>
          <w:p w14:paraId="6BAF3A9C" w14:textId="77777777" w:rsidR="003404FB" w:rsidRPr="00F53C01" w:rsidRDefault="003404FB" w:rsidP="003404FB">
            <w:pPr>
              <w:rPr>
                <w:b/>
              </w:rPr>
            </w:pPr>
          </w:p>
        </w:tc>
      </w:tr>
      <w:tr w:rsidR="003404FB" w:rsidRPr="00F53C01" w14:paraId="1386538B" w14:textId="77777777" w:rsidTr="155F5EDA">
        <w:tc>
          <w:tcPr>
            <w:tcW w:w="4498" w:type="dxa"/>
          </w:tcPr>
          <w:p w14:paraId="66CE98C2" w14:textId="77777777" w:rsidR="003404FB" w:rsidRPr="00F53C01" w:rsidRDefault="003404FB" w:rsidP="00A33B25">
            <w:pPr>
              <w:jc w:val="center"/>
              <w:rPr>
                <w:b/>
                <w:color w:val="000000"/>
                <w:lang w:val="en-GB"/>
              </w:rPr>
            </w:pPr>
            <w:r w:rsidRPr="00F53C01">
              <w:rPr>
                <w:b/>
                <w:color w:val="000000"/>
                <w:lang w:val="en-GB"/>
              </w:rPr>
              <w:t>2.26 – DISPUTE RESOLUTION</w:t>
            </w:r>
          </w:p>
          <w:p w14:paraId="5452C52A" w14:textId="77777777" w:rsidR="003404FB" w:rsidRPr="00F53C01" w:rsidRDefault="003404FB" w:rsidP="00A33B25">
            <w:pPr>
              <w:pStyle w:val="a9"/>
              <w:ind w:left="0"/>
              <w:jc w:val="center"/>
            </w:pPr>
          </w:p>
        </w:tc>
        <w:tc>
          <w:tcPr>
            <w:tcW w:w="4518" w:type="dxa"/>
          </w:tcPr>
          <w:p w14:paraId="3D3136C5" w14:textId="77777777" w:rsidR="003404FB" w:rsidRPr="00F53C01" w:rsidRDefault="003404FB" w:rsidP="00A33B25">
            <w:pPr>
              <w:jc w:val="center"/>
              <w:rPr>
                <w:b/>
                <w:color w:val="000000"/>
              </w:rPr>
            </w:pPr>
            <w:r w:rsidRPr="00F53C01">
              <w:rPr>
                <w:b/>
                <w:color w:val="000000"/>
              </w:rPr>
              <w:t>2.26 -  ВРЕГУЛЮВАННЯ СПОРІВ</w:t>
            </w:r>
          </w:p>
          <w:p w14:paraId="0662B354" w14:textId="77777777" w:rsidR="003404FB" w:rsidRPr="00F53C01" w:rsidRDefault="003404FB" w:rsidP="00A33B25">
            <w:pPr>
              <w:jc w:val="center"/>
              <w:rPr>
                <w:b/>
              </w:rPr>
            </w:pPr>
          </w:p>
        </w:tc>
      </w:tr>
      <w:tr w:rsidR="003404FB" w:rsidRPr="00F53C01" w14:paraId="3666CDDA" w14:textId="77777777" w:rsidTr="155F5EDA">
        <w:tc>
          <w:tcPr>
            <w:tcW w:w="4498" w:type="dxa"/>
          </w:tcPr>
          <w:p w14:paraId="0D60C2C7" w14:textId="245AB07F" w:rsidR="003404FB" w:rsidRPr="00F53C01" w:rsidRDefault="00A33B25" w:rsidP="00A33B25">
            <w:pPr>
              <w:pStyle w:val="a9"/>
              <w:ind w:left="0"/>
              <w:contextualSpacing/>
              <w:jc w:val="both"/>
              <w:rPr>
                <w:lang w:val="en-GB"/>
              </w:rPr>
            </w:pPr>
            <w:r w:rsidRPr="00F53C01">
              <w:rPr>
                <w:spacing w:val="-3"/>
                <w:lang w:val="en-GB"/>
              </w:rPr>
              <w:t xml:space="preserve">1. </w:t>
            </w:r>
            <w:r w:rsidR="003404FB" w:rsidRPr="00F53C01">
              <w:rPr>
                <w:spacing w:val="-3"/>
                <w:lang w:val="en-GB"/>
              </w:rPr>
              <w:t xml:space="preserve">Where the Funding Source is a government entity, any dispute between </w:t>
            </w:r>
            <w:r w:rsidR="003404FB" w:rsidRPr="00F53C01">
              <w:rPr>
                <w:lang w:val="en-GB"/>
              </w:rPr>
              <w:t xml:space="preserve">UNOPS and the Funding Source </w:t>
            </w:r>
            <w:r w:rsidR="003404FB" w:rsidRPr="00F53C01">
              <w:rPr>
                <w:spacing w:val="-3"/>
                <w:lang w:val="en-GB"/>
              </w:rPr>
              <w:t xml:space="preserve">arising out of or relating to the Agreement which is not settled by negotiation or other agreed mode of settlement shall be submitted to arbitration at the request of either Party.  Each Party shall appoint 1 (one) arbitrator, and the 2 (two) arbitrators so appointed shall appoint a third, who shall be the chairman.  If within 30 (thirty) days of the request for arbitration either Party has not appointed an arbitrator or if within 15 (fifteen) days of the appointment of 2 (two) arbitrators the third arbitrator has not been appointed, either Party </w:t>
            </w:r>
            <w:r w:rsidR="003404FB" w:rsidRPr="00F53C01">
              <w:rPr>
                <w:spacing w:val="-3"/>
                <w:lang w:val="en-GB"/>
              </w:rPr>
              <w:lastRenderedPageBreak/>
              <w:t xml:space="preserve">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 </w:t>
            </w:r>
          </w:p>
          <w:p w14:paraId="541CFA4C" w14:textId="77777777" w:rsidR="003404FB" w:rsidRPr="00F53C01" w:rsidRDefault="003404FB" w:rsidP="003404FB">
            <w:pPr>
              <w:jc w:val="both"/>
              <w:rPr>
                <w:color w:val="000000"/>
                <w:lang w:val="en-GB"/>
              </w:rPr>
            </w:pPr>
          </w:p>
          <w:p w14:paraId="16D8BE87" w14:textId="77777777" w:rsidR="00A33B25" w:rsidRPr="00F53C01" w:rsidRDefault="00A33B25" w:rsidP="00A33B25">
            <w:pPr>
              <w:pStyle w:val="a9"/>
              <w:ind w:left="0"/>
              <w:jc w:val="both"/>
              <w:rPr>
                <w:lang w:val="en-GB"/>
              </w:rPr>
            </w:pPr>
          </w:p>
          <w:p w14:paraId="108DBC1A" w14:textId="77777777" w:rsidR="00A33B25" w:rsidRPr="00F53C01" w:rsidRDefault="00A33B25" w:rsidP="00A33B25">
            <w:pPr>
              <w:pStyle w:val="a9"/>
              <w:ind w:left="0"/>
              <w:jc w:val="both"/>
              <w:rPr>
                <w:lang w:val="en-GB"/>
              </w:rPr>
            </w:pPr>
          </w:p>
          <w:p w14:paraId="76BB23AD" w14:textId="2875F5A2" w:rsidR="003404FB" w:rsidRPr="00F53C01" w:rsidRDefault="00A33B25" w:rsidP="00A33B25">
            <w:pPr>
              <w:pStyle w:val="a9"/>
              <w:ind w:left="0"/>
              <w:jc w:val="both"/>
              <w:rPr>
                <w:b/>
                <w:lang w:val="en-GB"/>
              </w:rPr>
            </w:pPr>
            <w:r w:rsidRPr="00F53C01">
              <w:rPr>
                <w:lang w:val="en-GB"/>
              </w:rPr>
              <w:t xml:space="preserve">2. </w:t>
            </w:r>
            <w:r w:rsidR="003404FB" w:rsidRPr="00F53C01">
              <w:rPr>
                <w:lang w:val="en-GB"/>
              </w:rPr>
              <w:t>Where the Funding Source is a non-governmental organisation or private entity, any controversy or claim arising out of, or in accordance with, this Agreement or any breach thereof shall, unless it is settled by direct negotiation, be settled in accordance with the UNCITRAL Arbitration Rules as at present in force. Where, in the course of such direct negotiation referred to above, the Parties wish to seek an amicable settlement of such dispute, controversy or claim by conciliation, the conciliation shall take place in accordance with the UNCITRAL Conciliation Rules as at present in force. The Parties shall be bound by any arbitration award rendered as a result of such arbitration as the final adjudication of any such controversy or claim.</w:t>
            </w:r>
          </w:p>
          <w:p w14:paraId="2DB174F3" w14:textId="77777777" w:rsidR="003404FB" w:rsidRPr="00F53C01" w:rsidRDefault="003404FB" w:rsidP="005C2C4D">
            <w:pPr>
              <w:pStyle w:val="a9"/>
              <w:ind w:left="0"/>
              <w:jc w:val="both"/>
              <w:rPr>
                <w:lang w:val="en-GB"/>
              </w:rPr>
            </w:pPr>
          </w:p>
        </w:tc>
        <w:tc>
          <w:tcPr>
            <w:tcW w:w="4518" w:type="dxa"/>
          </w:tcPr>
          <w:p w14:paraId="64ADD84C" w14:textId="2ED20D4A" w:rsidR="006E7CF5" w:rsidRPr="00B83955" w:rsidRDefault="006E7CF5" w:rsidP="006E7CF5">
            <w:pPr>
              <w:jc w:val="both"/>
            </w:pPr>
            <w:r w:rsidRPr="00B83955">
              <w:lastRenderedPageBreak/>
              <w:t xml:space="preserve">1. Якщо Джерело </w:t>
            </w:r>
            <w:r>
              <w:t>ф</w:t>
            </w:r>
            <w:r w:rsidRPr="00B83955">
              <w:t xml:space="preserve">інансування є державною установою, будь-який спір між ЮНОПС та Джерелом </w:t>
            </w:r>
            <w:r>
              <w:t>ф</w:t>
            </w:r>
            <w:r w:rsidRPr="00B83955">
              <w:t xml:space="preserve">інансування, що виникає або пов’язаний з Угодою та не врегульований шляхом переговорів або іншим погодженим способом, </w:t>
            </w:r>
            <w:r>
              <w:t>має</w:t>
            </w:r>
            <w:r w:rsidRPr="00B83955">
              <w:t xml:space="preserve"> бути переданий до арбітражу на вимогу будь-якої із Сторін.  Кожна Сторона призначає  по 1 (одному) арбітру а 2 (два) обрані арбітри, призначені таким чином, призначають третього, який буде головою арбітражу.  Якщо протягом 30 (тридцяти) днів після подання </w:t>
            </w:r>
            <w:r>
              <w:t>заяви до</w:t>
            </w:r>
            <w:r w:rsidRPr="00B83955">
              <w:t xml:space="preserve"> арбітраж</w:t>
            </w:r>
            <w:r>
              <w:t>у</w:t>
            </w:r>
            <w:r w:rsidR="00557050">
              <w:t>,</w:t>
            </w:r>
            <w:r w:rsidRPr="00B83955">
              <w:t xml:space="preserve"> будь-яка із Сторін не призначила арбітра або якщо протягом 15 (п’ятнадцяти) </w:t>
            </w:r>
            <w:r w:rsidRPr="00B83955">
              <w:lastRenderedPageBreak/>
              <w:t xml:space="preserve">днів після призначення 2 (двох) арбітрів третій арбітр не був призначений, будь-яка із Сторін може вимагати від </w:t>
            </w:r>
            <w:r>
              <w:t>Голови</w:t>
            </w:r>
            <w:r w:rsidRPr="00B83955">
              <w:t xml:space="preserve"> Міжнародного Суду призначити арбітра.  Порядок арбітражу встановлюється арбітрами, а витрати арбітражу покладаються Сторонами </w:t>
            </w:r>
            <w:r>
              <w:t>за оцінкою</w:t>
            </w:r>
            <w:r w:rsidRPr="00B83955">
              <w:t xml:space="preserve"> арбітрів.  Арбітражне рішення має містити пояснення причин, на яких воно ґрунтується, і повинно бути прийняте Сторонами як остаточне вирішення спору.  </w:t>
            </w:r>
          </w:p>
          <w:p w14:paraId="7C4FB9B7" w14:textId="77777777" w:rsidR="006E7CF5" w:rsidRPr="00B83955" w:rsidRDefault="006E7CF5" w:rsidP="006E7CF5">
            <w:pPr>
              <w:jc w:val="both"/>
            </w:pPr>
            <w:r w:rsidRPr="00B83955">
              <w:t xml:space="preserve"> </w:t>
            </w:r>
          </w:p>
          <w:p w14:paraId="1994A715" w14:textId="4B548BC0" w:rsidR="006E7CF5" w:rsidRPr="00B83955" w:rsidRDefault="006E7CF5" w:rsidP="006E7CF5">
            <w:pPr>
              <w:jc w:val="both"/>
            </w:pPr>
            <w:r w:rsidRPr="00B83955">
              <w:t xml:space="preserve">2. Якщо Джерелом </w:t>
            </w:r>
            <w:r>
              <w:t>ф</w:t>
            </w:r>
            <w:r w:rsidRPr="00B83955">
              <w:t xml:space="preserve">інансування є недержавна організація чи приватна організація, будь-які суперечки чи претензії, що виникають з або відповідно до цієї Угоди, або будь-якого їх порушення, за винятком випадків, коли це врегульовано шляхом прямих переговорів, будуть врегульовані відповідно до діючих Правил Арбітражу ЮНСІТРАЛ. Якщо у ході таких прямих переговорів, зазначених вище, Сторони хочуть домогтися мирного врегулювання такого спору, суперечки або вимоги шляхом примирення, то примирення має відбуватися відповідно до діючих Правил примирення ЮНСІТРАЛ. Сторони зобов’язані прийняти будь-яке арбітражне рішення, винесене у результаті такого арбітражу, як остаточне рішення будь-якої такої суперечки чи претензії. </w:t>
            </w:r>
          </w:p>
          <w:p w14:paraId="0BE04940" w14:textId="53C5C1EF" w:rsidR="003404FB" w:rsidRPr="00F53C01" w:rsidRDefault="003404FB" w:rsidP="006E7CF5">
            <w:pPr>
              <w:pStyle w:val="a9"/>
              <w:ind w:left="0"/>
              <w:jc w:val="both"/>
              <w:rPr>
                <w:b/>
              </w:rPr>
            </w:pPr>
          </w:p>
        </w:tc>
      </w:tr>
      <w:tr w:rsidR="00A33B25" w:rsidRPr="00F53C01" w14:paraId="1F0585BD" w14:textId="77777777" w:rsidTr="155F5EDA">
        <w:tc>
          <w:tcPr>
            <w:tcW w:w="4498" w:type="dxa"/>
          </w:tcPr>
          <w:p w14:paraId="15C2F5C3" w14:textId="77777777" w:rsidR="00A33B25" w:rsidRPr="00F53C01" w:rsidRDefault="00A33B25" w:rsidP="00A33B25">
            <w:pPr>
              <w:pStyle w:val="Abodytextparagraph"/>
              <w:spacing w:line="240" w:lineRule="auto"/>
              <w:ind w:hanging="567"/>
              <w:jc w:val="center"/>
              <w:rPr>
                <w:b/>
                <w:color w:val="000000"/>
                <w:sz w:val="22"/>
                <w:szCs w:val="22"/>
                <w:lang w:val="en-GB"/>
              </w:rPr>
            </w:pPr>
            <w:r w:rsidRPr="00F53C01">
              <w:rPr>
                <w:b/>
                <w:color w:val="000000"/>
                <w:sz w:val="22"/>
                <w:szCs w:val="22"/>
                <w:lang w:val="en-GB"/>
              </w:rPr>
              <w:lastRenderedPageBreak/>
              <w:t>2.27 – SURVIVAL OF RIGHTS, OBLIGATIONS AND PROVISIONS</w:t>
            </w:r>
          </w:p>
          <w:p w14:paraId="114AC2A9" w14:textId="77777777" w:rsidR="00A33B25" w:rsidRPr="00F53C01" w:rsidRDefault="00A33B25" w:rsidP="00A33B25">
            <w:pPr>
              <w:pStyle w:val="a9"/>
              <w:ind w:left="0"/>
              <w:contextualSpacing/>
              <w:jc w:val="center"/>
              <w:rPr>
                <w:spacing w:val="-3"/>
                <w:lang w:val="en-GB"/>
              </w:rPr>
            </w:pPr>
          </w:p>
        </w:tc>
        <w:tc>
          <w:tcPr>
            <w:tcW w:w="4518" w:type="dxa"/>
          </w:tcPr>
          <w:p w14:paraId="4B19A322" w14:textId="77777777" w:rsidR="00A33B25" w:rsidRPr="00F53C01" w:rsidRDefault="00A33B25" w:rsidP="00A33B25">
            <w:pPr>
              <w:pStyle w:val="Abodytextparagraph"/>
              <w:spacing w:line="240" w:lineRule="auto"/>
              <w:ind w:hanging="567"/>
              <w:contextualSpacing/>
              <w:jc w:val="center"/>
              <w:rPr>
                <w:b/>
                <w:color w:val="000000"/>
                <w:sz w:val="22"/>
                <w:szCs w:val="22"/>
              </w:rPr>
            </w:pPr>
            <w:r w:rsidRPr="00F53C01">
              <w:rPr>
                <w:b/>
                <w:color w:val="000000"/>
                <w:sz w:val="22"/>
                <w:szCs w:val="22"/>
              </w:rPr>
              <w:t>2.27 - ЗБЕРЕЖЕННЯ ПРАВ, ЗОБОВ’ЯЗАНЬ І НОРМ</w:t>
            </w:r>
          </w:p>
          <w:p w14:paraId="7C1A7B9F" w14:textId="77777777" w:rsidR="00A33B25" w:rsidRPr="00F53C01" w:rsidRDefault="00A33B25" w:rsidP="00A33B25">
            <w:pPr>
              <w:pStyle w:val="a9"/>
              <w:ind w:left="0"/>
              <w:contextualSpacing/>
              <w:jc w:val="center"/>
            </w:pPr>
          </w:p>
        </w:tc>
      </w:tr>
      <w:tr w:rsidR="00A33B25" w:rsidRPr="00F53C01" w14:paraId="534D4336" w14:textId="77777777" w:rsidTr="155F5EDA">
        <w:tc>
          <w:tcPr>
            <w:tcW w:w="4498" w:type="dxa"/>
          </w:tcPr>
          <w:p w14:paraId="41CE2AF3" w14:textId="440949BB" w:rsidR="00A33B25" w:rsidRPr="00F53C01" w:rsidRDefault="00A33B25" w:rsidP="00A33B25">
            <w:pPr>
              <w:pStyle w:val="Abodytextparagraph"/>
              <w:spacing w:line="240" w:lineRule="auto"/>
              <w:ind w:left="0"/>
              <w:contextualSpacing/>
              <w:jc w:val="both"/>
              <w:rPr>
                <w:sz w:val="22"/>
                <w:szCs w:val="22"/>
                <w:lang w:val="en-GB"/>
              </w:rPr>
            </w:pPr>
            <w:r w:rsidRPr="00F53C01">
              <w:rPr>
                <w:sz w:val="22"/>
                <w:szCs w:val="22"/>
                <w:lang w:val="en-GB"/>
              </w:rPr>
              <w:t>1. The termination of this Agreement shall not affect any rights or obligations that may have accrued prior to such termination or any other right or obligation which the terminating Party may have arising out of either the termination or the event giving rise to the termination.</w:t>
            </w:r>
          </w:p>
          <w:p w14:paraId="1D5286CB" w14:textId="77777777" w:rsidR="00A33B25" w:rsidRPr="00F53C01" w:rsidRDefault="00A33B25" w:rsidP="00A33B25">
            <w:pPr>
              <w:pStyle w:val="Abodytextparagraph"/>
              <w:spacing w:line="240" w:lineRule="auto"/>
              <w:ind w:left="0"/>
              <w:contextualSpacing/>
              <w:jc w:val="both"/>
              <w:rPr>
                <w:color w:val="000000"/>
                <w:sz w:val="22"/>
                <w:szCs w:val="22"/>
                <w:lang w:val="en-GB"/>
              </w:rPr>
            </w:pPr>
          </w:p>
          <w:p w14:paraId="1AD6D283" w14:textId="77777777" w:rsidR="00A33B25" w:rsidRPr="00F53C01" w:rsidRDefault="00A33B25" w:rsidP="00A33B25">
            <w:pPr>
              <w:pStyle w:val="a9"/>
              <w:ind w:left="0"/>
              <w:rPr>
                <w:color w:val="000000"/>
                <w:lang w:val="en-GB"/>
              </w:rPr>
            </w:pPr>
          </w:p>
          <w:p w14:paraId="0209DD69" w14:textId="4079C712" w:rsidR="00A33B25" w:rsidRPr="00F53C01" w:rsidRDefault="00A33B25" w:rsidP="00A33B25">
            <w:pPr>
              <w:pStyle w:val="a9"/>
              <w:ind w:left="0"/>
              <w:rPr>
                <w:color w:val="000000"/>
                <w:lang w:val="en-GB"/>
              </w:rPr>
            </w:pPr>
            <w:r w:rsidRPr="00F53C01">
              <w:rPr>
                <w:color w:val="000000"/>
                <w:lang w:val="en-GB"/>
              </w:rPr>
              <w:t xml:space="preserve">2. All provisions of this Agreement, which are by their nature intended to survive the expiration or termination of this Agreement shall survive such expiration and termination. </w:t>
            </w:r>
          </w:p>
          <w:p w14:paraId="3F3659ED" w14:textId="77777777" w:rsidR="00A33B25" w:rsidRPr="00F53C01" w:rsidRDefault="00A33B25" w:rsidP="00A33B25">
            <w:pPr>
              <w:pStyle w:val="a9"/>
              <w:ind w:left="0"/>
              <w:contextualSpacing/>
              <w:jc w:val="both"/>
              <w:rPr>
                <w:spacing w:val="-3"/>
                <w:lang w:val="en-GB"/>
              </w:rPr>
            </w:pPr>
          </w:p>
        </w:tc>
        <w:tc>
          <w:tcPr>
            <w:tcW w:w="4518" w:type="dxa"/>
          </w:tcPr>
          <w:p w14:paraId="3CCE1776" w14:textId="0582239D" w:rsidR="006E7CF5" w:rsidRPr="00B83955" w:rsidRDefault="006E7CF5" w:rsidP="006E7CF5">
            <w:pPr>
              <w:jc w:val="both"/>
            </w:pPr>
            <w:r w:rsidRPr="00B83955">
              <w:t xml:space="preserve">1. Припинення дії цієї Угоди не впливає на будь-які права або зобов’язання, які могли бути накладені до такого припинення, або будь-яким іншим правом чи зобов’язанням, яке Сторона, що ініціює припинення дії, може мати внаслідок припинення </w:t>
            </w:r>
            <w:r w:rsidRPr="00E07C5B">
              <w:t>або</w:t>
            </w:r>
            <w:r w:rsidRPr="003F4F71">
              <w:t xml:space="preserve"> </w:t>
            </w:r>
            <w:r>
              <w:t>через</w:t>
            </w:r>
            <w:r w:rsidRPr="00E07C5B">
              <w:t xml:space="preserve"> поді</w:t>
            </w:r>
            <w:r>
              <w:t>ю</w:t>
            </w:r>
            <w:r w:rsidRPr="00B83955">
              <w:t xml:space="preserve">, що призвела до припинення дії. </w:t>
            </w:r>
          </w:p>
          <w:p w14:paraId="4966E761" w14:textId="77777777" w:rsidR="006E7CF5" w:rsidRPr="00B83955" w:rsidRDefault="006E7CF5" w:rsidP="006E7CF5">
            <w:pPr>
              <w:jc w:val="both"/>
            </w:pPr>
            <w:r w:rsidRPr="00B83955">
              <w:t xml:space="preserve"> </w:t>
            </w:r>
          </w:p>
          <w:p w14:paraId="2324BC01" w14:textId="6C9CEFDC" w:rsidR="00A33B25" w:rsidRPr="00F53C01" w:rsidRDefault="006E7CF5">
            <w:pPr>
              <w:pStyle w:val="a9"/>
              <w:ind w:left="0"/>
              <w:contextualSpacing/>
              <w:jc w:val="both"/>
            </w:pPr>
            <w:r w:rsidRPr="00B83955">
              <w:t xml:space="preserve">2. Усі положення цієї Угоди </w:t>
            </w:r>
            <w:r>
              <w:t>за своїм характером зберігають чинність</w:t>
            </w:r>
            <w:r w:rsidRPr="00B83955" w:rsidDel="00E07C5B">
              <w:t xml:space="preserve"> </w:t>
            </w:r>
            <w:r w:rsidRPr="00B83955">
              <w:t xml:space="preserve">після припинення цієї Угоди, залишаються дійсними після припинення дії.  </w:t>
            </w:r>
          </w:p>
        </w:tc>
      </w:tr>
      <w:tr w:rsidR="00A33B25" w:rsidRPr="00F53C01" w14:paraId="4F4A545F" w14:textId="77777777" w:rsidTr="155F5EDA">
        <w:tc>
          <w:tcPr>
            <w:tcW w:w="4498" w:type="dxa"/>
          </w:tcPr>
          <w:p w14:paraId="06F18055" w14:textId="77777777" w:rsidR="00A33B25" w:rsidRDefault="00A33B25" w:rsidP="005E5E57">
            <w:pPr>
              <w:ind w:left="720" w:hanging="720"/>
              <w:jc w:val="center"/>
              <w:rPr>
                <w:b/>
                <w:color w:val="000000"/>
                <w:lang w:val="en-GB"/>
              </w:rPr>
            </w:pPr>
            <w:r w:rsidRPr="00F53C01">
              <w:rPr>
                <w:b/>
                <w:color w:val="000000"/>
                <w:lang w:val="en-GB"/>
              </w:rPr>
              <w:t>2.28 – ASSIGNMENT</w:t>
            </w:r>
          </w:p>
          <w:p w14:paraId="0D4EC04A" w14:textId="561BE372" w:rsidR="00F53C01" w:rsidRPr="00F53C01" w:rsidRDefault="00F53C01" w:rsidP="005E5E57">
            <w:pPr>
              <w:ind w:left="720" w:hanging="720"/>
              <w:jc w:val="center"/>
              <w:rPr>
                <w:color w:val="000000"/>
                <w:lang w:val="en-GB"/>
              </w:rPr>
            </w:pPr>
          </w:p>
        </w:tc>
        <w:tc>
          <w:tcPr>
            <w:tcW w:w="4518" w:type="dxa"/>
          </w:tcPr>
          <w:p w14:paraId="21337CE0" w14:textId="06F14419" w:rsidR="00A33B25" w:rsidRPr="00F53C01" w:rsidRDefault="00A33B25" w:rsidP="005E5E57">
            <w:pPr>
              <w:ind w:left="720" w:hanging="720"/>
              <w:jc w:val="center"/>
              <w:rPr>
                <w:color w:val="000000"/>
              </w:rPr>
            </w:pPr>
            <w:r w:rsidRPr="00F53C01">
              <w:rPr>
                <w:b/>
                <w:color w:val="000000"/>
              </w:rPr>
              <w:t>2.28 - ВІДЧУЖЕННЯ</w:t>
            </w:r>
          </w:p>
        </w:tc>
      </w:tr>
      <w:tr w:rsidR="00A33B25" w:rsidRPr="00F53C01" w14:paraId="717B2F6D" w14:textId="77777777" w:rsidTr="155F5EDA">
        <w:tc>
          <w:tcPr>
            <w:tcW w:w="4498" w:type="dxa"/>
          </w:tcPr>
          <w:p w14:paraId="7DEA337A" w14:textId="778ED09E" w:rsidR="00A33B25" w:rsidRPr="00F53C01" w:rsidRDefault="005E5E57" w:rsidP="005E5E57">
            <w:pPr>
              <w:pStyle w:val="a9"/>
              <w:ind w:left="0"/>
              <w:jc w:val="both"/>
              <w:rPr>
                <w:lang w:val="en-GB"/>
              </w:rPr>
            </w:pPr>
            <w:r w:rsidRPr="00F53C01">
              <w:rPr>
                <w:lang w:val="en-GB"/>
              </w:rPr>
              <w:t xml:space="preserve">1. </w:t>
            </w:r>
            <w:r w:rsidR="00A33B25" w:rsidRPr="00F53C01">
              <w:rPr>
                <w:lang w:val="en-GB"/>
              </w:rPr>
              <w:t>Neither Party may assign this Agreement or any of its rights or obligations thereunder, in whole or in part, without the prior written consent of the other Party, which consent may not be unreasonably withheld.</w:t>
            </w:r>
          </w:p>
          <w:p w14:paraId="7912C4DB" w14:textId="77777777" w:rsidR="00A33B25" w:rsidRDefault="00A33B25" w:rsidP="005E5E57">
            <w:pPr>
              <w:pStyle w:val="a9"/>
              <w:ind w:left="0"/>
              <w:contextualSpacing/>
              <w:jc w:val="both"/>
              <w:rPr>
                <w:spacing w:val="-3"/>
                <w:lang w:val="en-GB"/>
              </w:rPr>
            </w:pPr>
          </w:p>
          <w:p w14:paraId="687BD963" w14:textId="60170981" w:rsidR="00F53C01" w:rsidRPr="00F53C01" w:rsidRDefault="00F53C01" w:rsidP="005E5E57">
            <w:pPr>
              <w:pStyle w:val="a9"/>
              <w:ind w:left="0"/>
              <w:contextualSpacing/>
              <w:jc w:val="both"/>
              <w:rPr>
                <w:spacing w:val="-3"/>
                <w:lang w:val="en-GB"/>
              </w:rPr>
            </w:pPr>
          </w:p>
        </w:tc>
        <w:tc>
          <w:tcPr>
            <w:tcW w:w="4518" w:type="dxa"/>
          </w:tcPr>
          <w:p w14:paraId="724F9104" w14:textId="5BAAC31B" w:rsidR="00A33B25" w:rsidRPr="00F53C01" w:rsidRDefault="006E7CF5">
            <w:pPr>
              <w:pStyle w:val="a9"/>
              <w:ind w:left="0"/>
              <w:contextualSpacing/>
              <w:jc w:val="both"/>
            </w:pPr>
            <w:r w:rsidRPr="00B83955">
              <w:t>1. Жодна  Стор</w:t>
            </w:r>
            <w:r>
              <w:t>о</w:t>
            </w:r>
            <w:r w:rsidRPr="00B83955">
              <w:t>н</w:t>
            </w:r>
            <w:r>
              <w:t>а</w:t>
            </w:r>
            <w:r w:rsidRPr="00B83955">
              <w:t xml:space="preserve"> не може переуступати цю Угоду або будь-які її права чи зобов’язання</w:t>
            </w:r>
            <w:r w:rsidR="00557050">
              <w:t>,</w:t>
            </w:r>
            <w:r w:rsidRPr="00B83955">
              <w:t xml:space="preserve"> </w:t>
            </w:r>
            <w:r>
              <w:t>пов’язані з нею</w:t>
            </w:r>
            <w:r w:rsidRPr="00B83955">
              <w:t xml:space="preserve">, повністю або частково без попередньої письмової згоди іншої Сторони, така згода не може бути необґрунтовано відхилена. </w:t>
            </w:r>
          </w:p>
        </w:tc>
      </w:tr>
      <w:tr w:rsidR="00A33B25" w:rsidRPr="00F53C01" w14:paraId="3EA621F5" w14:textId="77777777" w:rsidTr="155F5EDA">
        <w:tc>
          <w:tcPr>
            <w:tcW w:w="4498" w:type="dxa"/>
          </w:tcPr>
          <w:p w14:paraId="2A07C470" w14:textId="77777777" w:rsidR="00A33B25" w:rsidRDefault="00A33B25" w:rsidP="005E5E57">
            <w:pPr>
              <w:jc w:val="center"/>
              <w:rPr>
                <w:b/>
                <w:color w:val="000000"/>
                <w:lang w:val="en-GB"/>
              </w:rPr>
            </w:pPr>
            <w:r w:rsidRPr="00F53C01">
              <w:rPr>
                <w:b/>
                <w:color w:val="000000"/>
                <w:lang w:val="en-GB"/>
              </w:rPr>
              <w:t>2.29 – WAIVER</w:t>
            </w:r>
          </w:p>
          <w:p w14:paraId="55BD67AE" w14:textId="6C699861" w:rsidR="00F53C01" w:rsidRPr="00F53C01" w:rsidRDefault="00F53C01" w:rsidP="005E5E57">
            <w:pPr>
              <w:jc w:val="center"/>
              <w:rPr>
                <w:lang w:val="en-GB"/>
              </w:rPr>
            </w:pPr>
          </w:p>
        </w:tc>
        <w:tc>
          <w:tcPr>
            <w:tcW w:w="4518" w:type="dxa"/>
          </w:tcPr>
          <w:p w14:paraId="5E3F54D4" w14:textId="627C287C" w:rsidR="00A33B25" w:rsidRPr="00F53C01" w:rsidRDefault="00A33B25" w:rsidP="005E5E57">
            <w:pPr>
              <w:jc w:val="center"/>
            </w:pPr>
            <w:r w:rsidRPr="00F53C01">
              <w:rPr>
                <w:b/>
                <w:color w:val="000000"/>
              </w:rPr>
              <w:t>2.29 - ВІДМОВА ВІД ПРАВ</w:t>
            </w:r>
          </w:p>
        </w:tc>
      </w:tr>
      <w:tr w:rsidR="00A33B25" w:rsidRPr="00F53C01" w14:paraId="3D273C40" w14:textId="77777777" w:rsidTr="155F5EDA">
        <w:tc>
          <w:tcPr>
            <w:tcW w:w="4498" w:type="dxa"/>
          </w:tcPr>
          <w:p w14:paraId="3CBB4BE5" w14:textId="22A26506" w:rsidR="00A33B25" w:rsidRPr="00F53C01" w:rsidRDefault="005E5E57" w:rsidP="005E5E57">
            <w:pPr>
              <w:pStyle w:val="a9"/>
              <w:ind w:left="0"/>
              <w:jc w:val="both"/>
              <w:rPr>
                <w:lang w:val="en-GB"/>
              </w:rPr>
            </w:pPr>
            <w:r w:rsidRPr="00F53C01">
              <w:rPr>
                <w:lang w:val="en-GB"/>
              </w:rPr>
              <w:lastRenderedPageBreak/>
              <w:t xml:space="preserve">1. </w:t>
            </w:r>
            <w:r w:rsidR="00A33B25" w:rsidRPr="00F53C01">
              <w:rPr>
                <w:lang w:val="en-GB"/>
              </w:rPr>
              <w:t>No waiver of any provision of this Agreement shall be effective unless it is in writing and signed by the Party against which it is sought to be enforced.  The delay or failure by either Party to exercise or enforce any of its rights under this Agreement shall not constitute or be deemed a waiver of that Party’s right to thereafter enforce those rights, nor shall any single or partial exercise of any such right preclude any other or further exercise of these rights or any other right.</w:t>
            </w:r>
          </w:p>
          <w:p w14:paraId="785B5FE9" w14:textId="77777777" w:rsidR="00A33B25" w:rsidRPr="00F53C01" w:rsidRDefault="00A33B25" w:rsidP="005E5E57">
            <w:pPr>
              <w:rPr>
                <w:b/>
                <w:color w:val="000000"/>
                <w:lang w:val="en-GB"/>
              </w:rPr>
            </w:pPr>
          </w:p>
          <w:p w14:paraId="24ABD604" w14:textId="77777777" w:rsidR="00A33B25" w:rsidRPr="00F53C01" w:rsidRDefault="00A33B25" w:rsidP="005E5E57">
            <w:pPr>
              <w:pStyle w:val="a9"/>
              <w:ind w:left="0"/>
              <w:contextualSpacing/>
              <w:jc w:val="both"/>
              <w:rPr>
                <w:spacing w:val="-3"/>
                <w:lang w:val="en-GB"/>
              </w:rPr>
            </w:pPr>
          </w:p>
        </w:tc>
        <w:tc>
          <w:tcPr>
            <w:tcW w:w="4518" w:type="dxa"/>
          </w:tcPr>
          <w:p w14:paraId="37170762" w14:textId="38AB60C6" w:rsidR="006E7CF5" w:rsidRPr="00B83955" w:rsidRDefault="006E7CF5" w:rsidP="006E7CF5">
            <w:pPr>
              <w:jc w:val="both"/>
            </w:pPr>
            <w:r w:rsidRPr="00B83955">
              <w:t xml:space="preserve">1. Відмова від виконання будь-якого з </w:t>
            </w:r>
            <w:r w:rsidR="00557050" w:rsidRPr="00B83955">
              <w:t>положен</w:t>
            </w:r>
            <w:r w:rsidR="00557050">
              <w:t>ь</w:t>
            </w:r>
            <w:r w:rsidR="00557050" w:rsidRPr="00B83955">
              <w:t xml:space="preserve"> </w:t>
            </w:r>
            <w:r w:rsidRPr="00B83955">
              <w:t xml:space="preserve">цієї Угоди не буде </w:t>
            </w:r>
            <w:r>
              <w:t>чинною</w:t>
            </w:r>
            <w:r w:rsidRPr="00B83955">
              <w:t xml:space="preserve">, якщо вона не в письмовій формі та </w:t>
            </w:r>
            <w:r>
              <w:t xml:space="preserve">не </w:t>
            </w:r>
            <w:r w:rsidRPr="00B83955">
              <w:t xml:space="preserve">підписана Стороною, проти якої вона вимагається для виконання.  Затримка або невиконання будь-якою  </w:t>
            </w:r>
            <w:r w:rsidR="00557050" w:rsidRPr="00B83955">
              <w:t>Стор</w:t>
            </w:r>
            <w:r w:rsidR="00557050">
              <w:t>о</w:t>
            </w:r>
            <w:r w:rsidR="00557050" w:rsidRPr="00B83955">
              <w:t>н</w:t>
            </w:r>
            <w:r w:rsidR="00557050">
              <w:t>ою</w:t>
            </w:r>
            <w:r w:rsidR="00557050" w:rsidRPr="00B83955">
              <w:t xml:space="preserve"> </w:t>
            </w:r>
            <w:r w:rsidRPr="00B83955">
              <w:t>будь-яких із своїх прав, передбачених цією Угодою, не становить або не вважається відмовою від права цієї Сторони на подальше здійснення цих прав, а також жодне цілковите або часткове здійснення будь-якого такого права не допускає будь-яких інших або подальшого здійснення цих прав</w:t>
            </w:r>
            <w:r w:rsidR="00D40CEE">
              <w:t>,</w:t>
            </w:r>
            <w:r w:rsidRPr="00B83955">
              <w:t xml:space="preserve"> або будь-якого іншого права. </w:t>
            </w:r>
          </w:p>
          <w:p w14:paraId="6F3E1E8F" w14:textId="77777777" w:rsidR="00A33B25" w:rsidRPr="00F53C01" w:rsidRDefault="00A33B25" w:rsidP="003404FB">
            <w:pPr>
              <w:pStyle w:val="a9"/>
              <w:ind w:left="0"/>
              <w:contextualSpacing/>
              <w:jc w:val="both"/>
            </w:pPr>
          </w:p>
        </w:tc>
      </w:tr>
      <w:tr w:rsidR="00A33B25" w:rsidRPr="00F53C01" w14:paraId="16D8D80E" w14:textId="77777777" w:rsidTr="155F5EDA">
        <w:tc>
          <w:tcPr>
            <w:tcW w:w="4498" w:type="dxa"/>
          </w:tcPr>
          <w:p w14:paraId="244B3954" w14:textId="77777777" w:rsidR="00A33B25" w:rsidRPr="00F53C01" w:rsidRDefault="00A33B25" w:rsidP="005E5E57">
            <w:pPr>
              <w:jc w:val="center"/>
              <w:rPr>
                <w:b/>
                <w:color w:val="000000"/>
                <w:lang w:val="en-GB"/>
              </w:rPr>
            </w:pPr>
            <w:r w:rsidRPr="00F53C01">
              <w:rPr>
                <w:b/>
                <w:color w:val="000000"/>
                <w:lang w:val="en-GB"/>
              </w:rPr>
              <w:t>2.30 – PRIVILEGES AND IMMUNITIES</w:t>
            </w:r>
          </w:p>
          <w:p w14:paraId="42CA2B15" w14:textId="77777777" w:rsidR="00A33B25" w:rsidRPr="00F53C01" w:rsidRDefault="00A33B25" w:rsidP="005E5E57">
            <w:pPr>
              <w:pStyle w:val="a9"/>
              <w:ind w:left="0"/>
              <w:contextualSpacing/>
              <w:jc w:val="center"/>
              <w:rPr>
                <w:spacing w:val="-3"/>
                <w:lang w:val="ru-RU"/>
              </w:rPr>
            </w:pPr>
          </w:p>
        </w:tc>
        <w:tc>
          <w:tcPr>
            <w:tcW w:w="4518" w:type="dxa"/>
          </w:tcPr>
          <w:p w14:paraId="0CA0D06B" w14:textId="77777777" w:rsidR="00A33B25" w:rsidRPr="00F53C01" w:rsidDel="00B52451" w:rsidRDefault="00A33B25" w:rsidP="005E5E57">
            <w:pPr>
              <w:jc w:val="center"/>
              <w:rPr>
                <w:b/>
                <w:color w:val="000000"/>
              </w:rPr>
            </w:pPr>
            <w:r w:rsidRPr="00F53C01">
              <w:rPr>
                <w:b/>
                <w:color w:val="000000"/>
              </w:rPr>
              <w:t>2.30 - ПРИВІЛЕЇ ТА ПРАВОВІ ІМУНІТЕТИ</w:t>
            </w:r>
          </w:p>
          <w:p w14:paraId="60E39BB2" w14:textId="77777777" w:rsidR="00A33B25" w:rsidRPr="00F53C01" w:rsidRDefault="00A33B25" w:rsidP="005E5E57">
            <w:pPr>
              <w:pStyle w:val="a9"/>
              <w:ind w:left="0"/>
              <w:contextualSpacing/>
              <w:jc w:val="center"/>
            </w:pPr>
          </w:p>
        </w:tc>
      </w:tr>
      <w:tr w:rsidR="00A33B25" w:rsidRPr="00F53C01" w14:paraId="66A55835" w14:textId="77777777" w:rsidTr="155F5EDA">
        <w:tc>
          <w:tcPr>
            <w:tcW w:w="4498" w:type="dxa"/>
          </w:tcPr>
          <w:p w14:paraId="24C5799B" w14:textId="6868FA91" w:rsidR="00A33B25" w:rsidRPr="00F53C01" w:rsidRDefault="005E5E57" w:rsidP="005E5E57">
            <w:pPr>
              <w:pStyle w:val="a9"/>
              <w:ind w:left="0"/>
              <w:jc w:val="both"/>
              <w:rPr>
                <w:color w:val="000000"/>
                <w:lang w:val="en-GB"/>
              </w:rPr>
            </w:pPr>
            <w:r w:rsidRPr="00F53C01">
              <w:rPr>
                <w:color w:val="000000"/>
                <w:lang w:val="en-GB"/>
              </w:rPr>
              <w:t xml:space="preserve">1. </w:t>
            </w:r>
            <w:r w:rsidR="00A33B25" w:rsidRPr="00F53C01">
              <w:rPr>
                <w:color w:val="000000"/>
                <w:lang w:val="en-GB"/>
              </w:rPr>
              <w:t>Nothing in or relating to any provision in this Agreement shall be deemed a waiver, express or implied, of the privileges and immunities enjoyed by the United Nations and/or UNOPS.</w:t>
            </w:r>
          </w:p>
          <w:p w14:paraId="6B9654AE" w14:textId="77777777" w:rsidR="00A33B25" w:rsidRPr="00F53C01" w:rsidRDefault="00A33B25" w:rsidP="005E5E57">
            <w:pPr>
              <w:pStyle w:val="a9"/>
              <w:ind w:left="0"/>
              <w:contextualSpacing/>
              <w:jc w:val="both"/>
              <w:rPr>
                <w:spacing w:val="-3"/>
                <w:lang w:val="en-GB"/>
              </w:rPr>
            </w:pPr>
          </w:p>
        </w:tc>
        <w:tc>
          <w:tcPr>
            <w:tcW w:w="4518" w:type="dxa"/>
          </w:tcPr>
          <w:p w14:paraId="05CAD82F" w14:textId="77777777" w:rsidR="006E7CF5" w:rsidRPr="00B83955" w:rsidRDefault="006E7CF5" w:rsidP="006E7CF5">
            <w:pPr>
              <w:jc w:val="both"/>
            </w:pPr>
            <w:r w:rsidRPr="00B83955">
              <w:t xml:space="preserve">1. Ніщо, що має відношення до будь-якого положення цієї Угоди, не пов’язане з відмовою, явною або неявною, від привілеїв та імунітету, що належать Організації Об’єднаних Націй та / або ЮНОПС. </w:t>
            </w:r>
          </w:p>
          <w:p w14:paraId="013B9A91" w14:textId="77777777" w:rsidR="00A33B25" w:rsidRPr="00F53C01" w:rsidRDefault="00A33B25" w:rsidP="005E5E57">
            <w:pPr>
              <w:pStyle w:val="a9"/>
              <w:ind w:left="0"/>
              <w:contextualSpacing/>
              <w:jc w:val="both"/>
            </w:pPr>
          </w:p>
        </w:tc>
      </w:tr>
      <w:tr w:rsidR="00A33B25" w:rsidRPr="00F53C01" w14:paraId="2AA3B539" w14:textId="77777777" w:rsidTr="155F5EDA">
        <w:tc>
          <w:tcPr>
            <w:tcW w:w="4498" w:type="dxa"/>
          </w:tcPr>
          <w:p w14:paraId="57D4556B" w14:textId="77777777" w:rsidR="00A33B25" w:rsidRPr="00F53C01" w:rsidRDefault="00A33B25" w:rsidP="005E5E57">
            <w:pPr>
              <w:ind w:left="720" w:hanging="720"/>
              <w:jc w:val="center"/>
              <w:rPr>
                <w:b/>
                <w:color w:val="000000"/>
                <w:lang w:val="en-GB"/>
              </w:rPr>
            </w:pPr>
            <w:r w:rsidRPr="00F53C01">
              <w:rPr>
                <w:b/>
                <w:color w:val="000000"/>
                <w:lang w:val="en-GB"/>
              </w:rPr>
              <w:t>2.31 – AMENDMENT</w:t>
            </w:r>
          </w:p>
          <w:p w14:paraId="1AECF48F" w14:textId="77777777" w:rsidR="00A33B25" w:rsidRPr="00F53C01" w:rsidRDefault="00A33B25" w:rsidP="005E5E57">
            <w:pPr>
              <w:pStyle w:val="a9"/>
              <w:ind w:left="0"/>
              <w:contextualSpacing/>
              <w:jc w:val="center"/>
              <w:rPr>
                <w:spacing w:val="-3"/>
                <w:lang w:val="ru-RU"/>
              </w:rPr>
            </w:pPr>
          </w:p>
        </w:tc>
        <w:tc>
          <w:tcPr>
            <w:tcW w:w="4518" w:type="dxa"/>
          </w:tcPr>
          <w:p w14:paraId="7CF18B07" w14:textId="7346378A" w:rsidR="00A33B25" w:rsidRPr="00F53C01" w:rsidRDefault="00A33B25" w:rsidP="005E5E57">
            <w:pPr>
              <w:ind w:left="720" w:hanging="720"/>
              <w:jc w:val="center"/>
              <w:rPr>
                <w:b/>
                <w:color w:val="000000"/>
              </w:rPr>
            </w:pPr>
            <w:r w:rsidRPr="00F53C01">
              <w:rPr>
                <w:b/>
                <w:color w:val="000000"/>
              </w:rPr>
              <w:t xml:space="preserve">2.31 - </w:t>
            </w:r>
            <w:r w:rsidR="006E7CF5">
              <w:rPr>
                <w:b/>
              </w:rPr>
              <w:t>ВНЕСЕННЯ ЗМІН</w:t>
            </w:r>
          </w:p>
          <w:p w14:paraId="0F6ED9BC" w14:textId="77777777" w:rsidR="00A33B25" w:rsidRPr="00F53C01" w:rsidRDefault="00A33B25" w:rsidP="005E5E57">
            <w:pPr>
              <w:pStyle w:val="a9"/>
              <w:ind w:left="0"/>
              <w:contextualSpacing/>
              <w:jc w:val="center"/>
            </w:pPr>
          </w:p>
        </w:tc>
      </w:tr>
      <w:tr w:rsidR="00A33B25" w:rsidRPr="00F53C01" w14:paraId="470AE152" w14:textId="77777777" w:rsidTr="155F5EDA">
        <w:tc>
          <w:tcPr>
            <w:tcW w:w="4498" w:type="dxa"/>
          </w:tcPr>
          <w:p w14:paraId="0E31FE02" w14:textId="6319B4CA" w:rsidR="00A33B25" w:rsidRPr="00F53C01" w:rsidRDefault="005E5E57" w:rsidP="005E5E57">
            <w:pPr>
              <w:pStyle w:val="a9"/>
              <w:ind w:left="0"/>
              <w:jc w:val="both"/>
              <w:rPr>
                <w:b/>
                <w:color w:val="000000"/>
                <w:lang w:val="en-GB"/>
              </w:rPr>
            </w:pPr>
            <w:r w:rsidRPr="00F53C01">
              <w:rPr>
                <w:color w:val="000000"/>
                <w:lang w:val="en-GB"/>
              </w:rPr>
              <w:t xml:space="preserve">1. </w:t>
            </w:r>
            <w:r w:rsidR="00A33B25" w:rsidRPr="00F53C01">
              <w:rPr>
                <w:color w:val="000000"/>
                <w:lang w:val="en-GB"/>
              </w:rPr>
              <w:t>Any amendment of this Agreement or of its Annexes shall be effected by mutual agreement of the Parties in writing.</w:t>
            </w:r>
          </w:p>
          <w:p w14:paraId="680CFBEF" w14:textId="77777777" w:rsidR="00A33B25" w:rsidRPr="00F53C01" w:rsidRDefault="00A33B25" w:rsidP="005E5E57">
            <w:pPr>
              <w:pStyle w:val="a9"/>
              <w:ind w:left="0"/>
              <w:contextualSpacing/>
              <w:jc w:val="both"/>
              <w:rPr>
                <w:spacing w:val="-3"/>
                <w:lang w:val="en-GB"/>
              </w:rPr>
            </w:pPr>
          </w:p>
        </w:tc>
        <w:tc>
          <w:tcPr>
            <w:tcW w:w="4518" w:type="dxa"/>
          </w:tcPr>
          <w:p w14:paraId="295C1899" w14:textId="4EE22A92" w:rsidR="00A33B25" w:rsidRPr="006E7CF5" w:rsidRDefault="006E7CF5" w:rsidP="006E7CF5">
            <w:r w:rsidRPr="00B83955">
              <w:t xml:space="preserve">1. Будь-яка </w:t>
            </w:r>
            <w:r>
              <w:t>зміна</w:t>
            </w:r>
            <w:r w:rsidRPr="00B83955">
              <w:t xml:space="preserve"> до цієї Угоди або її Додатків здійснюється за взаємною згодою Сторін у письмовій формі. </w:t>
            </w:r>
          </w:p>
          <w:p w14:paraId="5529FE3A" w14:textId="77777777" w:rsidR="00A33B25" w:rsidRPr="00F53C01" w:rsidRDefault="00A33B25" w:rsidP="005E5E57">
            <w:pPr>
              <w:pStyle w:val="a9"/>
              <w:ind w:left="0"/>
              <w:contextualSpacing/>
              <w:jc w:val="both"/>
            </w:pPr>
          </w:p>
        </w:tc>
      </w:tr>
      <w:tr w:rsidR="00A33B25" w:rsidRPr="00F53C01" w14:paraId="0BE3CD06" w14:textId="77777777" w:rsidTr="155F5EDA">
        <w:tc>
          <w:tcPr>
            <w:tcW w:w="4498" w:type="dxa"/>
          </w:tcPr>
          <w:p w14:paraId="45805912" w14:textId="77777777" w:rsidR="00A33B25" w:rsidRPr="00F53C01" w:rsidRDefault="00A33B25" w:rsidP="005E5E57">
            <w:pPr>
              <w:ind w:left="720" w:hanging="720"/>
              <w:jc w:val="center"/>
              <w:rPr>
                <w:b/>
                <w:color w:val="000000"/>
                <w:lang w:val="en-GB"/>
              </w:rPr>
            </w:pPr>
            <w:r w:rsidRPr="00F53C01">
              <w:rPr>
                <w:b/>
                <w:color w:val="000000"/>
                <w:lang w:val="en-GB"/>
              </w:rPr>
              <w:t>2.32 – NOTICE</w:t>
            </w:r>
          </w:p>
          <w:p w14:paraId="217C7216" w14:textId="77777777" w:rsidR="00A33B25" w:rsidRPr="00F53C01" w:rsidRDefault="00A33B25" w:rsidP="005E5E57">
            <w:pPr>
              <w:pStyle w:val="a9"/>
              <w:ind w:left="0"/>
              <w:contextualSpacing/>
              <w:jc w:val="center"/>
              <w:rPr>
                <w:spacing w:val="-3"/>
                <w:lang w:val="ru-RU"/>
              </w:rPr>
            </w:pPr>
          </w:p>
        </w:tc>
        <w:tc>
          <w:tcPr>
            <w:tcW w:w="4518" w:type="dxa"/>
          </w:tcPr>
          <w:p w14:paraId="237C9D20" w14:textId="77777777" w:rsidR="00A33B25" w:rsidRPr="00F53C01" w:rsidRDefault="00A33B25" w:rsidP="005E5E57">
            <w:pPr>
              <w:ind w:left="720" w:hanging="720"/>
              <w:jc w:val="center"/>
              <w:rPr>
                <w:b/>
                <w:color w:val="000000"/>
              </w:rPr>
            </w:pPr>
            <w:r w:rsidRPr="00F53C01">
              <w:rPr>
                <w:b/>
                <w:color w:val="000000"/>
              </w:rPr>
              <w:t>2.32 - ПОВІДОМЛЕННЯ</w:t>
            </w:r>
          </w:p>
          <w:p w14:paraId="3E317F0C" w14:textId="77777777" w:rsidR="00A33B25" w:rsidRPr="00F53C01" w:rsidRDefault="00A33B25" w:rsidP="005E5E57">
            <w:pPr>
              <w:pStyle w:val="a9"/>
              <w:ind w:left="0"/>
              <w:contextualSpacing/>
              <w:jc w:val="center"/>
            </w:pPr>
          </w:p>
        </w:tc>
      </w:tr>
      <w:tr w:rsidR="00A33B25" w:rsidRPr="00F53C01" w14:paraId="2424F176" w14:textId="77777777" w:rsidTr="155F5EDA">
        <w:tc>
          <w:tcPr>
            <w:tcW w:w="4498" w:type="dxa"/>
          </w:tcPr>
          <w:p w14:paraId="48EF24E9" w14:textId="0BB8B341" w:rsidR="00A33B25" w:rsidRPr="00F53C01" w:rsidRDefault="005E5E57" w:rsidP="005E5E57">
            <w:pPr>
              <w:pStyle w:val="a9"/>
              <w:ind w:left="0"/>
              <w:jc w:val="both"/>
              <w:rPr>
                <w:color w:val="000000"/>
                <w:lang w:val="en-GB"/>
              </w:rPr>
            </w:pPr>
            <w:r w:rsidRPr="00F53C01">
              <w:rPr>
                <w:color w:val="000000"/>
                <w:lang w:val="en-GB"/>
              </w:rPr>
              <w:t xml:space="preserve">1. </w:t>
            </w:r>
            <w:r w:rsidR="00A33B25" w:rsidRPr="00F53C01">
              <w:rPr>
                <w:color w:val="000000"/>
                <w:lang w:val="en-GB"/>
              </w:rPr>
              <w:t xml:space="preserve">Any notice to be given to either Party with respect to this Agreement shall be effectively given if delivered in person or sent by facsimile transmission or by electronic mail to the address given in Clause 6 of the Agreement. The address of either Party may be changed by notice in the manner set out in this subparagraph. </w:t>
            </w:r>
          </w:p>
          <w:p w14:paraId="1967CFCB" w14:textId="0707D8A1" w:rsidR="00A33B25" w:rsidRDefault="00A33B25" w:rsidP="005E5E57">
            <w:pPr>
              <w:jc w:val="both"/>
              <w:rPr>
                <w:color w:val="000000"/>
                <w:lang w:val="en-GB"/>
              </w:rPr>
            </w:pPr>
          </w:p>
          <w:p w14:paraId="2DA64F28" w14:textId="77777777" w:rsidR="005E5E57" w:rsidRPr="00F53C01" w:rsidRDefault="005E5E57" w:rsidP="005E5E57">
            <w:pPr>
              <w:pStyle w:val="a9"/>
              <w:widowControl w:val="0"/>
              <w:ind w:left="0"/>
              <w:jc w:val="both"/>
              <w:rPr>
                <w:lang w:val="en-GB"/>
              </w:rPr>
            </w:pPr>
          </w:p>
          <w:p w14:paraId="3E9B6DB9" w14:textId="5EA6520B" w:rsidR="00A33B25" w:rsidRPr="00F53C01" w:rsidRDefault="005E5E57" w:rsidP="005E5E57">
            <w:pPr>
              <w:pStyle w:val="a9"/>
              <w:widowControl w:val="0"/>
              <w:ind w:left="0"/>
              <w:jc w:val="both"/>
              <w:rPr>
                <w:lang w:val="en-GB"/>
              </w:rPr>
            </w:pPr>
            <w:r w:rsidRPr="00F53C01">
              <w:rPr>
                <w:lang w:val="en-GB"/>
              </w:rPr>
              <w:t xml:space="preserve">2. </w:t>
            </w:r>
            <w:r w:rsidR="00A33B25" w:rsidRPr="00F53C01">
              <w:rPr>
                <w:lang w:val="en-GB"/>
              </w:rPr>
              <w:t>Any notice given or made in accordance with the above shall be deemed to have been given or made and to have been received:</w:t>
            </w:r>
          </w:p>
          <w:p w14:paraId="6BCD16EA" w14:textId="65CA3CCE" w:rsidR="00A33B25" w:rsidRDefault="00A33B25" w:rsidP="00A33B25">
            <w:pPr>
              <w:widowControl w:val="0"/>
              <w:ind w:left="709" w:firstLine="720"/>
              <w:jc w:val="both"/>
              <w:rPr>
                <w:lang w:val="en-GB"/>
              </w:rPr>
            </w:pPr>
          </w:p>
          <w:p w14:paraId="1A8BA9EB" w14:textId="77777777" w:rsidR="00F53C01" w:rsidRPr="00F53C01" w:rsidRDefault="00F53C01" w:rsidP="00A33B25">
            <w:pPr>
              <w:widowControl w:val="0"/>
              <w:ind w:left="709" w:firstLine="720"/>
              <w:jc w:val="both"/>
              <w:rPr>
                <w:lang w:val="en-GB"/>
              </w:rPr>
            </w:pPr>
          </w:p>
          <w:p w14:paraId="182A53A3" w14:textId="082AB7B5" w:rsidR="005E5E57" w:rsidRPr="00F53C01" w:rsidRDefault="005E5E57" w:rsidP="005E5E57">
            <w:pPr>
              <w:pStyle w:val="a9"/>
              <w:widowControl w:val="0"/>
              <w:jc w:val="both"/>
              <w:rPr>
                <w:lang w:val="en-GB"/>
              </w:rPr>
            </w:pPr>
            <w:r w:rsidRPr="00F53C01">
              <w:rPr>
                <w:lang w:val="en-GB"/>
              </w:rPr>
              <w:t xml:space="preserve">(a) </w:t>
            </w:r>
            <w:r w:rsidR="00A33B25" w:rsidRPr="00F53C01">
              <w:rPr>
                <w:lang w:val="en-GB"/>
              </w:rPr>
              <w:t>On the Business Day following delivery, if delivered in person;</w:t>
            </w:r>
          </w:p>
          <w:p w14:paraId="231A055E" w14:textId="77777777" w:rsidR="00A33B25" w:rsidRDefault="005E5E57" w:rsidP="005E5E57">
            <w:pPr>
              <w:pStyle w:val="a9"/>
              <w:widowControl w:val="0"/>
              <w:jc w:val="both"/>
              <w:rPr>
                <w:lang w:val="en-GB"/>
              </w:rPr>
            </w:pPr>
            <w:r w:rsidRPr="00F53C01">
              <w:rPr>
                <w:lang w:val="en-GB"/>
              </w:rPr>
              <w:t xml:space="preserve">(b) </w:t>
            </w:r>
            <w:r w:rsidR="00A33B25" w:rsidRPr="00F53C01">
              <w:rPr>
                <w:lang w:val="en-GB"/>
              </w:rPr>
              <w:t>On the day of sending if sent by facsimile transmission or by electronic mail during normal business hours of the addressee on a Business Day and, if not, then on the first Business Day after the sending thereof</w:t>
            </w:r>
          </w:p>
          <w:p w14:paraId="7E3E274B" w14:textId="7B02523E" w:rsidR="00F53C01" w:rsidRPr="00F53C01" w:rsidRDefault="00F53C01" w:rsidP="005E5E57">
            <w:pPr>
              <w:pStyle w:val="a9"/>
              <w:widowControl w:val="0"/>
              <w:jc w:val="both"/>
              <w:rPr>
                <w:spacing w:val="-3"/>
                <w:lang w:val="en-GB"/>
              </w:rPr>
            </w:pPr>
          </w:p>
        </w:tc>
        <w:tc>
          <w:tcPr>
            <w:tcW w:w="4518" w:type="dxa"/>
          </w:tcPr>
          <w:p w14:paraId="05AC1A2E" w14:textId="6C4FD754" w:rsidR="007E0ED0" w:rsidRPr="00B83955" w:rsidRDefault="007E0ED0" w:rsidP="007E0ED0">
            <w:pPr>
              <w:jc w:val="both"/>
            </w:pPr>
            <w:r w:rsidRPr="00B83955">
              <w:t xml:space="preserve">1. Будь-яке повідомлення, що </w:t>
            </w:r>
            <w:r>
              <w:t>надається Сторо</w:t>
            </w:r>
            <w:r w:rsidRPr="00B83955">
              <w:t>н</w:t>
            </w:r>
            <w:r>
              <w:t>ам</w:t>
            </w:r>
            <w:r w:rsidR="00557050">
              <w:t xml:space="preserve"> </w:t>
            </w:r>
            <w:r w:rsidRPr="00B83955">
              <w:t xml:space="preserve">стосовно цієї Угоди, </w:t>
            </w:r>
            <w:r>
              <w:t>вважається наданим</w:t>
            </w:r>
            <w:r w:rsidRPr="00B83955">
              <w:t xml:space="preserve">, якщо </w:t>
            </w:r>
            <w:r>
              <w:t>воно доставлене</w:t>
            </w:r>
            <w:r w:rsidRPr="00B83955">
              <w:t xml:space="preserve"> особисто</w:t>
            </w:r>
            <w:r>
              <w:t>,</w:t>
            </w:r>
            <w:r w:rsidRPr="00B83955">
              <w:t xml:space="preserve"> </w:t>
            </w:r>
            <w:r>
              <w:t>відправлене факсом</w:t>
            </w:r>
            <w:r w:rsidRPr="00B83955">
              <w:t xml:space="preserve"> або електронною поштою за адресою, зазначеною в пункті 6 Угоди. Адреса будь-якої із Сторін може бути змінена шляхом повідомлення в порядку, встановленому цим підпунктом.  </w:t>
            </w:r>
          </w:p>
          <w:p w14:paraId="6B467FD7" w14:textId="77777777" w:rsidR="00A33B25" w:rsidRPr="007E0ED0" w:rsidRDefault="00A33B25" w:rsidP="00A33B25">
            <w:pPr>
              <w:jc w:val="both"/>
              <w:rPr>
                <w:color w:val="000000"/>
              </w:rPr>
            </w:pPr>
          </w:p>
          <w:p w14:paraId="6495CF2C" w14:textId="77777777" w:rsidR="007E0ED0" w:rsidRPr="00B83955" w:rsidRDefault="007E0ED0" w:rsidP="007E0ED0">
            <w:pPr>
              <w:jc w:val="both"/>
            </w:pPr>
            <w:r w:rsidRPr="00B83955">
              <w:t xml:space="preserve">2. Будь-яке повідомлення, </w:t>
            </w:r>
            <w:r>
              <w:t>надане</w:t>
            </w:r>
            <w:r w:rsidRPr="00B83955">
              <w:t xml:space="preserve"> або надіслане відповідно до вищезазначеного, вважається таким, що було надано або надіслано та отримано: </w:t>
            </w:r>
          </w:p>
          <w:p w14:paraId="4C18E222" w14:textId="77777777" w:rsidR="005E5E57" w:rsidRPr="00F53C01" w:rsidRDefault="005E5E57" w:rsidP="005E5E57">
            <w:pPr>
              <w:pStyle w:val="a9"/>
              <w:widowControl w:val="0"/>
              <w:ind w:left="0"/>
              <w:jc w:val="both"/>
            </w:pPr>
          </w:p>
          <w:p w14:paraId="22924FAB" w14:textId="25FC3C5A" w:rsidR="007E0ED0" w:rsidRDefault="007E0ED0" w:rsidP="007E0ED0">
            <w:pPr>
              <w:pStyle w:val="a9"/>
              <w:widowControl w:val="0"/>
              <w:numPr>
                <w:ilvl w:val="0"/>
                <w:numId w:val="2"/>
              </w:numPr>
              <w:jc w:val="both"/>
            </w:pPr>
            <w:r>
              <w:t>У</w:t>
            </w:r>
            <w:r w:rsidRPr="00B83955">
              <w:t xml:space="preserve"> робочий день після доставки, якщо доставлено особисто;</w:t>
            </w:r>
          </w:p>
          <w:p w14:paraId="503AA571" w14:textId="0703CA1E" w:rsidR="007E0ED0" w:rsidRPr="00B83955" w:rsidRDefault="007E0ED0" w:rsidP="007E0ED0">
            <w:pPr>
              <w:pStyle w:val="a9"/>
              <w:widowControl w:val="0"/>
              <w:numPr>
                <w:ilvl w:val="0"/>
                <w:numId w:val="2"/>
              </w:numPr>
              <w:jc w:val="both"/>
            </w:pPr>
            <w:r w:rsidRPr="007E0ED0">
              <w:rPr>
                <w:lang w:val="ru-RU"/>
              </w:rPr>
              <w:t>У день відправлення, якщо направляється за допомогою факсу або електронною поштою в звичайні робочі години адресата в його робочий день, а якщо ні, то в перший робочий день після його відправлення.</w:t>
            </w:r>
          </w:p>
          <w:p w14:paraId="31765844" w14:textId="19C907BD" w:rsidR="00A33B25" w:rsidRPr="00F53C01" w:rsidRDefault="00A33B25" w:rsidP="005E5E57">
            <w:pPr>
              <w:pStyle w:val="a9"/>
              <w:widowControl w:val="0"/>
              <w:ind w:left="483"/>
              <w:jc w:val="both"/>
            </w:pPr>
            <w:r w:rsidRPr="00F53C01">
              <w:t>.</w:t>
            </w:r>
          </w:p>
        </w:tc>
      </w:tr>
      <w:tr w:rsidR="00A33B25" w:rsidRPr="00F53C01" w14:paraId="00A7E11D" w14:textId="77777777" w:rsidTr="155F5EDA">
        <w:tc>
          <w:tcPr>
            <w:tcW w:w="4498" w:type="dxa"/>
          </w:tcPr>
          <w:p w14:paraId="18EF45A3" w14:textId="77777777" w:rsidR="00356B54" w:rsidRPr="00F53C01" w:rsidRDefault="00356B54" w:rsidP="00356B54">
            <w:pPr>
              <w:jc w:val="center"/>
              <w:rPr>
                <w:b/>
                <w:color w:val="000000"/>
                <w:lang w:val="en-GB"/>
              </w:rPr>
            </w:pPr>
            <w:r w:rsidRPr="00F53C01">
              <w:rPr>
                <w:b/>
                <w:color w:val="000000"/>
                <w:lang w:val="en-GB"/>
              </w:rPr>
              <w:t>SECTION 3 – INFRASTRUCTURE PROVISIONS</w:t>
            </w:r>
          </w:p>
          <w:p w14:paraId="692107C8" w14:textId="77777777" w:rsidR="00A33B25" w:rsidRPr="00F53C01" w:rsidRDefault="00A33B25" w:rsidP="00356B54">
            <w:pPr>
              <w:pStyle w:val="a9"/>
              <w:ind w:left="0"/>
              <w:contextualSpacing/>
              <w:jc w:val="center"/>
              <w:rPr>
                <w:spacing w:val="-3"/>
                <w:lang w:val="ru-RU"/>
              </w:rPr>
            </w:pPr>
          </w:p>
        </w:tc>
        <w:tc>
          <w:tcPr>
            <w:tcW w:w="4518" w:type="dxa"/>
          </w:tcPr>
          <w:p w14:paraId="3334838F" w14:textId="74AE5056" w:rsidR="00A33B25" w:rsidRPr="00F53C01" w:rsidRDefault="00356B54" w:rsidP="00356B54">
            <w:pPr>
              <w:pStyle w:val="a9"/>
              <w:ind w:left="0"/>
              <w:contextualSpacing/>
              <w:jc w:val="center"/>
            </w:pPr>
            <w:r w:rsidRPr="00F53C01">
              <w:rPr>
                <w:b/>
                <w:color w:val="000000"/>
              </w:rPr>
              <w:t xml:space="preserve">РОЗДІЛ 3 - </w:t>
            </w:r>
            <w:r w:rsidR="007E0ED0" w:rsidRPr="00B83955">
              <w:rPr>
                <w:b/>
              </w:rPr>
              <w:t>ПОЛОЖЕННЯ ЩОДО ІНФРАСТРУКТУРИ</w:t>
            </w:r>
          </w:p>
        </w:tc>
      </w:tr>
      <w:tr w:rsidR="0097107C" w:rsidRPr="00F53C01" w14:paraId="4839C4BD" w14:textId="77777777" w:rsidTr="155F5EDA">
        <w:tc>
          <w:tcPr>
            <w:tcW w:w="4498" w:type="dxa"/>
          </w:tcPr>
          <w:p w14:paraId="0A0848F3" w14:textId="77777777" w:rsidR="00356B54" w:rsidRPr="00F53C01" w:rsidRDefault="00356B54" w:rsidP="00356B54">
            <w:pPr>
              <w:ind w:left="720" w:hanging="720"/>
              <w:jc w:val="center"/>
              <w:rPr>
                <w:b/>
                <w:color w:val="000000"/>
                <w:lang w:val="en-GB"/>
              </w:rPr>
            </w:pPr>
            <w:r w:rsidRPr="00F53C01">
              <w:rPr>
                <w:b/>
                <w:color w:val="000000"/>
                <w:lang w:val="en-GB"/>
              </w:rPr>
              <w:lastRenderedPageBreak/>
              <w:t>3.1 – INTRODUCTION</w:t>
            </w:r>
          </w:p>
          <w:p w14:paraId="4BC46452" w14:textId="77777777" w:rsidR="0097107C" w:rsidRPr="00F53C01" w:rsidRDefault="0097107C" w:rsidP="00356B54">
            <w:pPr>
              <w:pStyle w:val="a9"/>
              <w:ind w:left="0"/>
              <w:contextualSpacing/>
              <w:jc w:val="center"/>
              <w:rPr>
                <w:spacing w:val="-3"/>
                <w:lang w:val="ru-RU"/>
              </w:rPr>
            </w:pPr>
          </w:p>
        </w:tc>
        <w:tc>
          <w:tcPr>
            <w:tcW w:w="4518" w:type="dxa"/>
          </w:tcPr>
          <w:p w14:paraId="3B26469A" w14:textId="77777777" w:rsidR="00356B54" w:rsidRPr="00F53C01" w:rsidRDefault="00356B54" w:rsidP="00356B54">
            <w:pPr>
              <w:ind w:left="720" w:hanging="720"/>
              <w:jc w:val="center"/>
              <w:rPr>
                <w:b/>
                <w:color w:val="000000"/>
              </w:rPr>
            </w:pPr>
            <w:r w:rsidRPr="00F53C01">
              <w:rPr>
                <w:b/>
                <w:color w:val="000000"/>
              </w:rPr>
              <w:t>3.1 - ВСТУП</w:t>
            </w:r>
          </w:p>
          <w:p w14:paraId="484989D6" w14:textId="77777777" w:rsidR="0097107C" w:rsidRPr="00F53C01" w:rsidRDefault="0097107C" w:rsidP="00356B54">
            <w:pPr>
              <w:pStyle w:val="a9"/>
              <w:ind w:left="0"/>
              <w:contextualSpacing/>
              <w:jc w:val="center"/>
            </w:pPr>
          </w:p>
        </w:tc>
      </w:tr>
      <w:tr w:rsidR="0097107C" w:rsidRPr="00F53C01" w14:paraId="5FD9D882" w14:textId="77777777" w:rsidTr="155F5EDA">
        <w:tc>
          <w:tcPr>
            <w:tcW w:w="4498" w:type="dxa"/>
          </w:tcPr>
          <w:p w14:paraId="41215ED9" w14:textId="7C6D4CAD" w:rsidR="00356B54" w:rsidRPr="00F53C01" w:rsidRDefault="00356B54" w:rsidP="00356B54">
            <w:pPr>
              <w:pStyle w:val="a9"/>
              <w:ind w:left="0"/>
              <w:jc w:val="both"/>
              <w:rPr>
                <w:b/>
                <w:color w:val="000000"/>
                <w:lang w:val="en-GB"/>
              </w:rPr>
            </w:pPr>
            <w:r w:rsidRPr="00F53C01">
              <w:rPr>
                <w:color w:val="000000"/>
                <w:lang w:val="en-GB"/>
              </w:rPr>
              <w:t>1. In the event that the Activities involve the undertaking by UNOPS of any infrastructure activities, the provisions of this Section 3 of Annex II shall also apply.</w:t>
            </w:r>
          </w:p>
          <w:p w14:paraId="55BB5037" w14:textId="77777777" w:rsidR="0097107C" w:rsidRPr="00F53C01" w:rsidRDefault="0097107C" w:rsidP="00356B54">
            <w:pPr>
              <w:rPr>
                <w:spacing w:val="-3"/>
                <w:lang w:val="en-GB"/>
              </w:rPr>
            </w:pPr>
          </w:p>
        </w:tc>
        <w:tc>
          <w:tcPr>
            <w:tcW w:w="4518" w:type="dxa"/>
          </w:tcPr>
          <w:p w14:paraId="743026E2" w14:textId="77777777" w:rsidR="007E0ED0" w:rsidRPr="00B83955" w:rsidRDefault="007E0ED0" w:rsidP="007E0ED0">
            <w:pPr>
              <w:jc w:val="both"/>
            </w:pPr>
            <w:r w:rsidRPr="00B83955">
              <w:t xml:space="preserve">1. У випадку, якщо діяльність передбачає залучення ЮНОПС до здійснення будь-якої інфраструктурної діяльності, застосовуються положення цього Розділу 3 Додатку ІІ. </w:t>
            </w:r>
          </w:p>
          <w:p w14:paraId="0E01384F" w14:textId="77777777" w:rsidR="0097107C" w:rsidRPr="00F53C01" w:rsidRDefault="0097107C" w:rsidP="003404FB">
            <w:pPr>
              <w:pStyle w:val="a9"/>
              <w:ind w:left="0"/>
              <w:contextualSpacing/>
              <w:jc w:val="both"/>
            </w:pPr>
          </w:p>
        </w:tc>
      </w:tr>
      <w:tr w:rsidR="00356B54" w:rsidRPr="00F53C01" w14:paraId="138929D3" w14:textId="77777777" w:rsidTr="155F5EDA">
        <w:tc>
          <w:tcPr>
            <w:tcW w:w="4498" w:type="dxa"/>
          </w:tcPr>
          <w:p w14:paraId="2DBDE5E1" w14:textId="77777777" w:rsidR="00356B54" w:rsidRPr="00F53C01" w:rsidRDefault="00356B54" w:rsidP="00356B54">
            <w:pPr>
              <w:ind w:left="720" w:hanging="720"/>
              <w:jc w:val="center"/>
              <w:rPr>
                <w:rFonts w:eastAsia="SimSun"/>
                <w:b/>
                <w:color w:val="000000"/>
                <w:lang w:val="en-GB" w:eastAsia="nl-NL"/>
              </w:rPr>
            </w:pPr>
            <w:r w:rsidRPr="00F53C01">
              <w:rPr>
                <w:rFonts w:eastAsia="SimSun"/>
                <w:b/>
                <w:color w:val="000000"/>
                <w:lang w:val="en-GB" w:eastAsia="nl-NL"/>
              </w:rPr>
              <w:t xml:space="preserve">3.2 – </w:t>
            </w:r>
            <w:r w:rsidRPr="00F53C01">
              <w:rPr>
                <w:b/>
                <w:color w:val="000000"/>
                <w:lang w:val="en-GB"/>
              </w:rPr>
              <w:t>ACCESS TO SITE</w:t>
            </w:r>
          </w:p>
          <w:p w14:paraId="58BD7B54" w14:textId="77777777" w:rsidR="00356B54" w:rsidRPr="00F53C01" w:rsidRDefault="00356B54" w:rsidP="00356B54">
            <w:pPr>
              <w:pStyle w:val="a9"/>
              <w:ind w:left="0"/>
              <w:jc w:val="center"/>
              <w:rPr>
                <w:color w:val="000000"/>
              </w:rPr>
            </w:pPr>
          </w:p>
        </w:tc>
        <w:tc>
          <w:tcPr>
            <w:tcW w:w="4518" w:type="dxa"/>
          </w:tcPr>
          <w:p w14:paraId="751D35B9" w14:textId="14337F3F" w:rsidR="007E0ED0" w:rsidRPr="00B83955" w:rsidRDefault="00356B54" w:rsidP="007E0ED0">
            <w:pPr>
              <w:jc w:val="center"/>
              <w:rPr>
                <w:b/>
              </w:rPr>
            </w:pPr>
            <w:r w:rsidRPr="00F53C01">
              <w:rPr>
                <w:b/>
                <w:color w:val="000000"/>
              </w:rPr>
              <w:t xml:space="preserve">3.2 </w:t>
            </w:r>
            <w:r w:rsidR="007E0ED0" w:rsidRPr="00B83955">
              <w:rPr>
                <w:b/>
              </w:rPr>
              <w:t>- ДОСТУП ДО ОБ’ЄКТУ</w:t>
            </w:r>
          </w:p>
          <w:p w14:paraId="783139F3" w14:textId="66701687" w:rsidR="00356B54" w:rsidRPr="00F53C01" w:rsidRDefault="00356B54" w:rsidP="00356B54">
            <w:pPr>
              <w:pStyle w:val="a9"/>
              <w:ind w:left="360"/>
              <w:jc w:val="center"/>
              <w:rPr>
                <w:color w:val="000000"/>
              </w:rPr>
            </w:pPr>
          </w:p>
        </w:tc>
      </w:tr>
      <w:tr w:rsidR="0097107C" w:rsidRPr="00F53C01" w14:paraId="4A01FDAA" w14:textId="77777777" w:rsidTr="155F5EDA">
        <w:tc>
          <w:tcPr>
            <w:tcW w:w="4498" w:type="dxa"/>
          </w:tcPr>
          <w:p w14:paraId="79A77637" w14:textId="514E9994" w:rsidR="00356B54" w:rsidRPr="00F53C01" w:rsidRDefault="00356B54" w:rsidP="00356B54">
            <w:pPr>
              <w:pStyle w:val="a9"/>
              <w:spacing w:before="240"/>
              <w:ind w:left="0"/>
              <w:jc w:val="both"/>
              <w:rPr>
                <w:color w:val="000000" w:themeColor="text1"/>
                <w:lang w:val="en-GB"/>
              </w:rPr>
            </w:pPr>
            <w:r w:rsidRPr="00F53C01">
              <w:rPr>
                <w:color w:val="000000" w:themeColor="text1"/>
                <w:lang w:val="en-GB"/>
              </w:rPr>
              <w:t>1. The Funding Source must provide UNOPS or any third party nominated by UNOPS with possession of and access to the Site, or provide UNOPS or any third party nominated by UNOPS with all possible assistance in obtaining possession of and access to the Site.  The Funding Source shall ensure that UNOPS and/or any third party nominated by UNOPS enjoy peaceful possession of the site during the term of the Agreement.</w:t>
            </w:r>
          </w:p>
          <w:p w14:paraId="286F0A20" w14:textId="77777777" w:rsidR="00356B54" w:rsidRPr="00F53C01" w:rsidRDefault="00356B54" w:rsidP="00356B54">
            <w:pPr>
              <w:rPr>
                <w:rFonts w:eastAsia="SimSun"/>
                <w:b/>
                <w:color w:val="000000"/>
                <w:lang w:val="en-GB" w:eastAsia="nl-NL"/>
              </w:rPr>
            </w:pPr>
          </w:p>
          <w:p w14:paraId="6E23D9A0" w14:textId="77777777" w:rsidR="0097107C" w:rsidRPr="00F53C01" w:rsidRDefault="0097107C" w:rsidP="00356B54">
            <w:pPr>
              <w:pStyle w:val="a9"/>
              <w:ind w:left="0"/>
              <w:contextualSpacing/>
              <w:jc w:val="both"/>
              <w:rPr>
                <w:spacing w:val="-3"/>
                <w:lang w:val="en-GB"/>
              </w:rPr>
            </w:pPr>
          </w:p>
        </w:tc>
        <w:tc>
          <w:tcPr>
            <w:tcW w:w="4518" w:type="dxa"/>
          </w:tcPr>
          <w:p w14:paraId="0C464981" w14:textId="77777777" w:rsidR="007E0ED0" w:rsidRDefault="007E0ED0" w:rsidP="007E0ED0"/>
          <w:p w14:paraId="08D63026" w14:textId="212D062B" w:rsidR="007E0ED0" w:rsidRPr="00B83955" w:rsidRDefault="007E0ED0" w:rsidP="007E0ED0">
            <w:pPr>
              <w:jc w:val="both"/>
            </w:pPr>
            <w:r w:rsidRPr="00B83955">
              <w:t xml:space="preserve">1. Джерело </w:t>
            </w:r>
            <w:r>
              <w:t>ф</w:t>
            </w:r>
            <w:r w:rsidRPr="00B83955">
              <w:t>інансування має надати ЮНОПС або будь-якій третій стороні, призначеній ЮНОПС, доступ до об’єкту або забезпечити ЮНОПС або будь-яку третю сторону, призначену ЮНОПС, можливістю в отриманні безконфліктного володіння та доступу до об’єкту</w:t>
            </w:r>
            <w:r w:rsidR="00557050">
              <w:t>.</w:t>
            </w:r>
            <w:r w:rsidRPr="00B83955">
              <w:t xml:space="preserve">  Джерело </w:t>
            </w:r>
            <w:r>
              <w:t>ф</w:t>
            </w:r>
            <w:r w:rsidRPr="00B83955">
              <w:t>інансування забезпечує ЮНОПС та / або будь-як</w:t>
            </w:r>
            <w:r>
              <w:t>у</w:t>
            </w:r>
            <w:r w:rsidRPr="00B83955">
              <w:t xml:space="preserve"> </w:t>
            </w:r>
            <w:r>
              <w:t xml:space="preserve">третю сторону, призначену </w:t>
            </w:r>
            <w:r w:rsidRPr="00B83955">
              <w:t xml:space="preserve">ЮНОПС, </w:t>
            </w:r>
            <w:r>
              <w:t>безконфліктним</w:t>
            </w:r>
            <w:r w:rsidRPr="00B83955">
              <w:t xml:space="preserve"> володіння</w:t>
            </w:r>
            <w:r>
              <w:t xml:space="preserve">м </w:t>
            </w:r>
            <w:r w:rsidRPr="00B83955">
              <w:t xml:space="preserve">об’єктом протягом терміну дії Угоди. </w:t>
            </w:r>
          </w:p>
          <w:p w14:paraId="7060BB65" w14:textId="77777777" w:rsidR="0097107C" w:rsidRPr="00F53C01" w:rsidRDefault="0097107C" w:rsidP="00356B54">
            <w:pPr>
              <w:pStyle w:val="a9"/>
              <w:ind w:left="0"/>
              <w:contextualSpacing/>
              <w:jc w:val="both"/>
            </w:pPr>
          </w:p>
        </w:tc>
      </w:tr>
      <w:tr w:rsidR="0097107C" w:rsidRPr="00F53C01" w14:paraId="46B2E2A0" w14:textId="77777777" w:rsidTr="155F5EDA">
        <w:tc>
          <w:tcPr>
            <w:tcW w:w="4498" w:type="dxa"/>
          </w:tcPr>
          <w:p w14:paraId="3041996D" w14:textId="77777777" w:rsidR="00356B54" w:rsidRPr="00F53C01" w:rsidRDefault="00356B54" w:rsidP="00356B54">
            <w:pPr>
              <w:ind w:left="720" w:hanging="720"/>
              <w:jc w:val="center"/>
              <w:rPr>
                <w:rFonts w:eastAsia="SimSun"/>
                <w:b/>
                <w:color w:val="000000"/>
                <w:lang w:val="en-GB" w:eastAsia="nl-NL"/>
              </w:rPr>
            </w:pPr>
            <w:r w:rsidRPr="00F53C01">
              <w:rPr>
                <w:rFonts w:eastAsia="SimSun"/>
                <w:b/>
                <w:color w:val="000000"/>
                <w:lang w:val="en-GB" w:eastAsia="nl-NL"/>
              </w:rPr>
              <w:t xml:space="preserve">3.3 – </w:t>
            </w:r>
            <w:r w:rsidRPr="00F53C01">
              <w:rPr>
                <w:b/>
                <w:color w:val="000000"/>
                <w:lang w:val="en-GB"/>
              </w:rPr>
              <w:t>PERMITS, LICENCES OR APPROVALS</w:t>
            </w:r>
          </w:p>
          <w:p w14:paraId="69A3BE7E" w14:textId="77777777" w:rsidR="0097107C" w:rsidRPr="00F53C01" w:rsidRDefault="0097107C" w:rsidP="00356B54">
            <w:pPr>
              <w:pStyle w:val="a9"/>
              <w:ind w:left="0"/>
              <w:contextualSpacing/>
              <w:jc w:val="center"/>
              <w:rPr>
                <w:spacing w:val="-3"/>
                <w:lang w:val="en-GB"/>
              </w:rPr>
            </w:pPr>
          </w:p>
        </w:tc>
        <w:tc>
          <w:tcPr>
            <w:tcW w:w="4518" w:type="dxa"/>
          </w:tcPr>
          <w:p w14:paraId="327B45C9" w14:textId="77777777" w:rsidR="00356B54" w:rsidRPr="00F53C01" w:rsidRDefault="00356B54" w:rsidP="00356B54">
            <w:pPr>
              <w:ind w:left="720" w:hanging="720"/>
              <w:jc w:val="center"/>
              <w:rPr>
                <w:rFonts w:eastAsia="SimSun"/>
                <w:b/>
                <w:color w:val="000000"/>
              </w:rPr>
            </w:pPr>
            <w:r w:rsidRPr="00F53C01">
              <w:rPr>
                <w:b/>
                <w:color w:val="000000"/>
              </w:rPr>
              <w:t>3.3 - ДОЗВОЛИ, ЛІЦЕНЗІЇ ТА ЗАТВЕРДЖЕННЯ</w:t>
            </w:r>
          </w:p>
          <w:p w14:paraId="49CFDF35" w14:textId="77777777" w:rsidR="0097107C" w:rsidRPr="00F53C01" w:rsidRDefault="0097107C" w:rsidP="00356B54">
            <w:pPr>
              <w:pStyle w:val="a9"/>
              <w:ind w:left="0"/>
              <w:contextualSpacing/>
              <w:jc w:val="center"/>
            </w:pPr>
          </w:p>
        </w:tc>
      </w:tr>
      <w:tr w:rsidR="0097107C" w:rsidRPr="00F53C01" w14:paraId="2EEAB6B5" w14:textId="77777777" w:rsidTr="155F5EDA">
        <w:tc>
          <w:tcPr>
            <w:tcW w:w="4498" w:type="dxa"/>
          </w:tcPr>
          <w:p w14:paraId="71B2C940" w14:textId="0EBF161E" w:rsidR="00356B54" w:rsidRPr="00F53C01" w:rsidRDefault="00356B54" w:rsidP="00356B54">
            <w:pPr>
              <w:pStyle w:val="a9"/>
              <w:spacing w:before="240"/>
              <w:ind w:left="0"/>
              <w:jc w:val="both"/>
              <w:rPr>
                <w:color w:val="000000" w:themeColor="text1"/>
                <w:lang w:val="en-GB"/>
              </w:rPr>
            </w:pPr>
            <w:r w:rsidRPr="00F53C01">
              <w:rPr>
                <w:color w:val="000000" w:themeColor="text1"/>
                <w:lang w:val="en-GB"/>
              </w:rPr>
              <w:t xml:space="preserve">1. The Funding Source must provide UNOPS or any third party nominated by UNOPS with reasonable assistance in the application for all relevant permits, licences and authorisations necessary for UNOPS to carry out the Activities under the Agreement.  </w:t>
            </w:r>
          </w:p>
          <w:p w14:paraId="7181C33F" w14:textId="77777777" w:rsidR="0097107C" w:rsidRPr="00F53C01" w:rsidRDefault="0097107C" w:rsidP="00356B54">
            <w:pPr>
              <w:pStyle w:val="a9"/>
              <w:ind w:left="0"/>
              <w:contextualSpacing/>
              <w:jc w:val="both"/>
              <w:rPr>
                <w:spacing w:val="-3"/>
                <w:lang w:val="en-GB"/>
              </w:rPr>
            </w:pPr>
          </w:p>
        </w:tc>
        <w:tc>
          <w:tcPr>
            <w:tcW w:w="4518" w:type="dxa"/>
          </w:tcPr>
          <w:p w14:paraId="26188B14" w14:textId="77777777" w:rsidR="007E0ED0" w:rsidRDefault="007E0ED0" w:rsidP="007E0ED0"/>
          <w:p w14:paraId="1A2C41F3" w14:textId="57064F56" w:rsidR="0097107C" w:rsidRPr="00F53C01" w:rsidRDefault="007E0ED0">
            <w:pPr>
              <w:jc w:val="both"/>
            </w:pPr>
            <w:r w:rsidRPr="00B83955">
              <w:t xml:space="preserve">1. Джерело </w:t>
            </w:r>
            <w:r>
              <w:t>ф</w:t>
            </w:r>
            <w:r w:rsidRPr="00B83955">
              <w:t>інансування має надати ЮНОПС або будь-якій третій стороні, призначеній ЮНОПС, належну допомогу в поданні заявки на всі відповідні дозволи, ліцензії та затвердження,</w:t>
            </w:r>
            <w:r>
              <w:t xml:space="preserve"> </w:t>
            </w:r>
            <w:r w:rsidRPr="00B83955">
              <w:t xml:space="preserve">необхідні для виконання ЮНОПС </w:t>
            </w:r>
            <w:r>
              <w:t>Діяльності</w:t>
            </w:r>
            <w:r w:rsidRPr="00B83955">
              <w:t xml:space="preserve">, </w:t>
            </w:r>
            <w:r w:rsidR="00557050" w:rsidRPr="00B83955">
              <w:t>передбачен</w:t>
            </w:r>
            <w:r w:rsidR="00557050">
              <w:t>ої</w:t>
            </w:r>
            <w:r w:rsidR="00557050" w:rsidRPr="00B83955">
              <w:t xml:space="preserve"> </w:t>
            </w:r>
            <w:r w:rsidRPr="00B83955">
              <w:t>Угодою.</w:t>
            </w:r>
          </w:p>
        </w:tc>
      </w:tr>
      <w:tr w:rsidR="0097107C" w:rsidRPr="00F53C01" w14:paraId="0297028A" w14:textId="77777777" w:rsidTr="155F5EDA">
        <w:tc>
          <w:tcPr>
            <w:tcW w:w="4498" w:type="dxa"/>
          </w:tcPr>
          <w:p w14:paraId="5ED80ABE" w14:textId="2A99E7D6" w:rsidR="00356B54" w:rsidRPr="00F53C01" w:rsidRDefault="00356B54" w:rsidP="00356B54">
            <w:pPr>
              <w:jc w:val="center"/>
              <w:rPr>
                <w:b/>
                <w:color w:val="000000"/>
                <w:lang w:val="en-GB"/>
              </w:rPr>
            </w:pPr>
            <w:r w:rsidRPr="00F53C01">
              <w:rPr>
                <w:b/>
                <w:color w:val="000000"/>
                <w:lang w:val="en-GB"/>
              </w:rPr>
              <w:t>3.4 – VARYING SCOPE OF ACTIVITIES</w:t>
            </w:r>
          </w:p>
          <w:p w14:paraId="52358F3E" w14:textId="77777777" w:rsidR="0097107C" w:rsidRPr="00F53C01" w:rsidRDefault="0097107C" w:rsidP="00356B54">
            <w:pPr>
              <w:pStyle w:val="a9"/>
              <w:ind w:left="0"/>
              <w:contextualSpacing/>
              <w:jc w:val="center"/>
              <w:rPr>
                <w:spacing w:val="-3"/>
                <w:lang w:val="en-GB"/>
              </w:rPr>
            </w:pPr>
          </w:p>
        </w:tc>
        <w:tc>
          <w:tcPr>
            <w:tcW w:w="4518" w:type="dxa"/>
          </w:tcPr>
          <w:p w14:paraId="3EF9D104" w14:textId="6D5FCB31" w:rsidR="00356B54" w:rsidRPr="00F53C01" w:rsidRDefault="00356B54" w:rsidP="00356B54">
            <w:pPr>
              <w:jc w:val="center"/>
              <w:rPr>
                <w:b/>
                <w:color w:val="000000"/>
              </w:rPr>
            </w:pPr>
            <w:r w:rsidRPr="00F53C01">
              <w:rPr>
                <w:b/>
                <w:color w:val="000000"/>
              </w:rPr>
              <w:t>3.4 - ВАРІЮВАННЯ СФЕРИ ДІЯЛЬНОСТІ</w:t>
            </w:r>
          </w:p>
          <w:p w14:paraId="6BC513D7" w14:textId="77777777" w:rsidR="0097107C" w:rsidRPr="00F53C01" w:rsidRDefault="0097107C" w:rsidP="00356B54">
            <w:pPr>
              <w:pStyle w:val="a9"/>
              <w:ind w:left="0"/>
              <w:contextualSpacing/>
              <w:jc w:val="center"/>
            </w:pPr>
          </w:p>
        </w:tc>
      </w:tr>
      <w:tr w:rsidR="0097107C" w:rsidRPr="00F53C01" w14:paraId="3B80A706" w14:textId="77777777" w:rsidTr="155F5EDA">
        <w:tc>
          <w:tcPr>
            <w:tcW w:w="4498" w:type="dxa"/>
          </w:tcPr>
          <w:p w14:paraId="2C99EC0B" w14:textId="0AC1DEAA" w:rsidR="00356B54" w:rsidRPr="00F53C01" w:rsidRDefault="00356B54" w:rsidP="00356B54">
            <w:pPr>
              <w:pStyle w:val="a9"/>
              <w:ind w:left="0"/>
              <w:jc w:val="both"/>
              <w:rPr>
                <w:color w:val="000000"/>
                <w:lang w:val="en-GB"/>
              </w:rPr>
            </w:pPr>
            <w:r w:rsidRPr="00F53C01">
              <w:rPr>
                <w:color w:val="000000"/>
                <w:lang w:val="en-GB"/>
              </w:rPr>
              <w:t xml:space="preserve">1. The Funding Source may request UNOPS vary the scope of Activities.  </w:t>
            </w:r>
          </w:p>
          <w:p w14:paraId="280128CE" w14:textId="77777777" w:rsidR="00356B54" w:rsidRPr="00F53C01" w:rsidRDefault="00356B54" w:rsidP="00356B54">
            <w:pPr>
              <w:pStyle w:val="a9"/>
              <w:jc w:val="both"/>
              <w:rPr>
                <w:color w:val="000000"/>
                <w:lang w:val="en-GB"/>
              </w:rPr>
            </w:pPr>
          </w:p>
          <w:p w14:paraId="2DC7BC63" w14:textId="77777777" w:rsidR="00356B54" w:rsidRPr="00F53C01" w:rsidRDefault="00356B54" w:rsidP="00356B54">
            <w:pPr>
              <w:pStyle w:val="a9"/>
              <w:ind w:left="0"/>
              <w:jc w:val="both"/>
              <w:rPr>
                <w:color w:val="000000"/>
                <w:lang w:val="en-GB"/>
              </w:rPr>
            </w:pPr>
            <w:r w:rsidRPr="00F53C01">
              <w:rPr>
                <w:color w:val="000000"/>
                <w:lang w:val="en-GB"/>
              </w:rPr>
              <w:t xml:space="preserve">2. On the Funding Source making such a request, either they must provide UNOPS with an estimate of any associated increase or decrease in Funds or, if so requested by the Funding Source, UNOPS shall provide the Funding Source with an estimate of any associated increase or decrease in Funds. Upon the Funding Source providing its agreement to this estimated increase or decrease in funds, the Funding Source must: </w:t>
            </w:r>
          </w:p>
          <w:p w14:paraId="1373BC06" w14:textId="2585ECA1" w:rsidR="00356B54" w:rsidRPr="00F53C01" w:rsidRDefault="00356B54" w:rsidP="00356B54">
            <w:pPr>
              <w:pStyle w:val="a9"/>
              <w:ind w:left="0"/>
              <w:jc w:val="both"/>
              <w:rPr>
                <w:color w:val="000000"/>
                <w:lang w:val="en-GB"/>
              </w:rPr>
            </w:pPr>
          </w:p>
          <w:p w14:paraId="1DD3A83E" w14:textId="384CAFE8" w:rsidR="00356B54" w:rsidRDefault="00356B54" w:rsidP="00356B54">
            <w:pPr>
              <w:pStyle w:val="a9"/>
              <w:ind w:left="0"/>
              <w:jc w:val="both"/>
              <w:rPr>
                <w:color w:val="000000"/>
                <w:lang w:val="en-GB"/>
              </w:rPr>
            </w:pPr>
          </w:p>
          <w:p w14:paraId="71051911" w14:textId="77777777" w:rsidR="00F53C01" w:rsidRPr="00F53C01" w:rsidRDefault="00F53C01" w:rsidP="00356B54">
            <w:pPr>
              <w:pStyle w:val="a9"/>
              <w:ind w:left="0"/>
              <w:jc w:val="both"/>
              <w:rPr>
                <w:color w:val="000000"/>
                <w:lang w:val="en-GB"/>
              </w:rPr>
            </w:pPr>
          </w:p>
          <w:p w14:paraId="289D0347" w14:textId="36346782" w:rsidR="00356B54" w:rsidRPr="00F53C01" w:rsidRDefault="00356B54" w:rsidP="00356B54">
            <w:pPr>
              <w:pStyle w:val="a9"/>
              <w:ind w:left="0"/>
              <w:jc w:val="both"/>
              <w:rPr>
                <w:color w:val="000000"/>
                <w:lang w:val="en-GB"/>
              </w:rPr>
            </w:pPr>
            <w:r w:rsidRPr="00F53C01">
              <w:rPr>
                <w:color w:val="000000"/>
                <w:lang w:val="en-GB"/>
              </w:rPr>
              <w:t>(a) Provide UNOPS with the required additional Funds; or</w:t>
            </w:r>
          </w:p>
          <w:p w14:paraId="2A9392AF" w14:textId="77777777" w:rsidR="00356B54" w:rsidRPr="00F53C01" w:rsidRDefault="00356B54" w:rsidP="00356B54">
            <w:pPr>
              <w:pStyle w:val="a9"/>
              <w:rPr>
                <w:b/>
                <w:color w:val="000000"/>
                <w:lang w:val="en-GB"/>
              </w:rPr>
            </w:pPr>
          </w:p>
          <w:p w14:paraId="7A6F1FE2" w14:textId="50CD85CD" w:rsidR="00356B54" w:rsidRPr="00F53C01" w:rsidRDefault="00356B54" w:rsidP="00356B54">
            <w:pPr>
              <w:pStyle w:val="a9"/>
              <w:ind w:left="0"/>
              <w:rPr>
                <w:b/>
                <w:color w:val="000000"/>
                <w:lang w:val="en-GB"/>
              </w:rPr>
            </w:pPr>
            <w:r w:rsidRPr="00F53C01">
              <w:rPr>
                <w:color w:val="000000"/>
                <w:lang w:val="en-GB"/>
              </w:rPr>
              <w:t xml:space="preserve">(b) Provide UNOPS with instructions as to how existing Funds should be reallocated.  </w:t>
            </w:r>
          </w:p>
          <w:p w14:paraId="142718EA" w14:textId="77777777" w:rsidR="00356B54" w:rsidRPr="00F53C01" w:rsidRDefault="00356B54" w:rsidP="00356B54">
            <w:pPr>
              <w:ind w:left="360"/>
              <w:rPr>
                <w:b/>
                <w:color w:val="000000"/>
                <w:lang w:val="en-GB"/>
              </w:rPr>
            </w:pPr>
          </w:p>
          <w:p w14:paraId="3AF38D91" w14:textId="1D7E5470" w:rsidR="00356B54" w:rsidRPr="00F53C01" w:rsidRDefault="00356B54" w:rsidP="00356B54">
            <w:pPr>
              <w:pStyle w:val="a9"/>
              <w:ind w:left="0"/>
              <w:jc w:val="both"/>
              <w:rPr>
                <w:color w:val="000000"/>
                <w:lang w:val="en-GB"/>
              </w:rPr>
            </w:pPr>
            <w:r w:rsidRPr="00F53C01">
              <w:rPr>
                <w:color w:val="000000"/>
                <w:lang w:val="en-GB"/>
              </w:rPr>
              <w:t xml:space="preserve">3. The Parties shall also agree on any necessary </w:t>
            </w:r>
            <w:r w:rsidRPr="00F53C01">
              <w:rPr>
                <w:color w:val="000000"/>
                <w:lang w:val="en-GB"/>
              </w:rPr>
              <w:lastRenderedPageBreak/>
              <w:t>revisions to Annex III and/or to the time required for completion of the Activities caused by the request to vary the scope of Activities, and shall amend this Agreement as necessary, including but not limited to the Term.</w:t>
            </w:r>
          </w:p>
          <w:p w14:paraId="2C8AD53C" w14:textId="57202F82" w:rsidR="00356B54" w:rsidRPr="00F53C01" w:rsidRDefault="00356B54" w:rsidP="00356B54">
            <w:pPr>
              <w:pStyle w:val="a9"/>
              <w:jc w:val="both"/>
              <w:rPr>
                <w:color w:val="000000"/>
                <w:lang w:val="en-GB"/>
              </w:rPr>
            </w:pPr>
          </w:p>
          <w:p w14:paraId="08CB745C" w14:textId="77777777" w:rsidR="00356B54" w:rsidRPr="00F53C01" w:rsidRDefault="00356B54" w:rsidP="00356B54">
            <w:pPr>
              <w:pStyle w:val="a9"/>
              <w:jc w:val="both"/>
              <w:rPr>
                <w:color w:val="000000"/>
                <w:lang w:val="en-GB"/>
              </w:rPr>
            </w:pPr>
          </w:p>
          <w:p w14:paraId="6523254D" w14:textId="1C263EFE" w:rsidR="00356B54" w:rsidRPr="00F53C01" w:rsidRDefault="00356B54" w:rsidP="00356B54">
            <w:pPr>
              <w:pStyle w:val="a9"/>
              <w:ind w:left="0"/>
              <w:jc w:val="both"/>
              <w:rPr>
                <w:color w:val="000000"/>
                <w:lang w:val="en-GB"/>
              </w:rPr>
            </w:pPr>
            <w:r w:rsidRPr="00F53C01">
              <w:rPr>
                <w:color w:val="000000"/>
                <w:lang w:val="en-GB"/>
              </w:rPr>
              <w:t xml:space="preserve">4. UNOPS shall not unreasonably withhold their consent to vary the scope of Activities, subject to the availability of Funds.  </w:t>
            </w:r>
          </w:p>
          <w:p w14:paraId="605A0387" w14:textId="77777777" w:rsidR="0097107C" w:rsidRPr="00F53C01" w:rsidRDefault="0097107C" w:rsidP="00A33B25">
            <w:pPr>
              <w:pStyle w:val="a9"/>
              <w:ind w:left="0"/>
              <w:contextualSpacing/>
              <w:jc w:val="both"/>
              <w:rPr>
                <w:spacing w:val="-3"/>
                <w:lang w:val="en-GB"/>
              </w:rPr>
            </w:pPr>
          </w:p>
        </w:tc>
        <w:tc>
          <w:tcPr>
            <w:tcW w:w="4518" w:type="dxa"/>
          </w:tcPr>
          <w:p w14:paraId="39650BD5" w14:textId="77777777" w:rsidR="001246CA" w:rsidRPr="00B83955" w:rsidRDefault="001246CA" w:rsidP="001246CA">
            <w:r w:rsidRPr="00B83955">
              <w:lastRenderedPageBreak/>
              <w:t xml:space="preserve">1. Джерело </w:t>
            </w:r>
            <w:r>
              <w:t>ф</w:t>
            </w:r>
            <w:r w:rsidRPr="00B83955">
              <w:t xml:space="preserve">інансування може вимагати від ЮНОПС варіювання сфери діяльності.   </w:t>
            </w:r>
          </w:p>
          <w:p w14:paraId="7483C93C" w14:textId="77777777" w:rsidR="001246CA" w:rsidRPr="00B83955" w:rsidRDefault="001246CA" w:rsidP="001246CA">
            <w:r w:rsidRPr="00B83955">
              <w:t xml:space="preserve"> </w:t>
            </w:r>
          </w:p>
          <w:p w14:paraId="3D77B0A2" w14:textId="0B928C3D" w:rsidR="00356B54" w:rsidRDefault="001246CA" w:rsidP="001246CA">
            <w:pPr>
              <w:pStyle w:val="a9"/>
              <w:ind w:left="0"/>
              <w:jc w:val="both"/>
            </w:pPr>
            <w:r w:rsidRPr="00B83955">
              <w:t xml:space="preserve">2. Джерело </w:t>
            </w:r>
            <w:r>
              <w:t>ф</w:t>
            </w:r>
            <w:r w:rsidRPr="00B83955">
              <w:t xml:space="preserve">інансування, що робить такий запит, повинне надати ЮНОПС оцінку будь-якого пов’язаного з цим збільшення або зменшення коштів або, якщо це буде запропоновано Джерелом </w:t>
            </w:r>
            <w:r>
              <w:t>ф</w:t>
            </w:r>
            <w:r w:rsidRPr="00B83955">
              <w:t xml:space="preserve">інансування, ЮНОПС надасть Джерелу </w:t>
            </w:r>
            <w:r>
              <w:t>ф</w:t>
            </w:r>
            <w:r w:rsidRPr="00B83955">
              <w:t xml:space="preserve">інансування оцінку будь-якого пов’язаного збільшення або зменшення кошторисів. </w:t>
            </w:r>
            <w:r w:rsidR="00557050" w:rsidRPr="00B83955">
              <w:t>Джерел</w:t>
            </w:r>
            <w:r w:rsidR="00557050">
              <w:t>о</w:t>
            </w:r>
            <w:r w:rsidR="00557050" w:rsidRPr="00B83955">
              <w:t xml:space="preserve"> </w:t>
            </w:r>
            <w:r w:rsidR="00557050">
              <w:t>ф</w:t>
            </w:r>
            <w:r w:rsidR="00557050" w:rsidRPr="00B83955">
              <w:t>інансування</w:t>
            </w:r>
            <w:r w:rsidRPr="00B83955">
              <w:t>, що дає згоду на це передбачуване збільшення або зменшення кошторисів, має:</w:t>
            </w:r>
          </w:p>
          <w:p w14:paraId="452FAE3A" w14:textId="77777777" w:rsidR="001246CA" w:rsidRPr="00F53C01" w:rsidRDefault="001246CA" w:rsidP="001246CA">
            <w:pPr>
              <w:pStyle w:val="a9"/>
              <w:ind w:left="0"/>
              <w:jc w:val="both"/>
              <w:rPr>
                <w:color w:val="000000"/>
              </w:rPr>
            </w:pPr>
          </w:p>
          <w:p w14:paraId="04CABB02" w14:textId="6ECE5ED4" w:rsidR="00356B54" w:rsidRPr="00F53C01" w:rsidRDefault="00356B54" w:rsidP="00356B54">
            <w:pPr>
              <w:pStyle w:val="a9"/>
              <w:ind w:left="0"/>
              <w:jc w:val="both"/>
              <w:rPr>
                <w:color w:val="000000"/>
              </w:rPr>
            </w:pPr>
            <w:r w:rsidRPr="000E71A4">
              <w:rPr>
                <w:color w:val="000000"/>
              </w:rPr>
              <w:t>(</w:t>
            </w:r>
            <w:r w:rsidRPr="00F53C01">
              <w:rPr>
                <w:color w:val="000000"/>
                <w:lang w:val="en-GB"/>
              </w:rPr>
              <w:t>a</w:t>
            </w:r>
            <w:r w:rsidRPr="000E71A4">
              <w:rPr>
                <w:color w:val="000000"/>
              </w:rPr>
              <w:t xml:space="preserve">) </w:t>
            </w:r>
            <w:r w:rsidRPr="00F53C01">
              <w:rPr>
                <w:color w:val="000000"/>
              </w:rPr>
              <w:t xml:space="preserve">Надати ЮНОПС необхідні </w:t>
            </w:r>
            <w:r w:rsidR="00557050" w:rsidRPr="00F53C01">
              <w:rPr>
                <w:color w:val="000000"/>
              </w:rPr>
              <w:t>додатков</w:t>
            </w:r>
            <w:r w:rsidR="00557050">
              <w:rPr>
                <w:color w:val="000000"/>
              </w:rPr>
              <w:t>і</w:t>
            </w:r>
            <w:r w:rsidR="00557050" w:rsidRPr="00F53C01">
              <w:rPr>
                <w:color w:val="000000"/>
              </w:rPr>
              <w:t xml:space="preserve"> </w:t>
            </w:r>
            <w:r w:rsidRPr="00F53C01">
              <w:rPr>
                <w:color w:val="000000"/>
              </w:rPr>
              <w:t>кошти; або</w:t>
            </w:r>
          </w:p>
          <w:p w14:paraId="7074F831" w14:textId="77777777" w:rsidR="00356B54" w:rsidRPr="000E71A4" w:rsidRDefault="00356B54" w:rsidP="00356B54">
            <w:pPr>
              <w:pStyle w:val="a9"/>
              <w:rPr>
                <w:b/>
                <w:color w:val="000000"/>
              </w:rPr>
            </w:pPr>
          </w:p>
          <w:p w14:paraId="5262600B" w14:textId="795EF5CC" w:rsidR="00356B54" w:rsidRPr="00F53C01" w:rsidRDefault="00356B54" w:rsidP="00356B54">
            <w:pPr>
              <w:pStyle w:val="a9"/>
              <w:ind w:left="0"/>
              <w:rPr>
                <w:b/>
                <w:color w:val="000000"/>
              </w:rPr>
            </w:pPr>
            <w:r w:rsidRPr="000E71A4">
              <w:rPr>
                <w:color w:val="000000"/>
              </w:rPr>
              <w:t>(</w:t>
            </w:r>
            <w:r w:rsidRPr="00F53C01">
              <w:rPr>
                <w:color w:val="000000"/>
                <w:lang w:val="en-GB"/>
              </w:rPr>
              <w:t>b</w:t>
            </w:r>
            <w:r w:rsidRPr="000E71A4">
              <w:rPr>
                <w:color w:val="000000"/>
              </w:rPr>
              <w:t xml:space="preserve">) </w:t>
            </w:r>
            <w:r w:rsidRPr="00F53C01">
              <w:rPr>
                <w:color w:val="000000"/>
              </w:rPr>
              <w:t xml:space="preserve">Надати ЮНОПС інструкції щодо перерозподілу існуючих коштів.  </w:t>
            </w:r>
          </w:p>
          <w:p w14:paraId="230B63BC" w14:textId="77777777" w:rsidR="00356B54" w:rsidRPr="00F53C01" w:rsidRDefault="00356B54" w:rsidP="00356B54">
            <w:pPr>
              <w:ind w:left="360"/>
              <w:rPr>
                <w:b/>
                <w:color w:val="000000"/>
              </w:rPr>
            </w:pPr>
          </w:p>
          <w:p w14:paraId="676DDC4B" w14:textId="77777777" w:rsidR="001246CA" w:rsidRPr="00B83955" w:rsidRDefault="001246CA" w:rsidP="001246CA">
            <w:pPr>
              <w:jc w:val="both"/>
            </w:pPr>
            <w:r w:rsidRPr="00B83955">
              <w:t xml:space="preserve">3. Сторони також погоджуються вносити будь-які необхідні зміни до Додатку ІІ та / </w:t>
            </w:r>
            <w:r w:rsidRPr="00B83955">
              <w:lastRenderedPageBreak/>
              <w:t xml:space="preserve">або до </w:t>
            </w:r>
            <w:r>
              <w:t>строку</w:t>
            </w:r>
            <w:r w:rsidRPr="00B83955">
              <w:t xml:space="preserve">, необхідного для завершення діяльності, викликаної запитом щодо зміни сфери діяльності, та вносити поправки в цю Угоду, якщо це необхідно, включаючи, але не обмежуючись цим </w:t>
            </w:r>
            <w:r>
              <w:t>положенням</w:t>
            </w:r>
            <w:r w:rsidRPr="00B83955">
              <w:t xml:space="preserve">. </w:t>
            </w:r>
          </w:p>
          <w:p w14:paraId="7CA91643" w14:textId="77777777" w:rsidR="001246CA" w:rsidRPr="00B83955" w:rsidRDefault="001246CA" w:rsidP="001246CA">
            <w:pPr>
              <w:jc w:val="both"/>
            </w:pPr>
            <w:r w:rsidRPr="00B83955">
              <w:t xml:space="preserve"> </w:t>
            </w:r>
          </w:p>
          <w:p w14:paraId="7DC8138E" w14:textId="7E18D9D5" w:rsidR="001246CA" w:rsidRPr="00B83955" w:rsidRDefault="001246CA" w:rsidP="001246CA">
            <w:pPr>
              <w:jc w:val="both"/>
            </w:pPr>
            <w:r w:rsidRPr="00B83955">
              <w:t xml:space="preserve">4. ЮНОПС не </w:t>
            </w:r>
            <w:r w:rsidR="00557050" w:rsidRPr="00B83955">
              <w:t>повинн</w:t>
            </w:r>
            <w:r w:rsidR="00557050">
              <w:t>о</w:t>
            </w:r>
            <w:r w:rsidR="00557050" w:rsidRPr="00B83955">
              <w:t xml:space="preserve"> </w:t>
            </w:r>
            <w:r w:rsidRPr="00B83955">
              <w:t xml:space="preserve">необґрунтовано відмовлятися від своєї згоди щодо зміни сфери діяльності за умови наявності коштів.   </w:t>
            </w:r>
          </w:p>
          <w:p w14:paraId="7846498D" w14:textId="77777777" w:rsidR="0097107C" w:rsidRPr="00F53C01" w:rsidRDefault="0097107C" w:rsidP="003404FB">
            <w:pPr>
              <w:pStyle w:val="a9"/>
              <w:ind w:left="0"/>
              <w:contextualSpacing/>
              <w:jc w:val="both"/>
            </w:pPr>
          </w:p>
        </w:tc>
      </w:tr>
      <w:tr w:rsidR="0097107C" w:rsidRPr="00F53C01" w14:paraId="25559143" w14:textId="77777777" w:rsidTr="155F5EDA">
        <w:tc>
          <w:tcPr>
            <w:tcW w:w="4498" w:type="dxa"/>
          </w:tcPr>
          <w:p w14:paraId="700D5850" w14:textId="77777777" w:rsidR="00356B54" w:rsidRPr="00F53C01" w:rsidRDefault="00356B54" w:rsidP="00356B54">
            <w:pPr>
              <w:ind w:left="426" w:hanging="426"/>
              <w:jc w:val="center"/>
              <w:rPr>
                <w:b/>
                <w:color w:val="000000"/>
                <w:lang w:val="en-GB"/>
              </w:rPr>
            </w:pPr>
            <w:r w:rsidRPr="00F53C01">
              <w:rPr>
                <w:b/>
                <w:color w:val="000000"/>
                <w:lang w:val="en-GB"/>
              </w:rPr>
              <w:lastRenderedPageBreak/>
              <w:t>3.5 – TAKING OVER AND FINAL COMPLETION</w:t>
            </w:r>
          </w:p>
          <w:p w14:paraId="6ABF2164" w14:textId="77777777" w:rsidR="0097107C" w:rsidRPr="00F53C01" w:rsidRDefault="0097107C" w:rsidP="00356B54">
            <w:pPr>
              <w:pStyle w:val="a9"/>
              <w:ind w:left="0"/>
              <w:contextualSpacing/>
              <w:jc w:val="center"/>
              <w:rPr>
                <w:spacing w:val="-3"/>
                <w:lang w:val="en-GB"/>
              </w:rPr>
            </w:pPr>
          </w:p>
        </w:tc>
        <w:tc>
          <w:tcPr>
            <w:tcW w:w="4518" w:type="dxa"/>
          </w:tcPr>
          <w:p w14:paraId="4170F436" w14:textId="0145F7AA" w:rsidR="0097107C" w:rsidRPr="00F53C01" w:rsidRDefault="00356B54" w:rsidP="00356B54">
            <w:pPr>
              <w:pStyle w:val="a9"/>
              <w:ind w:left="0"/>
              <w:contextualSpacing/>
              <w:jc w:val="center"/>
            </w:pPr>
            <w:r w:rsidRPr="00F53C01">
              <w:rPr>
                <w:b/>
                <w:color w:val="000000"/>
              </w:rPr>
              <w:t>3.5 - ПОЧАТОК ТА ЗАВЕРШЕННЯ РОБІТ</w:t>
            </w:r>
          </w:p>
        </w:tc>
      </w:tr>
      <w:tr w:rsidR="0097107C" w:rsidRPr="00F53C01" w14:paraId="07247709" w14:textId="77777777" w:rsidTr="155F5EDA">
        <w:tc>
          <w:tcPr>
            <w:tcW w:w="4498" w:type="dxa"/>
          </w:tcPr>
          <w:p w14:paraId="61AF904D" w14:textId="1A59ED31" w:rsidR="00356B54" w:rsidRPr="00F53C01" w:rsidRDefault="00356B54" w:rsidP="00356B54">
            <w:pPr>
              <w:pStyle w:val="Default"/>
              <w:jc w:val="both"/>
              <w:rPr>
                <w:rFonts w:ascii="Times New Roman" w:hAnsi="Times New Roman" w:cs="Times New Roman"/>
                <w:color w:val="000000" w:themeColor="text1"/>
                <w:sz w:val="22"/>
                <w:szCs w:val="22"/>
                <w:lang w:eastAsia="en-US"/>
              </w:rPr>
            </w:pPr>
            <w:r w:rsidRPr="00F53C01">
              <w:rPr>
                <w:rFonts w:ascii="Times New Roman" w:hAnsi="Times New Roman" w:cs="Times New Roman"/>
                <w:color w:val="000000" w:themeColor="text1"/>
                <w:sz w:val="22"/>
                <w:szCs w:val="22"/>
                <w:lang w:val="en-GB" w:eastAsia="en-US"/>
              </w:rPr>
              <w:t xml:space="preserve">1. </w:t>
            </w:r>
            <w:r w:rsidRPr="00F53C01">
              <w:rPr>
                <w:rFonts w:ascii="Times New Roman" w:hAnsi="Times New Roman" w:cs="Times New Roman"/>
                <w:color w:val="000000" w:themeColor="text1"/>
                <w:sz w:val="22"/>
                <w:szCs w:val="22"/>
                <w:lang w:eastAsia="en-US"/>
              </w:rPr>
              <w:t>Upon UNOPS issuing the Taking Over Certificate to the Contractor, the Funding Source shall take immediate possession of the premises</w:t>
            </w:r>
            <w:r w:rsidRPr="00F53C01">
              <w:rPr>
                <w:rFonts w:ascii="Times New Roman" w:hAnsi="Times New Roman" w:cs="Times New Roman"/>
                <w:color w:val="000000" w:themeColor="text1"/>
                <w:sz w:val="22"/>
                <w:szCs w:val="22"/>
                <w:lang w:val="sr-Cyrl-RS" w:eastAsia="en-US"/>
              </w:rPr>
              <w:t>.</w:t>
            </w:r>
            <w:r w:rsidRPr="00F53C01">
              <w:rPr>
                <w:rFonts w:ascii="Times New Roman" w:hAnsi="Times New Roman" w:cs="Times New Roman"/>
                <w:color w:val="000000" w:themeColor="text1"/>
                <w:sz w:val="22"/>
                <w:szCs w:val="22"/>
                <w:lang w:eastAsia="en-US"/>
              </w:rPr>
              <w:t xml:space="preserve"> UNOPS will notify the Funding Source prior to the issuance of the Taking Over Certificate. </w:t>
            </w:r>
          </w:p>
          <w:p w14:paraId="273FD442" w14:textId="77777777" w:rsidR="00356B54" w:rsidRPr="00F53C01" w:rsidRDefault="00356B54" w:rsidP="00356B54">
            <w:pPr>
              <w:pStyle w:val="a9"/>
              <w:rPr>
                <w:lang w:val="en-GB"/>
              </w:rPr>
            </w:pPr>
          </w:p>
          <w:p w14:paraId="56BEAC3C" w14:textId="7AFAB633" w:rsidR="00356B54" w:rsidRPr="00F53C01" w:rsidRDefault="00356B54" w:rsidP="00356B54">
            <w:pPr>
              <w:pStyle w:val="Default"/>
              <w:jc w:val="both"/>
              <w:rPr>
                <w:rFonts w:ascii="Times New Roman" w:hAnsi="Times New Roman" w:cs="Times New Roman"/>
                <w:color w:val="000000" w:themeColor="text1"/>
                <w:sz w:val="22"/>
                <w:szCs w:val="22"/>
                <w:lang w:val="en-GB" w:eastAsia="en-US"/>
              </w:rPr>
            </w:pPr>
            <w:r w:rsidRPr="00F53C01">
              <w:rPr>
                <w:rFonts w:ascii="Times New Roman" w:hAnsi="Times New Roman" w:cs="Times New Roman"/>
                <w:sz w:val="22"/>
                <w:szCs w:val="22"/>
              </w:rPr>
              <w:t>2.</w:t>
            </w:r>
            <w:r w:rsidRPr="00F53C01">
              <w:rPr>
                <w:rFonts w:ascii="Times New Roman" w:hAnsi="Times New Roman" w:cs="Times New Roman"/>
                <w:sz w:val="22"/>
                <w:szCs w:val="22"/>
                <w:lang w:val="en-GB"/>
              </w:rPr>
              <w:t xml:space="preserve"> </w:t>
            </w:r>
            <w:r w:rsidRPr="00F53C01">
              <w:rPr>
                <w:rFonts w:ascii="Times New Roman" w:hAnsi="Times New Roman" w:cs="Times New Roman"/>
                <w:sz w:val="22"/>
                <w:szCs w:val="22"/>
              </w:rPr>
              <w:t>On UNOPS issuing the Final Completion Certificate to the Contractor, the Funding Source will have sole liability for the premises, as further described in Annex III.</w:t>
            </w:r>
            <w:r w:rsidRPr="00F53C01">
              <w:rPr>
                <w:rFonts w:ascii="Times New Roman" w:hAnsi="Times New Roman" w:cs="Times New Roman"/>
                <w:color w:val="000000" w:themeColor="text1"/>
                <w:sz w:val="22"/>
                <w:szCs w:val="22"/>
              </w:rPr>
              <w:t xml:space="preserve">  UNOPS will notify the Funding Source of the issuance of the </w:t>
            </w:r>
            <w:r w:rsidRPr="00F53C01">
              <w:rPr>
                <w:rFonts w:ascii="Times New Roman" w:hAnsi="Times New Roman" w:cs="Times New Roman"/>
                <w:sz w:val="22"/>
                <w:szCs w:val="22"/>
              </w:rPr>
              <w:t xml:space="preserve">Final Completion Certificate. </w:t>
            </w:r>
          </w:p>
          <w:p w14:paraId="35DD50AA" w14:textId="77777777" w:rsidR="0097107C" w:rsidRPr="00F53C01" w:rsidRDefault="0097107C" w:rsidP="00A33B25">
            <w:pPr>
              <w:pStyle w:val="a9"/>
              <w:ind w:left="0"/>
              <w:contextualSpacing/>
              <w:jc w:val="both"/>
              <w:rPr>
                <w:spacing w:val="-3"/>
                <w:lang w:val="en-GB"/>
              </w:rPr>
            </w:pPr>
          </w:p>
        </w:tc>
        <w:tc>
          <w:tcPr>
            <w:tcW w:w="4518" w:type="dxa"/>
          </w:tcPr>
          <w:p w14:paraId="7E63C944" w14:textId="2F0FC002" w:rsidR="001246CA" w:rsidRPr="00B83955" w:rsidRDefault="001246CA" w:rsidP="001246CA">
            <w:pPr>
              <w:jc w:val="both"/>
            </w:pPr>
            <w:r w:rsidRPr="00B83955">
              <w:t xml:space="preserve">1. Після того як ЮНОПС видає Підряднику Акт виконаних робіт, Джерело </w:t>
            </w:r>
            <w:r>
              <w:t>ф</w:t>
            </w:r>
            <w:r w:rsidRPr="00B83955">
              <w:t xml:space="preserve">інансування негайно вступає в право власності об’єктом,. ЮНОПС </w:t>
            </w:r>
            <w:r>
              <w:t>надсилає</w:t>
            </w:r>
            <w:r w:rsidRPr="00B83955">
              <w:t xml:space="preserve"> повідомлення Джерелу </w:t>
            </w:r>
            <w:r>
              <w:t>ф</w:t>
            </w:r>
            <w:r w:rsidRPr="00B83955">
              <w:t xml:space="preserve">інансування щодо Акту виконання робіт.  </w:t>
            </w:r>
          </w:p>
          <w:p w14:paraId="552D43B1" w14:textId="77777777" w:rsidR="001246CA" w:rsidRPr="00B83955" w:rsidRDefault="001246CA" w:rsidP="001246CA">
            <w:pPr>
              <w:jc w:val="both"/>
            </w:pPr>
            <w:r w:rsidRPr="00B83955">
              <w:t xml:space="preserve"> </w:t>
            </w:r>
          </w:p>
          <w:p w14:paraId="448ABF3B" w14:textId="073FA0FD" w:rsidR="001246CA" w:rsidRPr="00B83955" w:rsidRDefault="001246CA" w:rsidP="001246CA">
            <w:pPr>
              <w:jc w:val="both"/>
            </w:pPr>
            <w:r w:rsidRPr="00B83955">
              <w:t>2. Коли ЮНОПС вида</w:t>
            </w:r>
            <w:r>
              <w:t>є</w:t>
            </w:r>
            <w:r w:rsidRPr="00B83955">
              <w:t xml:space="preserve"> Підряднику Акт прийому-передачі, Джерело </w:t>
            </w:r>
            <w:r>
              <w:t>ф</w:t>
            </w:r>
            <w:r w:rsidRPr="00B83955">
              <w:t xml:space="preserve">інансування матиме виключну відповідальність за приміщення, </w:t>
            </w:r>
            <w:r w:rsidRPr="000E71A4">
              <w:t>як це додатково описано в Додатку ІІІ</w:t>
            </w:r>
            <w:r w:rsidR="000E71A4" w:rsidRPr="000E71A4">
              <w:t>.</w:t>
            </w:r>
            <w:r w:rsidRPr="00B83955">
              <w:t xml:space="preserve">ЮНОПС </w:t>
            </w:r>
            <w:r>
              <w:t>надсилає</w:t>
            </w:r>
            <w:r w:rsidRPr="00B83955">
              <w:t xml:space="preserve"> повідомлення Джерелу </w:t>
            </w:r>
            <w:r>
              <w:t>ф</w:t>
            </w:r>
            <w:r w:rsidRPr="00B83955">
              <w:t xml:space="preserve">інансування про видачу Акту прийому-передачі робіт.  </w:t>
            </w:r>
          </w:p>
          <w:p w14:paraId="066C6327" w14:textId="77777777" w:rsidR="0097107C" w:rsidRPr="00F53C01" w:rsidRDefault="0097107C" w:rsidP="001246CA">
            <w:pPr>
              <w:pStyle w:val="a9"/>
              <w:ind w:left="0"/>
              <w:contextualSpacing/>
              <w:jc w:val="both"/>
            </w:pPr>
          </w:p>
        </w:tc>
      </w:tr>
      <w:tr w:rsidR="00356B54" w:rsidRPr="00F53C01" w14:paraId="0A940455" w14:textId="77777777" w:rsidTr="155F5EDA">
        <w:tc>
          <w:tcPr>
            <w:tcW w:w="4498" w:type="dxa"/>
          </w:tcPr>
          <w:p w14:paraId="5D2F6C25" w14:textId="11CEF4CA" w:rsidR="00356B54" w:rsidRPr="00F53C01" w:rsidRDefault="00356B54" w:rsidP="00356B54">
            <w:pPr>
              <w:jc w:val="center"/>
              <w:rPr>
                <w:rFonts w:eastAsia="SimSun"/>
                <w:b/>
                <w:color w:val="000000"/>
                <w:lang w:val="en-GB" w:eastAsia="nl-NL"/>
              </w:rPr>
            </w:pPr>
            <w:r w:rsidRPr="00F53C01">
              <w:rPr>
                <w:rFonts w:eastAsia="SimSun"/>
                <w:b/>
                <w:color w:val="000000"/>
                <w:lang w:val="en-GB" w:eastAsia="nl-NL"/>
              </w:rPr>
              <w:t>3.6 – ENVIRONMENTAL MANAGEMENT</w:t>
            </w:r>
          </w:p>
          <w:p w14:paraId="64BB125C" w14:textId="77777777" w:rsidR="00356B54" w:rsidRPr="00F53C01" w:rsidRDefault="00356B54" w:rsidP="00356B54">
            <w:pPr>
              <w:pStyle w:val="Default"/>
              <w:jc w:val="center"/>
              <w:rPr>
                <w:rFonts w:ascii="Times New Roman" w:hAnsi="Times New Roman" w:cs="Times New Roman"/>
                <w:color w:val="000000" w:themeColor="text1"/>
                <w:sz w:val="22"/>
                <w:szCs w:val="22"/>
                <w:lang w:eastAsia="en-US"/>
              </w:rPr>
            </w:pPr>
          </w:p>
        </w:tc>
        <w:tc>
          <w:tcPr>
            <w:tcW w:w="4518" w:type="dxa"/>
          </w:tcPr>
          <w:p w14:paraId="14FC41CA" w14:textId="4B9195BD" w:rsidR="00356B54" w:rsidRPr="00F53C01" w:rsidRDefault="00356B54" w:rsidP="00356B54">
            <w:pPr>
              <w:jc w:val="center"/>
              <w:rPr>
                <w:rFonts w:eastAsia="SimSun"/>
                <w:b/>
                <w:color w:val="000000"/>
              </w:rPr>
            </w:pPr>
            <w:r w:rsidRPr="00F53C01">
              <w:rPr>
                <w:b/>
                <w:color w:val="000000"/>
              </w:rPr>
              <w:t>3.6 - ПРИРОДООХОРОННА ДІЯЛЬНІСТЬ</w:t>
            </w:r>
          </w:p>
          <w:p w14:paraId="77BC36EC" w14:textId="77777777" w:rsidR="00356B54" w:rsidRPr="00F53C01" w:rsidRDefault="00356B54" w:rsidP="00356B54">
            <w:pPr>
              <w:pStyle w:val="a9"/>
              <w:ind w:left="0"/>
              <w:contextualSpacing/>
              <w:jc w:val="center"/>
            </w:pPr>
          </w:p>
        </w:tc>
      </w:tr>
      <w:tr w:rsidR="00356B54" w:rsidRPr="00F53C01" w14:paraId="43390D19" w14:textId="77777777" w:rsidTr="155F5EDA">
        <w:tc>
          <w:tcPr>
            <w:tcW w:w="4498" w:type="dxa"/>
          </w:tcPr>
          <w:p w14:paraId="10201939" w14:textId="729368A2" w:rsidR="00356B54" w:rsidRPr="00F53C01" w:rsidRDefault="00356B54" w:rsidP="00356B54">
            <w:pPr>
              <w:pStyle w:val="Default"/>
              <w:spacing w:before="240"/>
              <w:jc w:val="both"/>
              <w:rPr>
                <w:rFonts w:ascii="Times New Roman" w:hAnsi="Times New Roman" w:cs="Times New Roman"/>
                <w:color w:val="000000" w:themeColor="text1"/>
                <w:sz w:val="22"/>
                <w:szCs w:val="22"/>
                <w:lang w:eastAsia="en-US"/>
              </w:rPr>
            </w:pPr>
            <w:r w:rsidRPr="00F53C01">
              <w:rPr>
                <w:rFonts w:ascii="Times New Roman" w:hAnsi="Times New Roman" w:cs="Times New Roman"/>
                <w:color w:val="000000" w:themeColor="text1"/>
                <w:sz w:val="22"/>
                <w:szCs w:val="22"/>
                <w:lang w:val="en-GB" w:eastAsia="en-US"/>
              </w:rPr>
              <w:t xml:space="preserve">1. </w:t>
            </w:r>
            <w:r w:rsidRPr="00F53C01">
              <w:rPr>
                <w:rFonts w:ascii="Times New Roman" w:hAnsi="Times New Roman" w:cs="Times New Roman"/>
                <w:color w:val="000000" w:themeColor="text1"/>
                <w:sz w:val="22"/>
                <w:szCs w:val="22"/>
                <w:lang w:eastAsia="en-US"/>
              </w:rPr>
              <w:t>UNOPS shall, in its implementation of the Activities, act in accordance with the UNOPS Environmental Management System to ensure that all aspects of the Project are, to the extent possible, implemented in an environmentally responsible and sustainable manner.</w:t>
            </w:r>
          </w:p>
          <w:p w14:paraId="233812DD" w14:textId="77777777" w:rsidR="00356B54" w:rsidRPr="00F53C01" w:rsidRDefault="00356B54" w:rsidP="00356B54">
            <w:pPr>
              <w:pStyle w:val="Default"/>
              <w:jc w:val="both"/>
              <w:rPr>
                <w:rFonts w:ascii="Times New Roman" w:hAnsi="Times New Roman" w:cs="Times New Roman"/>
                <w:color w:val="000000" w:themeColor="text1"/>
                <w:sz w:val="22"/>
                <w:szCs w:val="22"/>
                <w:lang w:eastAsia="en-US"/>
              </w:rPr>
            </w:pPr>
          </w:p>
        </w:tc>
        <w:tc>
          <w:tcPr>
            <w:tcW w:w="4518" w:type="dxa"/>
          </w:tcPr>
          <w:p w14:paraId="30ADC4A7" w14:textId="77777777" w:rsidR="001246CA" w:rsidRDefault="001246CA" w:rsidP="001246CA">
            <w:pPr>
              <w:jc w:val="both"/>
            </w:pPr>
          </w:p>
          <w:p w14:paraId="393862F4" w14:textId="377FD0C7" w:rsidR="00356B54" w:rsidRPr="00F53C01" w:rsidRDefault="001246CA">
            <w:pPr>
              <w:jc w:val="both"/>
            </w:pPr>
            <w:r w:rsidRPr="00B83955">
              <w:t xml:space="preserve">1. ЮНОПС при здійсненні діяльності вживає заходів відповідно до системи </w:t>
            </w:r>
            <w:r>
              <w:t>екологічного</w:t>
            </w:r>
            <w:r w:rsidRPr="00B83955">
              <w:t xml:space="preserve"> управління ЮНОПС з </w:t>
            </w:r>
            <w:r>
              <w:t>метою</w:t>
            </w:r>
            <w:r w:rsidRPr="00B83955">
              <w:t xml:space="preserve"> забезпечення </w:t>
            </w:r>
            <w:r>
              <w:t xml:space="preserve"> щоб </w:t>
            </w:r>
            <w:r w:rsidRPr="00B83955">
              <w:t>всі аспект</w:t>
            </w:r>
            <w:r>
              <w:t>и</w:t>
            </w:r>
            <w:r w:rsidRPr="00B83955">
              <w:t xml:space="preserve"> Проекту, наскільки це можливо, </w:t>
            </w:r>
            <w:r>
              <w:t xml:space="preserve">виконувались в екологічно відповідальний </w:t>
            </w:r>
            <w:r w:rsidRPr="00B83955">
              <w:t xml:space="preserve">та </w:t>
            </w:r>
            <w:r>
              <w:t>сталий спосіб.</w:t>
            </w:r>
          </w:p>
        </w:tc>
      </w:tr>
      <w:tr w:rsidR="00356B54" w:rsidRPr="00F53C01" w14:paraId="4F559C5A" w14:textId="77777777" w:rsidTr="155F5EDA">
        <w:tc>
          <w:tcPr>
            <w:tcW w:w="4498" w:type="dxa"/>
          </w:tcPr>
          <w:p w14:paraId="2C4FE475" w14:textId="4B78C3C2" w:rsidR="00356B54" w:rsidRPr="00F53C01" w:rsidRDefault="00356B54" w:rsidP="00356B54">
            <w:pPr>
              <w:jc w:val="center"/>
              <w:rPr>
                <w:rFonts w:eastAsia="SimSun"/>
                <w:b/>
                <w:color w:val="000000"/>
                <w:lang w:val="en-GB" w:eastAsia="nl-NL"/>
              </w:rPr>
            </w:pPr>
            <w:r w:rsidRPr="00F53C01">
              <w:rPr>
                <w:rFonts w:eastAsia="SimSun"/>
                <w:b/>
                <w:color w:val="000000"/>
                <w:lang w:val="en-GB" w:eastAsia="nl-NL"/>
              </w:rPr>
              <w:t>3.7 – DESIGN</w:t>
            </w:r>
          </w:p>
          <w:p w14:paraId="69618B85" w14:textId="225BFA25" w:rsidR="00356B54" w:rsidRPr="00F53C01" w:rsidRDefault="00356B54" w:rsidP="00356B54">
            <w:pPr>
              <w:pStyle w:val="Default"/>
              <w:jc w:val="center"/>
              <w:rPr>
                <w:rFonts w:ascii="Times New Roman" w:hAnsi="Times New Roman" w:cs="Times New Roman"/>
                <w:color w:val="000000" w:themeColor="text1"/>
                <w:sz w:val="22"/>
                <w:szCs w:val="22"/>
                <w:lang w:eastAsia="en-US"/>
              </w:rPr>
            </w:pPr>
          </w:p>
        </w:tc>
        <w:tc>
          <w:tcPr>
            <w:tcW w:w="4518" w:type="dxa"/>
          </w:tcPr>
          <w:p w14:paraId="5C3B0F45" w14:textId="72FAC410" w:rsidR="00356B54" w:rsidRPr="00F53C01" w:rsidRDefault="00356B54" w:rsidP="00356B54">
            <w:pPr>
              <w:jc w:val="center"/>
              <w:rPr>
                <w:rFonts w:eastAsia="SimSun"/>
                <w:b/>
                <w:color w:val="000000"/>
              </w:rPr>
            </w:pPr>
            <w:r w:rsidRPr="00F53C01">
              <w:rPr>
                <w:b/>
                <w:color w:val="000000"/>
              </w:rPr>
              <w:t>3.7 - ПРОЕКТ</w:t>
            </w:r>
          </w:p>
          <w:p w14:paraId="5E326B92" w14:textId="77777777" w:rsidR="00356B54" w:rsidRPr="00F53C01" w:rsidRDefault="00356B54" w:rsidP="00356B54">
            <w:pPr>
              <w:pStyle w:val="a9"/>
              <w:ind w:left="0"/>
              <w:contextualSpacing/>
              <w:jc w:val="center"/>
            </w:pPr>
          </w:p>
        </w:tc>
      </w:tr>
      <w:tr w:rsidR="00356B54" w:rsidRPr="00F53C01" w14:paraId="735D9D62" w14:textId="77777777" w:rsidTr="155F5EDA">
        <w:tc>
          <w:tcPr>
            <w:tcW w:w="4498" w:type="dxa"/>
          </w:tcPr>
          <w:p w14:paraId="550069B6" w14:textId="204C8247" w:rsidR="00356B54" w:rsidRPr="00F53C01" w:rsidRDefault="00356B54" w:rsidP="00356B54">
            <w:pPr>
              <w:pStyle w:val="Default"/>
              <w:spacing w:before="240"/>
              <w:jc w:val="both"/>
              <w:rPr>
                <w:rFonts w:ascii="Times New Roman" w:hAnsi="Times New Roman" w:cs="Times New Roman"/>
                <w:color w:val="000000" w:themeColor="text1"/>
                <w:sz w:val="22"/>
                <w:szCs w:val="22"/>
                <w:lang w:eastAsia="en-US"/>
              </w:rPr>
            </w:pPr>
            <w:r w:rsidRPr="00F53C01">
              <w:rPr>
                <w:rFonts w:ascii="Times New Roman" w:hAnsi="Times New Roman" w:cs="Times New Roman"/>
                <w:color w:val="000000" w:themeColor="text1"/>
                <w:sz w:val="22"/>
                <w:szCs w:val="22"/>
                <w:lang w:val="en-GB" w:eastAsia="en-US"/>
              </w:rPr>
              <w:t xml:space="preserve">1. </w:t>
            </w:r>
            <w:r w:rsidRPr="00F53C01">
              <w:rPr>
                <w:rFonts w:ascii="Times New Roman" w:hAnsi="Times New Roman" w:cs="Times New Roman"/>
                <w:color w:val="000000" w:themeColor="text1"/>
                <w:sz w:val="22"/>
                <w:szCs w:val="22"/>
                <w:lang w:eastAsia="en-US"/>
              </w:rPr>
              <w:t xml:space="preserve">In the event that UNOPS is responsible for any or all of the design aspects of the Activities, as further detailed in Annex III, UNOPS shall, in consultation with the Funding Source, determine the appropriate design standards to be applied to the Activities, with reference to relevant national building code standards in the country of operation and UNOPS </w:t>
            </w:r>
            <w:r w:rsidRPr="00F53C01">
              <w:rPr>
                <w:rFonts w:ascii="Times New Roman" w:hAnsi="Times New Roman" w:cs="Times New Roman"/>
                <w:color w:val="000000" w:themeColor="text1"/>
                <w:sz w:val="22"/>
                <w:szCs w:val="22"/>
                <w:lang w:val="en-CA" w:eastAsia="en-US"/>
              </w:rPr>
              <w:t>organisational directives and administrative instructions</w:t>
            </w:r>
            <w:r w:rsidRPr="00F53C01">
              <w:rPr>
                <w:rFonts w:ascii="Times New Roman" w:hAnsi="Times New Roman" w:cs="Times New Roman"/>
                <w:color w:val="000000" w:themeColor="text1"/>
                <w:sz w:val="22"/>
                <w:szCs w:val="22"/>
                <w:lang w:eastAsia="en-US"/>
              </w:rPr>
              <w:t>.</w:t>
            </w:r>
          </w:p>
          <w:p w14:paraId="4E36315D" w14:textId="5CEECBEA" w:rsidR="00356B54" w:rsidRPr="00F53C01" w:rsidRDefault="00356B54" w:rsidP="00356B54">
            <w:pPr>
              <w:pStyle w:val="Default"/>
              <w:spacing w:before="240"/>
              <w:jc w:val="both"/>
              <w:rPr>
                <w:rFonts w:ascii="Times New Roman" w:hAnsi="Times New Roman" w:cs="Times New Roman"/>
                <w:color w:val="000000" w:themeColor="text1"/>
                <w:sz w:val="22"/>
                <w:szCs w:val="22"/>
                <w:lang w:eastAsia="en-US"/>
              </w:rPr>
            </w:pPr>
            <w:r w:rsidRPr="00F53C01">
              <w:rPr>
                <w:rFonts w:ascii="Times New Roman" w:hAnsi="Times New Roman" w:cs="Times New Roman"/>
                <w:color w:val="000000" w:themeColor="text1"/>
                <w:sz w:val="22"/>
                <w:szCs w:val="22"/>
                <w:lang w:val="en-GB" w:eastAsia="en-US"/>
              </w:rPr>
              <w:t xml:space="preserve">2. </w:t>
            </w:r>
            <w:r w:rsidRPr="00F53C01">
              <w:rPr>
                <w:rFonts w:ascii="Times New Roman" w:hAnsi="Times New Roman" w:cs="Times New Roman"/>
                <w:color w:val="000000" w:themeColor="text1"/>
                <w:sz w:val="22"/>
                <w:szCs w:val="22"/>
                <w:lang w:eastAsia="en-US"/>
              </w:rPr>
              <w:t>In the event that UNOPS is not responsible for the design aspects of the Activities, UNOPS shall not be held liable for any claims of any nature relating to the design of the Activities.</w:t>
            </w:r>
          </w:p>
          <w:p w14:paraId="228876FF" w14:textId="499B0E61" w:rsidR="00356B54" w:rsidRPr="00F53C01" w:rsidRDefault="00356B54" w:rsidP="00356B54">
            <w:pPr>
              <w:pStyle w:val="Default"/>
              <w:spacing w:before="240"/>
              <w:jc w:val="both"/>
              <w:rPr>
                <w:rFonts w:ascii="Times New Roman" w:hAnsi="Times New Roman" w:cs="Times New Roman"/>
                <w:color w:val="000000" w:themeColor="text1"/>
                <w:sz w:val="22"/>
                <w:szCs w:val="22"/>
                <w:lang w:eastAsia="en-US"/>
              </w:rPr>
            </w:pPr>
            <w:r w:rsidRPr="00F53C01">
              <w:rPr>
                <w:rFonts w:ascii="Times New Roman" w:hAnsi="Times New Roman" w:cs="Times New Roman"/>
                <w:color w:val="000000" w:themeColor="text1"/>
                <w:sz w:val="22"/>
                <w:szCs w:val="22"/>
                <w:lang w:eastAsia="en-US"/>
              </w:rPr>
              <w:t>3</w:t>
            </w:r>
            <w:r w:rsidRPr="00F53C01">
              <w:rPr>
                <w:rFonts w:ascii="Times New Roman" w:hAnsi="Times New Roman" w:cs="Times New Roman"/>
                <w:color w:val="000000" w:themeColor="text1"/>
                <w:sz w:val="22"/>
                <w:szCs w:val="22"/>
                <w:lang w:val="en-GB" w:eastAsia="en-US"/>
              </w:rPr>
              <w:t xml:space="preserve">. </w:t>
            </w:r>
            <w:r w:rsidRPr="00F53C01">
              <w:rPr>
                <w:rFonts w:ascii="Times New Roman" w:hAnsi="Times New Roman" w:cs="Times New Roman"/>
                <w:color w:val="000000" w:themeColor="text1"/>
                <w:sz w:val="22"/>
                <w:szCs w:val="22"/>
                <w:lang w:eastAsia="en-US"/>
              </w:rPr>
              <w:t xml:space="preserve">UNOPS shall undertake a design review process of the initial design and any subsequent </w:t>
            </w:r>
            <w:r w:rsidRPr="00F53C01">
              <w:rPr>
                <w:rFonts w:ascii="Times New Roman" w:hAnsi="Times New Roman" w:cs="Times New Roman"/>
                <w:color w:val="000000" w:themeColor="text1"/>
                <w:sz w:val="22"/>
                <w:szCs w:val="22"/>
                <w:lang w:eastAsia="en-US"/>
              </w:rPr>
              <w:lastRenderedPageBreak/>
              <w:t>variations to this as required pursuant to Article 3.4 of Annex II. The extent of this process shall be determined by UNOPS and shall be conducted in accordance with relevant UNOPS organisational directives and administrative instructions</w:t>
            </w:r>
          </w:p>
        </w:tc>
        <w:tc>
          <w:tcPr>
            <w:tcW w:w="4518" w:type="dxa"/>
          </w:tcPr>
          <w:p w14:paraId="174DD762" w14:textId="20F88B37" w:rsidR="001246CA" w:rsidRDefault="001246CA" w:rsidP="001246CA">
            <w:pPr>
              <w:jc w:val="both"/>
            </w:pPr>
            <w:r w:rsidRPr="00B83955">
              <w:lastRenderedPageBreak/>
              <w:t xml:space="preserve">1. У тому випадку, якщо ЮНОПС несе відповідальність за будь-які або всі аспекти проектної діяльності, як зазначено у Додатку ІІІ, ЮНОПС після консультації з Джерелом </w:t>
            </w:r>
            <w:r>
              <w:t>ф</w:t>
            </w:r>
            <w:r w:rsidRPr="00B83955">
              <w:t>інансування</w:t>
            </w:r>
            <w:r w:rsidR="000E71A4">
              <w:t xml:space="preserve">, </w:t>
            </w:r>
            <w:r w:rsidRPr="00B83955">
              <w:t>визначає відповідні стандарти проекту, що застосовуються, з посиланням до відповідних національних стандартів будівельного кодексу в країні експлуатації, організаційних та адміністративних інструкцій ЮНОПС.</w:t>
            </w:r>
          </w:p>
          <w:p w14:paraId="1D3E28C8" w14:textId="7D112F3B" w:rsidR="001246CA" w:rsidRPr="00B83955" w:rsidRDefault="001246CA" w:rsidP="001246CA">
            <w:pPr>
              <w:jc w:val="both"/>
            </w:pPr>
            <w:r w:rsidRPr="00B83955">
              <w:t xml:space="preserve"> </w:t>
            </w:r>
          </w:p>
          <w:p w14:paraId="74AF4E81" w14:textId="322E8FB2" w:rsidR="001246CA" w:rsidRDefault="001246CA" w:rsidP="001246CA">
            <w:pPr>
              <w:jc w:val="both"/>
            </w:pPr>
            <w:r w:rsidRPr="00B83955">
              <w:t>2. У тому випадку, якщо ЮНОПС не несе відповідальн</w:t>
            </w:r>
            <w:r>
              <w:t>ість</w:t>
            </w:r>
            <w:r w:rsidRPr="00B83955">
              <w:t xml:space="preserve"> за проектні аспекти діяльності, ЮНОПС не несе відповідальн</w:t>
            </w:r>
            <w:r>
              <w:t>ість</w:t>
            </w:r>
            <w:r w:rsidRPr="00B83955">
              <w:t xml:space="preserve"> за будь-які претензії будь-якого характеру, пов’язані з такою діяльн</w:t>
            </w:r>
            <w:r>
              <w:t>і</w:t>
            </w:r>
            <w:r w:rsidRPr="00B83955">
              <w:t>ст</w:t>
            </w:r>
            <w:r>
              <w:t>ю</w:t>
            </w:r>
            <w:r w:rsidRPr="00B83955">
              <w:t xml:space="preserve">. </w:t>
            </w:r>
          </w:p>
          <w:p w14:paraId="3F4B7874" w14:textId="4D58DD58" w:rsidR="001246CA" w:rsidRDefault="001246CA" w:rsidP="001246CA">
            <w:pPr>
              <w:jc w:val="both"/>
            </w:pPr>
          </w:p>
          <w:p w14:paraId="653065B0" w14:textId="77777777" w:rsidR="001246CA" w:rsidRPr="00B83955" w:rsidRDefault="001246CA" w:rsidP="001246CA">
            <w:pPr>
              <w:jc w:val="both"/>
            </w:pPr>
          </w:p>
          <w:p w14:paraId="0463A081" w14:textId="77777777" w:rsidR="001246CA" w:rsidRPr="00B83955" w:rsidRDefault="001246CA" w:rsidP="001246CA">
            <w:pPr>
              <w:jc w:val="both"/>
            </w:pPr>
            <w:r w:rsidRPr="00B83955">
              <w:lastRenderedPageBreak/>
              <w:t xml:space="preserve">3. ЮНОПС повинен здійснити процедуру розгляду первинного проектування та будь-які подальші зміни до цього, як це вимагається у відповідності зі статтею 3.4 Додатка II. Ступінь цього процесу визначається ЮНОПС та проводиться згідно відповідних організаційних директив та адміністративних інструкцій ЮНОПС. </w:t>
            </w:r>
          </w:p>
          <w:p w14:paraId="6849D42C" w14:textId="2B34AEA5" w:rsidR="00356B54" w:rsidRPr="00F53C01" w:rsidRDefault="00356B54" w:rsidP="00356B54">
            <w:pPr>
              <w:pStyle w:val="a9"/>
              <w:ind w:left="0"/>
              <w:contextualSpacing/>
              <w:jc w:val="both"/>
            </w:pPr>
          </w:p>
        </w:tc>
      </w:tr>
      <w:tr w:rsidR="00356B54" w:rsidRPr="00F53C01" w14:paraId="308DF3BA" w14:textId="77777777" w:rsidTr="155F5EDA">
        <w:tc>
          <w:tcPr>
            <w:tcW w:w="4498" w:type="dxa"/>
          </w:tcPr>
          <w:p w14:paraId="39FA66EF" w14:textId="6F2F3343" w:rsidR="00356B54" w:rsidRPr="00F53C01" w:rsidRDefault="00033DB3" w:rsidP="00033DB3">
            <w:pPr>
              <w:pStyle w:val="Default"/>
              <w:jc w:val="center"/>
              <w:rPr>
                <w:rFonts w:ascii="Times New Roman" w:hAnsi="Times New Roman" w:cs="Times New Roman"/>
                <w:color w:val="000000" w:themeColor="text1"/>
                <w:sz w:val="22"/>
                <w:szCs w:val="22"/>
                <w:lang w:eastAsia="en-US"/>
              </w:rPr>
            </w:pPr>
            <w:r w:rsidRPr="00F53C01">
              <w:rPr>
                <w:rFonts w:ascii="Times New Roman" w:hAnsi="Times New Roman" w:cs="Times New Roman"/>
                <w:b/>
                <w:sz w:val="22"/>
                <w:szCs w:val="22"/>
                <w:lang w:eastAsia="en-US"/>
              </w:rPr>
              <w:lastRenderedPageBreak/>
              <w:t>SECTION 4 – SUPPLY CHAIN PROVISIONS</w:t>
            </w:r>
          </w:p>
        </w:tc>
        <w:tc>
          <w:tcPr>
            <w:tcW w:w="4518" w:type="dxa"/>
          </w:tcPr>
          <w:p w14:paraId="3A823B80" w14:textId="77777777" w:rsidR="00033DB3" w:rsidRPr="00F53C01" w:rsidRDefault="00033DB3" w:rsidP="00033DB3">
            <w:pPr>
              <w:spacing w:after="200" w:line="276" w:lineRule="auto"/>
              <w:jc w:val="center"/>
              <w:rPr>
                <w:b/>
                <w:color w:val="000000"/>
              </w:rPr>
            </w:pPr>
            <w:r w:rsidRPr="00F53C01">
              <w:rPr>
                <w:b/>
                <w:color w:val="000000"/>
              </w:rPr>
              <w:t>РОЗДІЛ 4 - ПОЛОЖЕННЯ ПРО ПОСТАЧАННЯ</w:t>
            </w:r>
          </w:p>
          <w:p w14:paraId="564BAF39" w14:textId="77777777" w:rsidR="00356B54" w:rsidRPr="00F53C01" w:rsidRDefault="00356B54" w:rsidP="00033DB3">
            <w:pPr>
              <w:pStyle w:val="a9"/>
              <w:ind w:left="0"/>
              <w:contextualSpacing/>
              <w:jc w:val="center"/>
            </w:pPr>
          </w:p>
        </w:tc>
      </w:tr>
      <w:tr w:rsidR="00356B54" w:rsidRPr="00F53C01" w14:paraId="0ECB9D04" w14:textId="77777777" w:rsidTr="155F5EDA">
        <w:tc>
          <w:tcPr>
            <w:tcW w:w="4498" w:type="dxa"/>
          </w:tcPr>
          <w:p w14:paraId="04624F1D" w14:textId="77777777" w:rsidR="00033DB3" w:rsidRPr="00F53C01" w:rsidRDefault="00033DB3" w:rsidP="00033DB3">
            <w:pPr>
              <w:ind w:left="720" w:hanging="720"/>
              <w:jc w:val="center"/>
              <w:rPr>
                <w:b/>
                <w:color w:val="000000"/>
                <w:lang w:val="en-GB"/>
              </w:rPr>
            </w:pPr>
            <w:r w:rsidRPr="00F53C01">
              <w:rPr>
                <w:b/>
                <w:color w:val="000000"/>
                <w:lang w:val="en-GB"/>
              </w:rPr>
              <w:t>4.1 – INTRODUCTION</w:t>
            </w:r>
          </w:p>
          <w:p w14:paraId="7E17AB8C" w14:textId="77777777" w:rsidR="00356B54" w:rsidRPr="00F53C01" w:rsidRDefault="00356B54" w:rsidP="00033DB3">
            <w:pPr>
              <w:pStyle w:val="Default"/>
              <w:jc w:val="center"/>
              <w:rPr>
                <w:rFonts w:ascii="Times New Roman" w:hAnsi="Times New Roman" w:cs="Times New Roman"/>
                <w:color w:val="000000" w:themeColor="text1"/>
                <w:sz w:val="22"/>
                <w:szCs w:val="22"/>
                <w:lang w:eastAsia="en-US"/>
              </w:rPr>
            </w:pPr>
          </w:p>
        </w:tc>
        <w:tc>
          <w:tcPr>
            <w:tcW w:w="4518" w:type="dxa"/>
          </w:tcPr>
          <w:p w14:paraId="1DEEE127" w14:textId="77777777" w:rsidR="00033DB3" w:rsidRPr="00F53C01" w:rsidRDefault="00033DB3" w:rsidP="00033DB3">
            <w:pPr>
              <w:ind w:left="720" w:hanging="720"/>
              <w:jc w:val="center"/>
              <w:rPr>
                <w:b/>
                <w:color w:val="000000"/>
              </w:rPr>
            </w:pPr>
            <w:r w:rsidRPr="00F53C01">
              <w:rPr>
                <w:b/>
                <w:color w:val="000000"/>
              </w:rPr>
              <w:t>4.1 - ВСТУП</w:t>
            </w:r>
          </w:p>
          <w:p w14:paraId="6D1D0EBF" w14:textId="77777777" w:rsidR="00356B54" w:rsidRPr="00F53C01" w:rsidRDefault="00356B54" w:rsidP="00033DB3">
            <w:pPr>
              <w:pStyle w:val="a9"/>
              <w:ind w:left="0"/>
              <w:contextualSpacing/>
              <w:jc w:val="center"/>
            </w:pPr>
          </w:p>
        </w:tc>
      </w:tr>
      <w:tr w:rsidR="00356B54" w:rsidRPr="00F53C01" w14:paraId="688F724F" w14:textId="77777777" w:rsidTr="155F5EDA">
        <w:tc>
          <w:tcPr>
            <w:tcW w:w="4498" w:type="dxa"/>
          </w:tcPr>
          <w:p w14:paraId="60BB9BB9" w14:textId="69A88D39" w:rsidR="00033DB3" w:rsidRPr="00F53C01" w:rsidRDefault="00033DB3" w:rsidP="00033DB3">
            <w:pPr>
              <w:pStyle w:val="a9"/>
              <w:ind w:left="0"/>
              <w:jc w:val="both"/>
              <w:rPr>
                <w:b/>
                <w:color w:val="000000"/>
                <w:lang w:val="en-GB"/>
              </w:rPr>
            </w:pPr>
            <w:r w:rsidRPr="00F53C01">
              <w:rPr>
                <w:color w:val="000000"/>
                <w:lang w:val="en-GB"/>
              </w:rPr>
              <w:t>1. In the event that the Activities involve the undertaking by UNOPS of any supply chain activities, the provisions of this Section 4 of Annex II shall also apply.</w:t>
            </w:r>
          </w:p>
          <w:p w14:paraId="582B9E4E" w14:textId="77777777" w:rsidR="00356B54" w:rsidRPr="00F53C01" w:rsidRDefault="00356B54" w:rsidP="00356B54">
            <w:pPr>
              <w:pStyle w:val="Default"/>
              <w:jc w:val="both"/>
              <w:rPr>
                <w:rFonts w:ascii="Times New Roman" w:hAnsi="Times New Roman" w:cs="Times New Roman"/>
                <w:color w:val="000000" w:themeColor="text1"/>
                <w:sz w:val="22"/>
                <w:szCs w:val="22"/>
                <w:lang w:val="en-GB" w:eastAsia="en-US"/>
              </w:rPr>
            </w:pPr>
          </w:p>
        </w:tc>
        <w:tc>
          <w:tcPr>
            <w:tcW w:w="4518" w:type="dxa"/>
          </w:tcPr>
          <w:p w14:paraId="7A01B26B" w14:textId="77777777" w:rsidR="001246CA" w:rsidRPr="00B83955" w:rsidRDefault="001246CA" w:rsidP="001246CA">
            <w:pPr>
              <w:jc w:val="both"/>
            </w:pPr>
            <w:r w:rsidRPr="00B83955">
              <w:t xml:space="preserve">1. У випадку, якщо Діяльність передбачає </w:t>
            </w:r>
            <w:r>
              <w:t>, що</w:t>
            </w:r>
            <w:r w:rsidRPr="00B83955">
              <w:t xml:space="preserve"> ЮНОПС </w:t>
            </w:r>
            <w:r>
              <w:t>бере зобов’язання  щодо</w:t>
            </w:r>
            <w:r w:rsidRPr="00B83955" w:rsidDel="005C4CD0">
              <w:t xml:space="preserve"> </w:t>
            </w:r>
            <w:r w:rsidRPr="00B83955">
              <w:t>діяльності будь-яко</w:t>
            </w:r>
            <w:r>
              <w:t>го</w:t>
            </w:r>
            <w:r w:rsidRPr="00B83955">
              <w:t xml:space="preserve"> ланцюга постачання, застосовуються положення розділу 4 Додатку ІІ</w:t>
            </w:r>
            <w:r>
              <w:t xml:space="preserve"> даного документу</w:t>
            </w:r>
          </w:p>
          <w:p w14:paraId="1C64F81F" w14:textId="77777777" w:rsidR="00356B54" w:rsidRPr="00F53C01" w:rsidRDefault="00356B54" w:rsidP="003404FB">
            <w:pPr>
              <w:pStyle w:val="a9"/>
              <w:ind w:left="0"/>
              <w:contextualSpacing/>
              <w:jc w:val="both"/>
            </w:pPr>
          </w:p>
        </w:tc>
      </w:tr>
      <w:tr w:rsidR="00356B54" w:rsidRPr="00F53C01" w14:paraId="3B749E26" w14:textId="77777777" w:rsidTr="155F5EDA">
        <w:tc>
          <w:tcPr>
            <w:tcW w:w="4498" w:type="dxa"/>
          </w:tcPr>
          <w:p w14:paraId="34830D1D" w14:textId="099D61FE" w:rsidR="00033DB3" w:rsidRPr="00F53C01" w:rsidRDefault="00033DB3" w:rsidP="00033DB3">
            <w:pPr>
              <w:ind w:left="426" w:hanging="426"/>
              <w:jc w:val="center"/>
              <w:rPr>
                <w:b/>
                <w:lang w:val="en-GB"/>
              </w:rPr>
            </w:pPr>
            <w:r w:rsidRPr="00F53C01">
              <w:rPr>
                <w:b/>
                <w:lang w:val="en-GB"/>
              </w:rPr>
              <w:t>4.2 – IMPLEMENTATION OF THE ACTIVITIES</w:t>
            </w:r>
          </w:p>
          <w:p w14:paraId="3CCD6FE6" w14:textId="77777777" w:rsidR="00356B54" w:rsidRPr="00F53C01" w:rsidRDefault="00356B54" w:rsidP="00033DB3">
            <w:pPr>
              <w:pStyle w:val="Default"/>
              <w:jc w:val="center"/>
              <w:rPr>
                <w:rFonts w:ascii="Times New Roman" w:hAnsi="Times New Roman" w:cs="Times New Roman"/>
                <w:color w:val="000000" w:themeColor="text1"/>
                <w:sz w:val="22"/>
                <w:szCs w:val="22"/>
                <w:lang w:eastAsia="en-US"/>
              </w:rPr>
            </w:pPr>
          </w:p>
        </w:tc>
        <w:tc>
          <w:tcPr>
            <w:tcW w:w="4518" w:type="dxa"/>
          </w:tcPr>
          <w:p w14:paraId="744A4232" w14:textId="2D945124" w:rsidR="00033DB3" w:rsidRPr="00F53C01" w:rsidRDefault="00033DB3" w:rsidP="00033DB3">
            <w:pPr>
              <w:ind w:left="426" w:hanging="426"/>
              <w:jc w:val="center"/>
              <w:rPr>
                <w:b/>
              </w:rPr>
            </w:pPr>
            <w:r w:rsidRPr="00F53C01">
              <w:rPr>
                <w:b/>
              </w:rPr>
              <w:t xml:space="preserve">4.2 - </w:t>
            </w:r>
            <w:r w:rsidR="001246CA">
              <w:rPr>
                <w:b/>
              </w:rPr>
              <w:t>ВИКОНАННЯ</w:t>
            </w:r>
            <w:r w:rsidR="001246CA" w:rsidRPr="006347F6">
              <w:rPr>
                <w:b/>
              </w:rPr>
              <w:t xml:space="preserve"> ДІЯЛЬНОСТІ   </w:t>
            </w:r>
          </w:p>
          <w:p w14:paraId="304AAA50" w14:textId="77777777" w:rsidR="00356B54" w:rsidRPr="00F53C01" w:rsidRDefault="00356B54" w:rsidP="00033DB3">
            <w:pPr>
              <w:pStyle w:val="a9"/>
              <w:ind w:left="0"/>
              <w:contextualSpacing/>
              <w:jc w:val="center"/>
            </w:pPr>
          </w:p>
        </w:tc>
      </w:tr>
      <w:tr w:rsidR="00356B54" w:rsidRPr="00F53C01" w14:paraId="44FC5CFD" w14:textId="77777777" w:rsidTr="155F5EDA">
        <w:tc>
          <w:tcPr>
            <w:tcW w:w="4498" w:type="dxa"/>
          </w:tcPr>
          <w:p w14:paraId="1AEC36B4" w14:textId="5B413A43" w:rsidR="00033DB3" w:rsidRDefault="00033DB3" w:rsidP="00033DB3">
            <w:pPr>
              <w:pStyle w:val="a9"/>
              <w:ind w:left="0"/>
              <w:jc w:val="both"/>
              <w:rPr>
                <w:lang w:val="en-GB"/>
              </w:rPr>
            </w:pPr>
            <w:r w:rsidRPr="00F53C01">
              <w:rPr>
                <w:lang w:val="en-GB"/>
              </w:rPr>
              <w:t xml:space="preserve">1. All supply chain processes carried out by UNOPS will be conducted as follows:  </w:t>
            </w:r>
          </w:p>
          <w:p w14:paraId="70650BE8" w14:textId="77777777" w:rsidR="00F53C01" w:rsidRPr="00F53C01" w:rsidRDefault="00F53C01" w:rsidP="00033DB3">
            <w:pPr>
              <w:pStyle w:val="a9"/>
              <w:ind w:left="0"/>
              <w:jc w:val="both"/>
              <w:rPr>
                <w:lang w:val="en-GB"/>
              </w:rPr>
            </w:pPr>
          </w:p>
          <w:p w14:paraId="72FB4D09" w14:textId="7FF35A74" w:rsidR="00033DB3" w:rsidRPr="00F53C01" w:rsidRDefault="00033DB3" w:rsidP="00033DB3">
            <w:pPr>
              <w:pStyle w:val="a9"/>
              <w:ind w:left="0"/>
              <w:jc w:val="both"/>
              <w:rPr>
                <w:lang w:val="en-GB"/>
              </w:rPr>
            </w:pPr>
            <w:r w:rsidRPr="00F53C01">
              <w:rPr>
                <w:lang w:val="en-GB"/>
              </w:rPr>
              <w:t xml:space="preserve">(a) Any requirements will be set out in a Procurement Request, which will include a description of the scope of the Activities and the completion date; </w:t>
            </w:r>
          </w:p>
          <w:p w14:paraId="13A3B6A1" w14:textId="77777777" w:rsidR="00033DB3" w:rsidRPr="00F53C01" w:rsidRDefault="00033DB3" w:rsidP="00033DB3">
            <w:pPr>
              <w:pStyle w:val="a9"/>
              <w:ind w:left="0"/>
              <w:jc w:val="both"/>
              <w:rPr>
                <w:lang w:val="en-GB"/>
              </w:rPr>
            </w:pPr>
          </w:p>
          <w:p w14:paraId="53043A15" w14:textId="7BB38357" w:rsidR="00033DB3" w:rsidRPr="00F53C01" w:rsidRDefault="00033DB3" w:rsidP="00033DB3">
            <w:pPr>
              <w:pStyle w:val="a9"/>
              <w:ind w:left="0"/>
              <w:jc w:val="both"/>
              <w:rPr>
                <w:lang w:val="en-GB"/>
              </w:rPr>
            </w:pPr>
            <w:r w:rsidRPr="00F53C01">
              <w:rPr>
                <w:lang w:val="en-GB"/>
              </w:rPr>
              <w:t>(b) The Funds charged for the Activities will be reflected in the Pro Forma Invoice provided in response to such Procurement Request and will be calculated based on the nature of the Activities, and the personnel requirements (including personnel time and any additional expertise that may need to be secured) for providing the Activities;</w:t>
            </w:r>
          </w:p>
          <w:p w14:paraId="643517AF" w14:textId="77777777" w:rsidR="00033DB3" w:rsidRPr="00F53C01" w:rsidRDefault="00033DB3" w:rsidP="00033DB3">
            <w:pPr>
              <w:ind w:left="720"/>
              <w:rPr>
                <w:lang w:val="en-GB"/>
              </w:rPr>
            </w:pPr>
          </w:p>
          <w:p w14:paraId="63DA8F88" w14:textId="31D59CF3" w:rsidR="00033DB3" w:rsidRPr="00F53C01" w:rsidRDefault="00033DB3" w:rsidP="00033DB3">
            <w:pPr>
              <w:pStyle w:val="a9"/>
              <w:ind w:left="0"/>
              <w:jc w:val="both"/>
              <w:rPr>
                <w:lang w:val="en-GB"/>
              </w:rPr>
            </w:pPr>
            <w:r w:rsidRPr="00F53C01">
              <w:rPr>
                <w:lang w:val="en-GB"/>
              </w:rPr>
              <w:t xml:space="preserve">(c) The relevant Payment Request will include amounts in connection with the Activities and payment will be made in accordance with Article 2.3 of Annex II; </w:t>
            </w:r>
          </w:p>
          <w:p w14:paraId="52C13104" w14:textId="77777777" w:rsidR="00033DB3" w:rsidRPr="00F53C01" w:rsidRDefault="00033DB3" w:rsidP="00033DB3">
            <w:pPr>
              <w:ind w:left="720"/>
              <w:jc w:val="both"/>
              <w:rPr>
                <w:lang w:val="en-GB"/>
              </w:rPr>
            </w:pPr>
            <w:r w:rsidRPr="00F53C01">
              <w:rPr>
                <w:lang w:val="en-GB"/>
              </w:rPr>
              <w:t xml:space="preserve"> </w:t>
            </w:r>
          </w:p>
          <w:p w14:paraId="588253C6" w14:textId="03A43045" w:rsidR="00033DB3" w:rsidRPr="00F53C01" w:rsidRDefault="00033DB3" w:rsidP="00033DB3">
            <w:pPr>
              <w:pStyle w:val="a9"/>
              <w:ind w:left="0"/>
              <w:jc w:val="both"/>
              <w:rPr>
                <w:lang w:val="en-GB"/>
              </w:rPr>
            </w:pPr>
            <w:r w:rsidRPr="00F53C01">
              <w:rPr>
                <w:lang w:val="en-GB"/>
              </w:rPr>
              <w:t>(d) Where the Activities require that the Funding Source obtains or assists with obtaining permits, licenses and other official approvals or that the Funding Source furnishes powers of attorney or other authorizations to UNOPS, the Funding Source will cooperate in a timely and expeditious manner; AND</w:t>
            </w:r>
          </w:p>
          <w:p w14:paraId="1AD4AD4C" w14:textId="200D071E" w:rsidR="00033DB3" w:rsidRPr="00F53C01" w:rsidRDefault="00033DB3" w:rsidP="00033DB3">
            <w:pPr>
              <w:pStyle w:val="a9"/>
              <w:rPr>
                <w:lang w:val="en-GB"/>
              </w:rPr>
            </w:pPr>
          </w:p>
          <w:p w14:paraId="2ED6D906" w14:textId="77777777" w:rsidR="00033DB3" w:rsidRPr="00F53C01" w:rsidRDefault="00033DB3" w:rsidP="00033DB3">
            <w:pPr>
              <w:pStyle w:val="a9"/>
              <w:rPr>
                <w:lang w:val="en-GB"/>
              </w:rPr>
            </w:pPr>
          </w:p>
          <w:p w14:paraId="6C08F255" w14:textId="71DB62A0" w:rsidR="00033DB3" w:rsidRPr="00F53C01" w:rsidRDefault="00033DB3" w:rsidP="00033DB3">
            <w:pPr>
              <w:pStyle w:val="a9"/>
              <w:ind w:left="0"/>
              <w:jc w:val="both"/>
              <w:rPr>
                <w:lang w:val="en-GB"/>
              </w:rPr>
            </w:pPr>
            <w:r w:rsidRPr="00F53C01">
              <w:rPr>
                <w:lang w:val="en-GB"/>
              </w:rPr>
              <w:t xml:space="preserve">(e) The Funding Source is solely responsible for clearing the Supplies at customs. This notwithstanding UNOPS may facilitate the process of customs clearance upon request from </w:t>
            </w:r>
            <w:r w:rsidRPr="00F53C01">
              <w:rPr>
                <w:lang w:val="en-GB"/>
              </w:rPr>
              <w:lastRenderedPageBreak/>
              <w:t>the Funding Source, expenses for which will be covered in the Budget in Annex IV.</w:t>
            </w:r>
          </w:p>
          <w:p w14:paraId="22737153" w14:textId="77777777" w:rsidR="00356B54" w:rsidRPr="00F53C01" w:rsidRDefault="00356B54" w:rsidP="00356B54">
            <w:pPr>
              <w:pStyle w:val="Default"/>
              <w:jc w:val="both"/>
              <w:rPr>
                <w:rFonts w:ascii="Times New Roman" w:hAnsi="Times New Roman" w:cs="Times New Roman"/>
                <w:color w:val="000000" w:themeColor="text1"/>
                <w:sz w:val="22"/>
                <w:szCs w:val="22"/>
                <w:lang w:val="en-GB" w:eastAsia="en-US"/>
              </w:rPr>
            </w:pPr>
          </w:p>
        </w:tc>
        <w:tc>
          <w:tcPr>
            <w:tcW w:w="4518" w:type="dxa"/>
          </w:tcPr>
          <w:p w14:paraId="7757A078" w14:textId="77777777" w:rsidR="001246CA" w:rsidRDefault="001246CA" w:rsidP="001246CA">
            <w:pPr>
              <w:jc w:val="both"/>
            </w:pPr>
            <w:r w:rsidRPr="00B83955">
              <w:lastRenderedPageBreak/>
              <w:t xml:space="preserve">1. Усі процеси постачання, що здійснюються ЮНОПС, будуть </w:t>
            </w:r>
            <w:r>
              <w:t>здійснюватися</w:t>
            </w:r>
            <w:r w:rsidRPr="00B83955">
              <w:t xml:space="preserve"> наступним чином:     </w:t>
            </w:r>
          </w:p>
          <w:p w14:paraId="712DA3B9" w14:textId="43037977" w:rsidR="001246CA" w:rsidRPr="00B83955" w:rsidRDefault="001246CA" w:rsidP="001246CA">
            <w:pPr>
              <w:jc w:val="both"/>
            </w:pPr>
            <w:r w:rsidRPr="00B83955">
              <w:t xml:space="preserve">(а) Будь-які вимоги будуть викладені в Запиті на </w:t>
            </w:r>
            <w:r>
              <w:t>з</w:t>
            </w:r>
            <w:r w:rsidRPr="00B83955">
              <w:t xml:space="preserve">акупівлю, який включатиме опис сфери діяльності та дати завершення;  </w:t>
            </w:r>
          </w:p>
          <w:p w14:paraId="7EEEEE3C" w14:textId="77777777" w:rsidR="001246CA" w:rsidRPr="00B83955" w:rsidRDefault="001246CA" w:rsidP="001246CA">
            <w:pPr>
              <w:jc w:val="both"/>
            </w:pPr>
            <w:r w:rsidRPr="00B83955">
              <w:t xml:space="preserve"> </w:t>
            </w:r>
          </w:p>
          <w:p w14:paraId="53FFCE67" w14:textId="77777777" w:rsidR="001246CA" w:rsidRDefault="001246CA" w:rsidP="001246CA">
            <w:pPr>
              <w:jc w:val="both"/>
            </w:pPr>
          </w:p>
          <w:p w14:paraId="544F954D" w14:textId="7FB4D68E" w:rsidR="001246CA" w:rsidRPr="00B83955" w:rsidRDefault="001246CA" w:rsidP="001246CA">
            <w:pPr>
              <w:jc w:val="both"/>
            </w:pPr>
            <w:r w:rsidRPr="00B83955">
              <w:t>(</w:t>
            </w:r>
            <w:r>
              <w:rPr>
                <w:lang w:val="en-US"/>
              </w:rPr>
              <w:t>b</w:t>
            </w:r>
            <w:r w:rsidRPr="00B83955">
              <w:t xml:space="preserve">) Кошти, нараховані за Діяльність, </w:t>
            </w:r>
            <w:r>
              <w:t>відображаються</w:t>
            </w:r>
            <w:r w:rsidR="004679B6" w:rsidRPr="004679B6">
              <w:t xml:space="preserve"> </w:t>
            </w:r>
            <w:r w:rsidRPr="00B83955">
              <w:t xml:space="preserve">в </w:t>
            </w:r>
            <w:r w:rsidRPr="00950EBD">
              <w:t>рахунку-проформі</w:t>
            </w:r>
            <w:r w:rsidRPr="00B83955">
              <w:t>,</w:t>
            </w:r>
            <w:r w:rsidRPr="005C4CD0">
              <w:t xml:space="preserve"> </w:t>
            </w:r>
            <w:r>
              <w:t>що надається</w:t>
            </w:r>
            <w:r w:rsidRPr="00B83955">
              <w:t xml:space="preserve"> у відповідь на такий запит на закупівлю, і </w:t>
            </w:r>
            <w:r>
              <w:t xml:space="preserve">розраховуються </w:t>
            </w:r>
            <w:r w:rsidRPr="00B83955">
              <w:t xml:space="preserve">на основі характеру діяльності та потреб персоналу (включаючи час роботи персоналу та будь-які додаткові знання, які можуть знадобитися) для забезпечення діяльності; </w:t>
            </w:r>
          </w:p>
          <w:p w14:paraId="0C1F936D" w14:textId="77777777" w:rsidR="001246CA" w:rsidRPr="00B83955" w:rsidRDefault="001246CA" w:rsidP="001246CA">
            <w:pPr>
              <w:jc w:val="both"/>
            </w:pPr>
            <w:r w:rsidRPr="00B83955">
              <w:t xml:space="preserve"> </w:t>
            </w:r>
          </w:p>
          <w:p w14:paraId="2DEA9075" w14:textId="7D1EFF78" w:rsidR="001246CA" w:rsidRDefault="001246CA" w:rsidP="001246CA">
            <w:pPr>
              <w:jc w:val="both"/>
            </w:pPr>
            <w:r w:rsidRPr="00B83955">
              <w:t>(</w:t>
            </w:r>
            <w:r>
              <w:rPr>
                <w:lang w:val="en-US"/>
              </w:rPr>
              <w:t>c</w:t>
            </w:r>
            <w:r w:rsidRPr="00B83955">
              <w:t xml:space="preserve">) Відповідна Платіжна </w:t>
            </w:r>
            <w:r>
              <w:t>в</w:t>
            </w:r>
            <w:r w:rsidRPr="00B83955">
              <w:t xml:space="preserve">имога включає </w:t>
            </w:r>
            <w:r>
              <w:t>суми, що пов’язані з Діяльністю</w:t>
            </w:r>
            <w:r w:rsidRPr="00B83955">
              <w:t xml:space="preserve"> та платежі зроблені у відповідності зі статтею 2.3 Додатку ІІ </w:t>
            </w:r>
          </w:p>
          <w:p w14:paraId="1F3F21C2" w14:textId="77777777" w:rsidR="001246CA" w:rsidRDefault="001246CA" w:rsidP="001246CA">
            <w:pPr>
              <w:jc w:val="both"/>
            </w:pPr>
          </w:p>
          <w:p w14:paraId="32677804" w14:textId="7D3172FD" w:rsidR="001246CA" w:rsidRPr="00B83955" w:rsidRDefault="001246CA" w:rsidP="001246CA">
            <w:pPr>
              <w:jc w:val="both"/>
            </w:pPr>
            <w:r w:rsidRPr="00B83955">
              <w:t>(</w:t>
            </w:r>
            <w:r>
              <w:rPr>
                <w:lang w:val="en-US"/>
              </w:rPr>
              <w:t>d</w:t>
            </w:r>
            <w:r w:rsidRPr="00B83955">
              <w:t xml:space="preserve">) Якщо діяльність передбачає, що Джерело </w:t>
            </w:r>
            <w:r>
              <w:t>ф</w:t>
            </w:r>
            <w:r w:rsidRPr="00B83955">
              <w:t xml:space="preserve">інансування отримує або надає допомогу </w:t>
            </w:r>
            <w:r w:rsidR="006A5EA6">
              <w:t xml:space="preserve">в </w:t>
            </w:r>
            <w:r w:rsidRPr="00B83955">
              <w:t xml:space="preserve">отриманні дозволів, ліцензій та інших офіційних </w:t>
            </w:r>
            <w:r>
              <w:t>погоджень</w:t>
            </w:r>
            <w:r w:rsidRPr="00B83955">
              <w:t xml:space="preserve"> або що Джерело </w:t>
            </w:r>
            <w:r>
              <w:t>ф</w:t>
            </w:r>
            <w:r w:rsidRPr="00B83955">
              <w:t>інансування надає доручення</w:t>
            </w:r>
            <w:r w:rsidR="006A5EA6">
              <w:t>,</w:t>
            </w:r>
            <w:r w:rsidRPr="00B83955">
              <w:t xml:space="preserve"> або </w:t>
            </w:r>
            <w:r>
              <w:t xml:space="preserve">іншу дозвільну документацію </w:t>
            </w:r>
            <w:r w:rsidRPr="00B83955">
              <w:t xml:space="preserve">ЮНОПС, Джерело </w:t>
            </w:r>
            <w:r>
              <w:t>ф</w:t>
            </w:r>
            <w:r w:rsidRPr="00B83955">
              <w:t>інансування буде співпрацювати своєчасно та оперативно;</w:t>
            </w:r>
            <w:r>
              <w:t xml:space="preserve"> та</w:t>
            </w:r>
          </w:p>
          <w:p w14:paraId="46740CDE" w14:textId="77777777" w:rsidR="001246CA" w:rsidRPr="00B83955" w:rsidRDefault="001246CA" w:rsidP="001246CA">
            <w:pPr>
              <w:jc w:val="both"/>
            </w:pPr>
            <w:r w:rsidRPr="00B83955">
              <w:t xml:space="preserve"> </w:t>
            </w:r>
          </w:p>
          <w:p w14:paraId="6D1E6B33" w14:textId="03C6CE99" w:rsidR="001246CA" w:rsidRDefault="001246CA" w:rsidP="001246CA">
            <w:pPr>
              <w:jc w:val="both"/>
            </w:pPr>
            <w:r w:rsidRPr="00B83955">
              <w:t>(</w:t>
            </w:r>
            <w:r>
              <w:rPr>
                <w:lang w:val="en-US"/>
              </w:rPr>
              <w:t>e</w:t>
            </w:r>
            <w:r w:rsidRPr="00B83955">
              <w:t xml:space="preserve">) Джерело фінансування несе повну відповідальність за розмитнення товарів. </w:t>
            </w:r>
            <w:r>
              <w:t>Однак</w:t>
            </w:r>
            <w:r w:rsidRPr="00B83955">
              <w:t xml:space="preserve">, ЮНОПС може полегшити процес митного оформлення на вимогу Джерела </w:t>
            </w:r>
            <w:r>
              <w:lastRenderedPageBreak/>
              <w:t>ф</w:t>
            </w:r>
            <w:r w:rsidRPr="00B83955">
              <w:t xml:space="preserve">інансування, </w:t>
            </w:r>
            <w:r>
              <w:t>В</w:t>
            </w:r>
            <w:r w:rsidRPr="00B83955">
              <w:t xml:space="preserve">итрати на </w:t>
            </w:r>
            <w:r>
              <w:t>це</w:t>
            </w:r>
            <w:r w:rsidRPr="00B83955">
              <w:t xml:space="preserve"> будуть покриватися згідно бюджету у Додатку IV.</w:t>
            </w:r>
          </w:p>
          <w:p w14:paraId="41CF33A0" w14:textId="77777777" w:rsidR="00356B54" w:rsidRPr="00F53C01" w:rsidRDefault="00356B54" w:rsidP="001246CA">
            <w:pPr>
              <w:pStyle w:val="a9"/>
              <w:ind w:left="0"/>
              <w:contextualSpacing/>
              <w:jc w:val="both"/>
            </w:pPr>
          </w:p>
        </w:tc>
      </w:tr>
      <w:tr w:rsidR="00356B54" w:rsidRPr="00F53C01" w14:paraId="126B6304" w14:textId="77777777" w:rsidTr="155F5EDA">
        <w:tc>
          <w:tcPr>
            <w:tcW w:w="4498" w:type="dxa"/>
          </w:tcPr>
          <w:p w14:paraId="2BA0DF07" w14:textId="77777777" w:rsidR="00033DB3" w:rsidRPr="00F53C01" w:rsidRDefault="00033DB3" w:rsidP="00033DB3">
            <w:pPr>
              <w:jc w:val="center"/>
              <w:rPr>
                <w:b/>
                <w:lang w:val="en-GB"/>
              </w:rPr>
            </w:pPr>
            <w:r w:rsidRPr="00F53C01">
              <w:rPr>
                <w:b/>
                <w:lang w:val="en-GB"/>
              </w:rPr>
              <w:lastRenderedPageBreak/>
              <w:t>4.3 – PROCUREMENT OF SUPPLIES</w:t>
            </w:r>
          </w:p>
          <w:p w14:paraId="6E5E2809" w14:textId="77777777" w:rsidR="00356B54" w:rsidRPr="00F53C01" w:rsidRDefault="00356B54" w:rsidP="00033DB3">
            <w:pPr>
              <w:pStyle w:val="Default"/>
              <w:jc w:val="center"/>
              <w:rPr>
                <w:rFonts w:ascii="Times New Roman" w:hAnsi="Times New Roman" w:cs="Times New Roman"/>
                <w:color w:val="000000" w:themeColor="text1"/>
                <w:sz w:val="22"/>
                <w:szCs w:val="22"/>
                <w:lang w:eastAsia="en-US"/>
              </w:rPr>
            </w:pPr>
          </w:p>
        </w:tc>
        <w:tc>
          <w:tcPr>
            <w:tcW w:w="4518" w:type="dxa"/>
          </w:tcPr>
          <w:p w14:paraId="7DA46187" w14:textId="77777777" w:rsidR="00033DB3" w:rsidRPr="00F53C01" w:rsidRDefault="00033DB3" w:rsidP="00033DB3">
            <w:pPr>
              <w:jc w:val="center"/>
              <w:rPr>
                <w:b/>
              </w:rPr>
            </w:pPr>
            <w:r w:rsidRPr="00F53C01">
              <w:rPr>
                <w:b/>
              </w:rPr>
              <w:t>4.3 - ЗАБЕЗПЕЧЕННЯ ПОСТАВОК</w:t>
            </w:r>
          </w:p>
          <w:p w14:paraId="2D32D6E9" w14:textId="77777777" w:rsidR="00356B54" w:rsidRPr="00F53C01" w:rsidRDefault="00356B54" w:rsidP="00033DB3">
            <w:pPr>
              <w:pStyle w:val="a9"/>
              <w:ind w:left="0"/>
              <w:contextualSpacing/>
              <w:jc w:val="center"/>
            </w:pPr>
          </w:p>
        </w:tc>
      </w:tr>
      <w:tr w:rsidR="00033DB3" w:rsidRPr="00F53C01" w14:paraId="5922B14E" w14:textId="77777777" w:rsidTr="155F5EDA">
        <w:tc>
          <w:tcPr>
            <w:tcW w:w="4498" w:type="dxa"/>
          </w:tcPr>
          <w:p w14:paraId="40576CD6" w14:textId="6354AFA7" w:rsidR="00033DB3" w:rsidRPr="00F53C01" w:rsidRDefault="00033DB3" w:rsidP="00033DB3">
            <w:pPr>
              <w:pStyle w:val="a9"/>
              <w:ind w:left="0"/>
              <w:jc w:val="both"/>
              <w:rPr>
                <w:lang w:val="en-GB"/>
              </w:rPr>
            </w:pPr>
            <w:r w:rsidRPr="00F53C01">
              <w:rPr>
                <w:lang w:val="en-GB"/>
              </w:rPr>
              <w:t>1. In order to keep costs within the amount of the Funds, the Funding Source authorizes UNOPS to adjust the total quantity of the Supplies in order to offset:</w:t>
            </w:r>
          </w:p>
          <w:p w14:paraId="74F7336B" w14:textId="77777777" w:rsidR="00033DB3" w:rsidRPr="00F53C01" w:rsidRDefault="00033DB3" w:rsidP="00033DB3">
            <w:pPr>
              <w:ind w:left="720"/>
              <w:jc w:val="both"/>
              <w:rPr>
                <w:lang w:val="en-GB"/>
              </w:rPr>
            </w:pPr>
          </w:p>
          <w:p w14:paraId="4A7C7C5E" w14:textId="1AFDC442" w:rsidR="00033DB3" w:rsidRPr="00F53C01" w:rsidRDefault="00033DB3" w:rsidP="00033DB3">
            <w:pPr>
              <w:pStyle w:val="a9"/>
              <w:ind w:left="0"/>
              <w:jc w:val="both"/>
              <w:rPr>
                <w:lang w:val="en-GB"/>
              </w:rPr>
            </w:pPr>
            <w:r w:rsidRPr="00F53C01">
              <w:rPr>
                <w:lang w:val="en-GB"/>
              </w:rPr>
              <w:t xml:space="preserve">(a) Any increase in the price of the Supplies as set out in the Pro Forma Invoice resulting from price changes by the supplier(s) or service provider(s), or from currency exchange fluctuations or other incidental costs related to the Supplies financed under this Agreement, and </w:t>
            </w:r>
          </w:p>
          <w:p w14:paraId="24BBFC97" w14:textId="34D6D560" w:rsidR="00033DB3" w:rsidRDefault="00033DB3" w:rsidP="00033DB3">
            <w:pPr>
              <w:ind w:left="720" w:firstLine="720"/>
              <w:jc w:val="both"/>
              <w:rPr>
                <w:lang w:val="en-GB"/>
              </w:rPr>
            </w:pPr>
          </w:p>
          <w:p w14:paraId="30C4A522" w14:textId="02FFDA5A" w:rsidR="00F53C01" w:rsidRDefault="00F53C01" w:rsidP="00033DB3">
            <w:pPr>
              <w:ind w:left="720" w:firstLine="720"/>
              <w:jc w:val="both"/>
              <w:rPr>
                <w:lang w:val="en-GB"/>
              </w:rPr>
            </w:pPr>
          </w:p>
          <w:p w14:paraId="2C686FBC" w14:textId="77777777" w:rsidR="00F53C01" w:rsidRPr="00F53C01" w:rsidRDefault="00F53C01" w:rsidP="00033DB3">
            <w:pPr>
              <w:ind w:left="720" w:firstLine="720"/>
              <w:jc w:val="both"/>
              <w:rPr>
                <w:lang w:val="en-GB"/>
              </w:rPr>
            </w:pPr>
          </w:p>
          <w:p w14:paraId="5AD5E98C" w14:textId="0738C64F" w:rsidR="00033DB3" w:rsidRPr="00F53C01" w:rsidRDefault="00033DB3" w:rsidP="00033DB3">
            <w:pPr>
              <w:pStyle w:val="a9"/>
              <w:ind w:left="0"/>
              <w:jc w:val="both"/>
              <w:rPr>
                <w:lang w:val="en-GB"/>
              </w:rPr>
            </w:pPr>
            <w:r w:rsidRPr="00F53C01">
              <w:rPr>
                <w:lang w:val="en-GB"/>
              </w:rPr>
              <w:t xml:space="preserve">(b) Any increase in the amount owed for the delivery of the Supplies.  </w:t>
            </w:r>
          </w:p>
          <w:p w14:paraId="5B6D7EA4" w14:textId="77777777" w:rsidR="00033DB3" w:rsidRPr="00F53C01" w:rsidRDefault="00033DB3" w:rsidP="00033DB3">
            <w:pPr>
              <w:pStyle w:val="a9"/>
              <w:rPr>
                <w:lang w:val="en-GB"/>
              </w:rPr>
            </w:pPr>
          </w:p>
          <w:p w14:paraId="12A0512B" w14:textId="0CED4041" w:rsidR="00033DB3" w:rsidRPr="00F53C01" w:rsidRDefault="00033DB3" w:rsidP="00033DB3">
            <w:pPr>
              <w:pStyle w:val="a9"/>
              <w:ind w:left="0"/>
              <w:jc w:val="both"/>
              <w:rPr>
                <w:lang w:val="en-GB"/>
              </w:rPr>
            </w:pPr>
            <w:r w:rsidRPr="00F53C01">
              <w:rPr>
                <w:lang w:val="en-GB"/>
              </w:rPr>
              <w:t>2. The Parties recognize that cost overruns may nevertheless occur and that this provision shall therefore be without prejudice to the Funding Source’s principal obligation to bear the costs of the any transaction in accordance with the terms of this Agreement.</w:t>
            </w:r>
          </w:p>
          <w:p w14:paraId="2B568E34" w14:textId="77777777" w:rsidR="00033DB3" w:rsidRPr="00F53C01" w:rsidRDefault="00033DB3" w:rsidP="00033DB3">
            <w:pPr>
              <w:ind w:left="720"/>
              <w:rPr>
                <w:lang w:val="en-GB"/>
              </w:rPr>
            </w:pPr>
          </w:p>
          <w:p w14:paraId="329A217B" w14:textId="7EB94BE4" w:rsidR="00033DB3" w:rsidRPr="00F53C01" w:rsidRDefault="00033DB3" w:rsidP="00033DB3">
            <w:pPr>
              <w:pStyle w:val="a9"/>
              <w:ind w:left="0"/>
              <w:jc w:val="both"/>
              <w:rPr>
                <w:lang w:val="en-GB"/>
              </w:rPr>
            </w:pPr>
            <w:r w:rsidRPr="00F53C01">
              <w:rPr>
                <w:lang w:val="en-GB"/>
              </w:rPr>
              <w:t>3. UNOPS acts as procurement agent for the Funding Source and therefore UNOPS does not accept risk over the Supplies. Risk over the Supplies passes from the supplier to Funding Source.</w:t>
            </w:r>
          </w:p>
          <w:p w14:paraId="6A68436F" w14:textId="77777777" w:rsidR="00033DB3" w:rsidRPr="00F53C01" w:rsidRDefault="00033DB3" w:rsidP="00033DB3">
            <w:pPr>
              <w:rPr>
                <w:b/>
                <w:lang w:val="en-GB"/>
              </w:rPr>
            </w:pPr>
          </w:p>
        </w:tc>
        <w:tc>
          <w:tcPr>
            <w:tcW w:w="4518" w:type="dxa"/>
          </w:tcPr>
          <w:p w14:paraId="2E0A8B68" w14:textId="77777777" w:rsidR="001246CA" w:rsidRPr="00B83955" w:rsidRDefault="001246CA" w:rsidP="001246CA">
            <w:pPr>
              <w:jc w:val="both"/>
            </w:pPr>
            <w:r w:rsidRPr="00B83955">
              <w:t xml:space="preserve">1. Щоб зберегти витрати в межах розміру кошторисів, Джерело </w:t>
            </w:r>
            <w:r>
              <w:t>ф</w:t>
            </w:r>
            <w:r w:rsidRPr="00B83955">
              <w:t xml:space="preserve">інансування </w:t>
            </w:r>
            <w:r>
              <w:t>уповноважує</w:t>
            </w:r>
            <w:r w:rsidRPr="00B83955">
              <w:t xml:space="preserve"> ЮНОПС коригувати загальну кількість Послуг, для компенсації: </w:t>
            </w:r>
          </w:p>
          <w:p w14:paraId="65158B93" w14:textId="77777777" w:rsidR="00033DB3" w:rsidRPr="001246CA" w:rsidRDefault="00033DB3" w:rsidP="00033DB3">
            <w:pPr>
              <w:ind w:left="720"/>
              <w:jc w:val="both"/>
            </w:pPr>
          </w:p>
          <w:p w14:paraId="0698675D" w14:textId="2BBE499B" w:rsidR="00033DB3" w:rsidRDefault="00033DB3" w:rsidP="00033DB3">
            <w:pPr>
              <w:pStyle w:val="a9"/>
              <w:ind w:left="0"/>
              <w:jc w:val="both"/>
            </w:pPr>
            <w:r w:rsidRPr="001246CA">
              <w:t>(</w:t>
            </w:r>
            <w:r w:rsidRPr="00F53C01">
              <w:rPr>
                <w:lang w:val="en-GB"/>
              </w:rPr>
              <w:t>a</w:t>
            </w:r>
            <w:r w:rsidRPr="001246CA">
              <w:t xml:space="preserve">) </w:t>
            </w:r>
            <w:r w:rsidRPr="00F53C01">
              <w:t>Будь-якого збільшення ціни на Постачання, зазначене в попередньому рахунку-</w:t>
            </w:r>
            <w:r w:rsidR="001246CA">
              <w:t>проформі</w:t>
            </w:r>
            <w:r w:rsidRPr="00F53C01">
              <w:t xml:space="preserve"> внаслідок зміни цін постачальником (-ами) або постачальниками послуг, або з урахуванням коливань обміну валют або інших непередбачених витрат, пов’язаних із </w:t>
            </w:r>
            <w:r w:rsidR="001246CA">
              <w:t>Постачаннями</w:t>
            </w:r>
            <w:r w:rsidRPr="00F53C01">
              <w:t xml:space="preserve">, що фінансуються за цією Угодою , і </w:t>
            </w:r>
          </w:p>
          <w:p w14:paraId="56E112A2" w14:textId="77777777" w:rsidR="00F53C01" w:rsidRPr="00F53C01" w:rsidRDefault="00F53C01" w:rsidP="00033DB3">
            <w:pPr>
              <w:pStyle w:val="a9"/>
              <w:ind w:left="0"/>
              <w:jc w:val="both"/>
            </w:pPr>
          </w:p>
          <w:p w14:paraId="72E92F2A" w14:textId="36B79770" w:rsidR="00033DB3" w:rsidRPr="00F53C01" w:rsidRDefault="00033DB3" w:rsidP="00033DB3">
            <w:pPr>
              <w:pStyle w:val="a9"/>
              <w:ind w:left="0"/>
              <w:jc w:val="both"/>
            </w:pPr>
            <w:r w:rsidRPr="00F53C01">
              <w:t xml:space="preserve">(b) Будь-якого збільшення суми заборгованості за поставку.  </w:t>
            </w:r>
          </w:p>
          <w:p w14:paraId="76C35012" w14:textId="77777777" w:rsidR="00033DB3" w:rsidRPr="00F53C01" w:rsidRDefault="00033DB3" w:rsidP="00033DB3">
            <w:pPr>
              <w:pStyle w:val="a9"/>
              <w:rPr>
                <w:lang w:val="ru-RU"/>
              </w:rPr>
            </w:pPr>
          </w:p>
          <w:p w14:paraId="3DE3BF72" w14:textId="1DCB3478" w:rsidR="00033DB3" w:rsidRPr="00F53C01" w:rsidRDefault="00033DB3" w:rsidP="00033DB3">
            <w:pPr>
              <w:pStyle w:val="a9"/>
              <w:ind w:left="0"/>
              <w:jc w:val="both"/>
            </w:pPr>
            <w:r w:rsidRPr="00F53C01">
              <w:rPr>
                <w:lang w:val="ru-RU"/>
              </w:rPr>
              <w:t xml:space="preserve">2. </w:t>
            </w:r>
            <w:r w:rsidRPr="00F53C01">
              <w:t xml:space="preserve">Сторони визнають, що перевищення вартості може бути, і тому це положення не повинно впливати на основне зобов’язання Джерела </w:t>
            </w:r>
            <w:r w:rsidR="001246CA">
              <w:t>ф</w:t>
            </w:r>
            <w:r w:rsidRPr="00F53C01">
              <w:t>інансування покривати витрати на будь-яку транзакцію відповідно до умов цієї Угоди.</w:t>
            </w:r>
          </w:p>
          <w:p w14:paraId="223CCC67" w14:textId="77777777" w:rsidR="00033DB3" w:rsidRPr="00F53C01" w:rsidRDefault="00033DB3" w:rsidP="00033DB3">
            <w:pPr>
              <w:ind w:left="720"/>
              <w:rPr>
                <w:lang w:val="ru-RU"/>
              </w:rPr>
            </w:pPr>
          </w:p>
          <w:p w14:paraId="221966BD" w14:textId="6D155B87" w:rsidR="00033DB3" w:rsidRPr="00F53C01" w:rsidRDefault="00033DB3" w:rsidP="00033DB3">
            <w:pPr>
              <w:pStyle w:val="a9"/>
              <w:ind w:left="0"/>
              <w:jc w:val="both"/>
            </w:pPr>
            <w:r w:rsidRPr="00F53C01">
              <w:rPr>
                <w:lang w:val="ru-RU"/>
              </w:rPr>
              <w:t xml:space="preserve">3. </w:t>
            </w:r>
            <w:r w:rsidRPr="00F53C01">
              <w:t xml:space="preserve">ЮНОПС виступає в ролі агента з питань закупівель для Джерела </w:t>
            </w:r>
            <w:r w:rsidR="001246CA">
              <w:t>ф</w:t>
            </w:r>
            <w:r w:rsidRPr="00F53C01">
              <w:t xml:space="preserve">інансування, і тому ЮНОПС не несе відповідальність за ризик щодо поставки. Ризик поставки переходить від </w:t>
            </w:r>
            <w:r w:rsidR="006A5EA6">
              <w:t>П</w:t>
            </w:r>
            <w:r w:rsidR="006A5EA6" w:rsidRPr="00F53C01">
              <w:t xml:space="preserve">остачальника </w:t>
            </w:r>
            <w:r w:rsidRPr="00F53C01">
              <w:t xml:space="preserve">до Джерела </w:t>
            </w:r>
            <w:r w:rsidR="001246CA">
              <w:t>ф</w:t>
            </w:r>
            <w:r w:rsidRPr="00F53C01">
              <w:t>інансування.</w:t>
            </w:r>
          </w:p>
          <w:p w14:paraId="43871A48" w14:textId="77777777" w:rsidR="00033DB3" w:rsidRPr="00F53C01" w:rsidRDefault="00033DB3" w:rsidP="00033DB3">
            <w:pPr>
              <w:rPr>
                <w:b/>
                <w:lang w:val="ru-RU"/>
              </w:rPr>
            </w:pPr>
          </w:p>
          <w:p w14:paraId="3CEFDDF4" w14:textId="77777777" w:rsidR="00033DB3" w:rsidRPr="00F53C01" w:rsidRDefault="00033DB3" w:rsidP="003404FB">
            <w:pPr>
              <w:pStyle w:val="a9"/>
              <w:ind w:left="0"/>
              <w:contextualSpacing/>
              <w:jc w:val="both"/>
            </w:pPr>
          </w:p>
        </w:tc>
      </w:tr>
      <w:tr w:rsidR="00033DB3" w:rsidRPr="00F53C01" w14:paraId="3F2BFF2E" w14:textId="77777777" w:rsidTr="155F5EDA">
        <w:tc>
          <w:tcPr>
            <w:tcW w:w="4498" w:type="dxa"/>
          </w:tcPr>
          <w:p w14:paraId="6D70C074" w14:textId="77777777" w:rsidR="00033DB3" w:rsidRPr="00F53C01" w:rsidRDefault="00033DB3" w:rsidP="00033DB3">
            <w:pPr>
              <w:jc w:val="center"/>
              <w:rPr>
                <w:b/>
                <w:lang w:val="en-GB"/>
              </w:rPr>
            </w:pPr>
            <w:r w:rsidRPr="00F53C01">
              <w:rPr>
                <w:b/>
                <w:lang w:val="en-GB"/>
              </w:rPr>
              <w:t>4.4 – CONSIGNEE</w:t>
            </w:r>
          </w:p>
          <w:p w14:paraId="765A848C" w14:textId="77777777" w:rsidR="00033DB3" w:rsidRPr="00F53C01" w:rsidRDefault="00033DB3" w:rsidP="00033DB3">
            <w:pPr>
              <w:jc w:val="center"/>
              <w:rPr>
                <w:b/>
                <w:lang w:val="en-GB"/>
              </w:rPr>
            </w:pPr>
          </w:p>
        </w:tc>
        <w:tc>
          <w:tcPr>
            <w:tcW w:w="4518" w:type="dxa"/>
          </w:tcPr>
          <w:p w14:paraId="4B37DC33" w14:textId="77777777" w:rsidR="00033DB3" w:rsidRPr="00F53C01" w:rsidRDefault="00033DB3" w:rsidP="00033DB3">
            <w:pPr>
              <w:jc w:val="center"/>
              <w:rPr>
                <w:b/>
              </w:rPr>
            </w:pPr>
            <w:r w:rsidRPr="00F53C01">
              <w:rPr>
                <w:b/>
              </w:rPr>
              <w:t>4.4. - ВАНТАЖООДЕРЖУВАЧ</w:t>
            </w:r>
          </w:p>
          <w:p w14:paraId="099BF5A9" w14:textId="77777777" w:rsidR="00033DB3" w:rsidRPr="00F53C01" w:rsidRDefault="00033DB3" w:rsidP="00033DB3">
            <w:pPr>
              <w:pStyle w:val="a9"/>
              <w:ind w:left="0"/>
              <w:contextualSpacing/>
              <w:jc w:val="center"/>
              <w:rPr>
                <w:b/>
              </w:rPr>
            </w:pPr>
          </w:p>
        </w:tc>
      </w:tr>
      <w:tr w:rsidR="00033DB3" w:rsidRPr="00F53C01" w14:paraId="6AFA456A" w14:textId="77777777" w:rsidTr="155F5EDA">
        <w:tc>
          <w:tcPr>
            <w:tcW w:w="4498" w:type="dxa"/>
          </w:tcPr>
          <w:p w14:paraId="49BB6185" w14:textId="0B94CFF2" w:rsidR="00033DB3" w:rsidRPr="00F53C01" w:rsidRDefault="00033DB3" w:rsidP="00033DB3">
            <w:pPr>
              <w:pStyle w:val="a9"/>
              <w:ind w:left="0"/>
              <w:jc w:val="both"/>
              <w:rPr>
                <w:lang w:val="en-GB"/>
              </w:rPr>
            </w:pPr>
            <w:r w:rsidRPr="00F53C01">
              <w:rPr>
                <w:lang w:val="en-GB"/>
              </w:rPr>
              <w:t xml:space="preserve">1. Each Pro Forma Invoice will specify the consignee of the Supplies, following agreement between UNOPS and the Funding Source. </w:t>
            </w:r>
          </w:p>
          <w:p w14:paraId="3498FC2A" w14:textId="1394B376" w:rsidR="00033DB3" w:rsidRDefault="00033DB3" w:rsidP="00033DB3">
            <w:pPr>
              <w:ind w:left="720"/>
              <w:jc w:val="both"/>
              <w:rPr>
                <w:lang w:val="en-GB"/>
              </w:rPr>
            </w:pPr>
          </w:p>
          <w:p w14:paraId="4AB56AD7" w14:textId="77777777" w:rsidR="00F53C01" w:rsidRPr="00F53C01" w:rsidRDefault="00F53C01" w:rsidP="00033DB3">
            <w:pPr>
              <w:ind w:left="720"/>
              <w:jc w:val="both"/>
              <w:rPr>
                <w:lang w:val="en-GB"/>
              </w:rPr>
            </w:pPr>
          </w:p>
          <w:p w14:paraId="6C0EB0B8" w14:textId="61EB9DAE" w:rsidR="00033DB3" w:rsidRPr="00F53C01" w:rsidRDefault="00033DB3" w:rsidP="00033DB3">
            <w:pPr>
              <w:pStyle w:val="a9"/>
              <w:ind w:left="0"/>
              <w:jc w:val="both"/>
              <w:rPr>
                <w:lang w:val="en-GB"/>
              </w:rPr>
            </w:pPr>
            <w:r w:rsidRPr="00F53C01">
              <w:rPr>
                <w:lang w:val="en-GB"/>
              </w:rPr>
              <w:t xml:space="preserve">2. Upon shipment of the Supplies, UNOPS or, where applicable, the supplier will send copies of the relevant shipping documents as determined by UNOPS or, where applicable, the supplier in consultation with the Funding Source, to the specified consignee. UNOPS or, where applicable, the supplier will make reasonable efforts to provide these documents as soon as possible after receiving the documents; provided, however, that in the case of Supplies shipped via air, UNOPS or, where applicable, the supplier will make reasonable efforts to provide these documents reasonably in advance of arrival.  The relevant shipping documents will normally include the following: </w:t>
            </w:r>
          </w:p>
          <w:p w14:paraId="0A9E7E67" w14:textId="2CD0A40E" w:rsidR="00033DB3" w:rsidRDefault="00033DB3" w:rsidP="00033DB3">
            <w:pPr>
              <w:ind w:left="720"/>
              <w:jc w:val="both"/>
              <w:rPr>
                <w:lang w:val="en-GB"/>
              </w:rPr>
            </w:pPr>
          </w:p>
          <w:p w14:paraId="5B3280C8" w14:textId="77777777" w:rsidR="00F53C01" w:rsidRPr="00F53C01" w:rsidRDefault="00F53C01" w:rsidP="00033DB3">
            <w:pPr>
              <w:ind w:left="720"/>
              <w:jc w:val="both"/>
              <w:rPr>
                <w:lang w:val="en-GB"/>
              </w:rPr>
            </w:pPr>
          </w:p>
          <w:p w14:paraId="7D63FD1F" w14:textId="4FB6B1F4" w:rsidR="00033DB3" w:rsidRPr="00F53C01" w:rsidRDefault="00DA454C" w:rsidP="00DA454C">
            <w:pPr>
              <w:pStyle w:val="a9"/>
              <w:ind w:left="360"/>
              <w:jc w:val="both"/>
              <w:rPr>
                <w:lang w:val="en-GB"/>
              </w:rPr>
            </w:pPr>
            <w:r w:rsidRPr="00F53C01">
              <w:rPr>
                <w:lang w:val="en-GB"/>
              </w:rPr>
              <w:t xml:space="preserve">(a) </w:t>
            </w:r>
            <w:r w:rsidR="00033DB3" w:rsidRPr="00F53C01">
              <w:rPr>
                <w:lang w:val="en-GB"/>
              </w:rPr>
              <w:t>Copies of suppliers’ invoices, which include Supplies’ description, quantity, unit price, and total amount;</w:t>
            </w:r>
          </w:p>
          <w:p w14:paraId="7FF287F1" w14:textId="77777777" w:rsidR="00033DB3" w:rsidRPr="00F53C01" w:rsidRDefault="00033DB3" w:rsidP="00DA454C">
            <w:pPr>
              <w:ind w:left="720"/>
              <w:jc w:val="both"/>
              <w:rPr>
                <w:lang w:val="en-GB"/>
              </w:rPr>
            </w:pPr>
          </w:p>
          <w:p w14:paraId="16562828" w14:textId="0BA7D59D" w:rsidR="00033DB3" w:rsidRPr="00F53C01" w:rsidRDefault="00DA454C" w:rsidP="00DA454C">
            <w:pPr>
              <w:pStyle w:val="a9"/>
              <w:ind w:left="360"/>
              <w:jc w:val="both"/>
              <w:rPr>
                <w:lang w:val="en-GB"/>
              </w:rPr>
            </w:pPr>
            <w:r w:rsidRPr="00F53C01">
              <w:rPr>
                <w:lang w:val="en-GB"/>
              </w:rPr>
              <w:t xml:space="preserve">(b) </w:t>
            </w:r>
            <w:r w:rsidR="00033DB3" w:rsidRPr="00F53C01">
              <w:rPr>
                <w:lang w:val="en-GB"/>
              </w:rPr>
              <w:t>Copies of the bill of lading, or copies of railway consignment note, road consignment note, truck or air waybill, or multimodal transport document; and</w:t>
            </w:r>
          </w:p>
          <w:p w14:paraId="024F46E6" w14:textId="3B834E60" w:rsidR="00033DB3" w:rsidRDefault="00033DB3" w:rsidP="00DA454C">
            <w:pPr>
              <w:ind w:left="720"/>
              <w:jc w:val="both"/>
              <w:rPr>
                <w:lang w:val="en-GB"/>
              </w:rPr>
            </w:pPr>
          </w:p>
          <w:p w14:paraId="37628AEC" w14:textId="77777777" w:rsidR="00F53C01" w:rsidRPr="00F53C01" w:rsidRDefault="00F53C01" w:rsidP="00DA454C">
            <w:pPr>
              <w:ind w:left="720"/>
              <w:jc w:val="both"/>
              <w:rPr>
                <w:lang w:val="en-GB"/>
              </w:rPr>
            </w:pPr>
          </w:p>
          <w:p w14:paraId="365F9A28" w14:textId="170FCA95" w:rsidR="00033DB3" w:rsidRPr="00F53C01" w:rsidRDefault="00DA454C" w:rsidP="00DA454C">
            <w:pPr>
              <w:pStyle w:val="a9"/>
              <w:ind w:left="360"/>
              <w:jc w:val="both"/>
              <w:rPr>
                <w:lang w:val="en-GB"/>
              </w:rPr>
            </w:pPr>
            <w:r w:rsidRPr="00F53C01">
              <w:rPr>
                <w:lang w:val="en-GB"/>
              </w:rPr>
              <w:t xml:space="preserve">(c) </w:t>
            </w:r>
            <w:r w:rsidR="00033DB3" w:rsidRPr="00F53C01">
              <w:rPr>
                <w:lang w:val="en-GB"/>
              </w:rPr>
              <w:t>Copies of the packing list identifying the contents of each package.</w:t>
            </w:r>
          </w:p>
          <w:p w14:paraId="71CC6E8F" w14:textId="77777777" w:rsidR="00033DB3" w:rsidRPr="00F53C01" w:rsidRDefault="00033DB3" w:rsidP="00033DB3">
            <w:pPr>
              <w:rPr>
                <w:b/>
                <w:lang w:val="en-GB"/>
              </w:rPr>
            </w:pPr>
          </w:p>
        </w:tc>
        <w:tc>
          <w:tcPr>
            <w:tcW w:w="4518" w:type="dxa"/>
          </w:tcPr>
          <w:p w14:paraId="4A280F33" w14:textId="1055BBC1" w:rsidR="00033DB3" w:rsidRPr="00F53C01" w:rsidRDefault="00033DB3" w:rsidP="00033DB3">
            <w:pPr>
              <w:pStyle w:val="a9"/>
              <w:ind w:left="0"/>
              <w:jc w:val="both"/>
            </w:pPr>
            <w:r w:rsidRPr="00F53C01">
              <w:rPr>
                <w:lang w:val="ru-RU"/>
              </w:rPr>
              <w:lastRenderedPageBreak/>
              <w:t xml:space="preserve">1. </w:t>
            </w:r>
            <w:r w:rsidRPr="00F53C01">
              <w:t xml:space="preserve">Кожен попередній </w:t>
            </w:r>
            <w:r w:rsidRPr="00950EBD">
              <w:t>рахунок-</w:t>
            </w:r>
            <w:r w:rsidR="001246CA" w:rsidRPr="00950EBD">
              <w:t>проформа</w:t>
            </w:r>
            <w:r w:rsidR="006A5EA6">
              <w:t xml:space="preserve"> </w:t>
            </w:r>
            <w:r w:rsidRPr="00F53C01">
              <w:t xml:space="preserve">визначає одержувача Поставок згідно з угодою між ЮНОПС та Джерелом </w:t>
            </w:r>
            <w:r w:rsidR="001246CA">
              <w:t>ф</w:t>
            </w:r>
            <w:r w:rsidRPr="00F53C01">
              <w:t xml:space="preserve">інансування. </w:t>
            </w:r>
          </w:p>
          <w:p w14:paraId="7DDBFCFA" w14:textId="77777777" w:rsidR="00033DB3" w:rsidRPr="00F53C01" w:rsidRDefault="00033DB3" w:rsidP="00033DB3">
            <w:pPr>
              <w:ind w:left="720"/>
              <w:jc w:val="both"/>
              <w:rPr>
                <w:lang w:val="ru-RU"/>
              </w:rPr>
            </w:pPr>
          </w:p>
          <w:p w14:paraId="7B8500C5" w14:textId="14DBC8E4" w:rsidR="00033DB3" w:rsidRPr="00F53C01" w:rsidRDefault="00033DB3" w:rsidP="00033DB3">
            <w:pPr>
              <w:pStyle w:val="a9"/>
              <w:ind w:left="0"/>
              <w:jc w:val="both"/>
            </w:pPr>
            <w:r w:rsidRPr="00F53C01">
              <w:rPr>
                <w:lang w:val="ru-RU"/>
              </w:rPr>
              <w:t xml:space="preserve">2. </w:t>
            </w:r>
            <w:r w:rsidRPr="00F53C01">
              <w:t xml:space="preserve">Після відвантаження ЮНОПС або, де доречно, </w:t>
            </w:r>
            <w:r w:rsidR="00D21E1B">
              <w:t>П</w:t>
            </w:r>
            <w:r w:rsidR="00D21E1B" w:rsidRPr="00F53C01">
              <w:t xml:space="preserve">остачальник </w:t>
            </w:r>
            <w:r w:rsidRPr="00F53C01">
              <w:t xml:space="preserve">надсилає копію відповідних транспортних документів, визначених ЮНОПС, або, де це можливо, </w:t>
            </w:r>
            <w:r w:rsidR="00D21E1B">
              <w:t>П</w:t>
            </w:r>
            <w:r w:rsidR="00D21E1B" w:rsidRPr="00F53C01">
              <w:t xml:space="preserve">остачальником </w:t>
            </w:r>
            <w:r w:rsidRPr="00F53C01">
              <w:t xml:space="preserve">після консультації з Джерелом </w:t>
            </w:r>
            <w:r w:rsidR="001246CA">
              <w:t>ф</w:t>
            </w:r>
            <w:r w:rsidRPr="00F53C01">
              <w:t xml:space="preserve">інансування вказаному вантажоодержувачу. ЮНОПС або, де це можливо, </w:t>
            </w:r>
            <w:r w:rsidR="00D21E1B">
              <w:t>П</w:t>
            </w:r>
            <w:r w:rsidR="00D21E1B" w:rsidRPr="00F53C01">
              <w:t xml:space="preserve">остачальник </w:t>
            </w:r>
            <w:r w:rsidRPr="00F53C01">
              <w:t xml:space="preserve">вживатиме належних заходів для надання цих документів якомога швидше після отримання документів; однак, за умови, що у випадку поставок, відправлених через повітря, ЮНОПС або, де це можливо, </w:t>
            </w:r>
            <w:r w:rsidR="00D21E1B">
              <w:t>П</w:t>
            </w:r>
            <w:r w:rsidR="00D21E1B" w:rsidRPr="00F53C01">
              <w:t xml:space="preserve">остачальник </w:t>
            </w:r>
            <w:r w:rsidRPr="00F53C01">
              <w:t xml:space="preserve">докладе можливих зусиль, щоб забезпечити ці документи до прибуття.  Відповідні документи, як правило, включають в себе </w:t>
            </w:r>
            <w:r w:rsidRPr="00F53C01">
              <w:lastRenderedPageBreak/>
              <w:t xml:space="preserve">наступне: </w:t>
            </w:r>
          </w:p>
          <w:p w14:paraId="387B92CF" w14:textId="77777777" w:rsidR="00033DB3" w:rsidRPr="00F53C01" w:rsidRDefault="00033DB3" w:rsidP="00033DB3">
            <w:pPr>
              <w:ind w:left="720"/>
              <w:jc w:val="both"/>
              <w:rPr>
                <w:lang w:val="ru-RU"/>
              </w:rPr>
            </w:pPr>
          </w:p>
          <w:p w14:paraId="77BBD1CF" w14:textId="49F23F87" w:rsidR="00033DB3" w:rsidRPr="00F53C01" w:rsidRDefault="00DA454C" w:rsidP="00DA454C">
            <w:pPr>
              <w:pStyle w:val="a9"/>
              <w:ind w:left="360"/>
              <w:jc w:val="both"/>
            </w:pPr>
            <w:r w:rsidRPr="00F53C01">
              <w:rPr>
                <w:lang w:val="ru-RU"/>
              </w:rPr>
              <w:t>(</w:t>
            </w:r>
            <w:r w:rsidRPr="00F53C01">
              <w:rPr>
                <w:lang w:val="en-GB"/>
              </w:rPr>
              <w:t>a</w:t>
            </w:r>
            <w:r w:rsidRPr="00F53C01">
              <w:rPr>
                <w:lang w:val="ru-RU"/>
              </w:rPr>
              <w:t xml:space="preserve">) </w:t>
            </w:r>
            <w:r w:rsidR="00033DB3" w:rsidRPr="00F53C01">
              <w:t xml:space="preserve">Копії рахунків-фактур </w:t>
            </w:r>
            <w:r w:rsidR="00D21E1B">
              <w:t>П</w:t>
            </w:r>
            <w:r w:rsidR="00D21E1B" w:rsidRPr="00F53C01">
              <w:t>остачальників</w:t>
            </w:r>
            <w:r w:rsidR="00033DB3" w:rsidRPr="00F53C01">
              <w:t>, які включають в себе опис поставки, кількість, ціну одиниці та загальну суму;</w:t>
            </w:r>
          </w:p>
          <w:p w14:paraId="7B6CDE64" w14:textId="77777777" w:rsidR="00033DB3" w:rsidRPr="00F53C01" w:rsidRDefault="00033DB3" w:rsidP="00DA454C">
            <w:pPr>
              <w:ind w:left="720"/>
              <w:jc w:val="both"/>
              <w:rPr>
                <w:lang w:val="ru-RU"/>
              </w:rPr>
            </w:pPr>
          </w:p>
          <w:p w14:paraId="1A9CAD9F" w14:textId="4B4563D0" w:rsidR="00033DB3" w:rsidRPr="00F53C01" w:rsidRDefault="00DA454C" w:rsidP="00DA454C">
            <w:pPr>
              <w:pStyle w:val="a9"/>
              <w:ind w:left="360"/>
              <w:jc w:val="both"/>
            </w:pPr>
            <w:r w:rsidRPr="00F53C01">
              <w:rPr>
                <w:lang w:val="ru-RU"/>
              </w:rPr>
              <w:t>(</w:t>
            </w:r>
            <w:r w:rsidRPr="00F53C01">
              <w:rPr>
                <w:lang w:val="en-GB"/>
              </w:rPr>
              <w:t>b</w:t>
            </w:r>
            <w:r w:rsidRPr="00F53C01">
              <w:rPr>
                <w:lang w:val="ru-RU"/>
              </w:rPr>
              <w:t xml:space="preserve">) </w:t>
            </w:r>
            <w:r w:rsidR="00033DB3" w:rsidRPr="00F53C01">
              <w:t>Копії коносамента або копії залізничної накладної, дорожньої накладної, вантажної або повітряної накладної, або документ мультимодального транспорту; і</w:t>
            </w:r>
          </w:p>
          <w:p w14:paraId="07BD7A04" w14:textId="77777777" w:rsidR="00033DB3" w:rsidRPr="00F53C01" w:rsidRDefault="00033DB3" w:rsidP="00DA454C">
            <w:pPr>
              <w:ind w:left="720"/>
              <w:jc w:val="both"/>
              <w:rPr>
                <w:lang w:val="ru-RU"/>
              </w:rPr>
            </w:pPr>
          </w:p>
          <w:p w14:paraId="0AFEA959" w14:textId="69C7FC4D" w:rsidR="00033DB3" w:rsidRPr="00F53C01" w:rsidRDefault="00DA454C" w:rsidP="00DA454C">
            <w:pPr>
              <w:pStyle w:val="a9"/>
              <w:ind w:left="360"/>
              <w:jc w:val="both"/>
            </w:pPr>
            <w:r w:rsidRPr="00F53C01">
              <w:rPr>
                <w:lang w:val="ru-RU"/>
              </w:rPr>
              <w:t>(</w:t>
            </w:r>
            <w:r w:rsidRPr="00F53C01">
              <w:rPr>
                <w:lang w:val="en-GB"/>
              </w:rPr>
              <w:t>c</w:t>
            </w:r>
            <w:r w:rsidRPr="00F53C01">
              <w:rPr>
                <w:lang w:val="ru-RU"/>
              </w:rPr>
              <w:t xml:space="preserve">) </w:t>
            </w:r>
            <w:r w:rsidR="00033DB3" w:rsidRPr="00F53C01">
              <w:t>Копії списку упаковки, що ідентифікують вміст кожного пакунка.</w:t>
            </w:r>
          </w:p>
          <w:p w14:paraId="4ABA5FCE" w14:textId="77777777" w:rsidR="00033DB3" w:rsidRPr="00F53C01" w:rsidRDefault="00033DB3" w:rsidP="003404FB">
            <w:pPr>
              <w:pStyle w:val="a9"/>
              <w:ind w:left="0"/>
              <w:contextualSpacing/>
              <w:jc w:val="both"/>
            </w:pPr>
          </w:p>
        </w:tc>
      </w:tr>
      <w:tr w:rsidR="00033DB3" w:rsidRPr="00F53C01" w14:paraId="36912B9D" w14:textId="77777777" w:rsidTr="155F5EDA">
        <w:tc>
          <w:tcPr>
            <w:tcW w:w="4498" w:type="dxa"/>
          </w:tcPr>
          <w:p w14:paraId="31C102A1" w14:textId="77777777" w:rsidR="00033DB3" w:rsidRPr="00F53C01" w:rsidRDefault="00033DB3" w:rsidP="00DA454C">
            <w:pPr>
              <w:jc w:val="center"/>
              <w:rPr>
                <w:b/>
                <w:lang w:val="en-GB"/>
              </w:rPr>
            </w:pPr>
            <w:r w:rsidRPr="00F53C01">
              <w:rPr>
                <w:b/>
                <w:lang w:val="en-GB"/>
              </w:rPr>
              <w:lastRenderedPageBreak/>
              <w:t>4.5 – PLACE AND TIME OF DELIVERY</w:t>
            </w:r>
          </w:p>
          <w:p w14:paraId="3A03D47E" w14:textId="77777777" w:rsidR="00033DB3" w:rsidRPr="00F53C01" w:rsidRDefault="00033DB3" w:rsidP="00DA454C">
            <w:pPr>
              <w:jc w:val="center"/>
              <w:rPr>
                <w:b/>
                <w:lang w:val="en-GB"/>
              </w:rPr>
            </w:pPr>
          </w:p>
        </w:tc>
        <w:tc>
          <w:tcPr>
            <w:tcW w:w="4518" w:type="dxa"/>
          </w:tcPr>
          <w:p w14:paraId="2DBC42F5" w14:textId="77777777" w:rsidR="00033DB3" w:rsidRPr="00F53C01" w:rsidRDefault="00033DB3" w:rsidP="00DA454C">
            <w:pPr>
              <w:jc w:val="center"/>
              <w:rPr>
                <w:b/>
              </w:rPr>
            </w:pPr>
            <w:r w:rsidRPr="00F53C01">
              <w:rPr>
                <w:b/>
              </w:rPr>
              <w:t>4.5 - МІСЦЕ ТА ЧАС ДОСТАВКИ</w:t>
            </w:r>
          </w:p>
          <w:p w14:paraId="3FFBB666" w14:textId="77777777" w:rsidR="00033DB3" w:rsidRPr="00F53C01" w:rsidRDefault="00033DB3" w:rsidP="00DA454C">
            <w:pPr>
              <w:pStyle w:val="a9"/>
              <w:ind w:left="0"/>
              <w:contextualSpacing/>
              <w:jc w:val="center"/>
              <w:rPr>
                <w:b/>
              </w:rPr>
            </w:pPr>
          </w:p>
        </w:tc>
      </w:tr>
      <w:tr w:rsidR="00033DB3" w:rsidRPr="00F53C01" w14:paraId="37EFB0C1" w14:textId="77777777" w:rsidTr="155F5EDA">
        <w:tc>
          <w:tcPr>
            <w:tcW w:w="4498" w:type="dxa"/>
          </w:tcPr>
          <w:p w14:paraId="295BA1C2" w14:textId="17F7FA83" w:rsidR="00033DB3" w:rsidRPr="00F53C01" w:rsidRDefault="00DA454C" w:rsidP="00DA454C">
            <w:pPr>
              <w:pStyle w:val="a9"/>
              <w:ind w:left="0"/>
              <w:jc w:val="both"/>
              <w:rPr>
                <w:lang w:val="en-GB"/>
              </w:rPr>
            </w:pPr>
            <w:r w:rsidRPr="00F53C01">
              <w:rPr>
                <w:lang w:val="en-GB"/>
              </w:rPr>
              <w:t xml:space="preserve">1. </w:t>
            </w:r>
            <w:r w:rsidR="00033DB3" w:rsidRPr="00F53C01">
              <w:rPr>
                <w:lang w:val="en-GB"/>
              </w:rPr>
              <w:t xml:space="preserve">UNOPS will arrange for the Supplies referred to in each Pro Forma Invoice to be shipped to the Place of Delivery or as otherwise specified in the Pro Forma Invoice, using the UNOPS forwarding arrangements. </w:t>
            </w:r>
          </w:p>
          <w:p w14:paraId="3B595995" w14:textId="4E3A510F" w:rsidR="00033DB3" w:rsidRPr="00F53C01" w:rsidRDefault="00033DB3" w:rsidP="00DA454C">
            <w:pPr>
              <w:pStyle w:val="a9"/>
              <w:rPr>
                <w:lang w:val="en-GB"/>
              </w:rPr>
            </w:pPr>
          </w:p>
          <w:p w14:paraId="2E4485D7" w14:textId="15CF5755" w:rsidR="00DA454C" w:rsidRPr="00F53C01" w:rsidRDefault="00DA454C" w:rsidP="00DA454C">
            <w:pPr>
              <w:pStyle w:val="a9"/>
              <w:rPr>
                <w:lang w:val="en-GB"/>
              </w:rPr>
            </w:pPr>
          </w:p>
          <w:p w14:paraId="4E5623A2" w14:textId="77777777" w:rsidR="00DA454C" w:rsidRPr="00F53C01" w:rsidRDefault="00DA454C" w:rsidP="00DA454C">
            <w:pPr>
              <w:pStyle w:val="a9"/>
              <w:rPr>
                <w:lang w:val="en-GB"/>
              </w:rPr>
            </w:pPr>
          </w:p>
          <w:p w14:paraId="6DCE7541" w14:textId="5951AC92" w:rsidR="00033DB3" w:rsidRPr="00F53C01" w:rsidRDefault="00DA454C" w:rsidP="00DA454C">
            <w:pPr>
              <w:pStyle w:val="a9"/>
              <w:ind w:left="0"/>
              <w:jc w:val="both"/>
              <w:rPr>
                <w:lang w:val="en-GB"/>
              </w:rPr>
            </w:pPr>
            <w:r w:rsidRPr="00F53C01">
              <w:rPr>
                <w:lang w:val="en-GB"/>
              </w:rPr>
              <w:t xml:space="preserve">2. </w:t>
            </w:r>
            <w:r w:rsidR="00033DB3" w:rsidRPr="00F53C01">
              <w:rPr>
                <w:lang w:val="en-GB"/>
              </w:rPr>
              <w:t>As soon as possible, UNOPS or, where applicable, the supplier will inform the Funding Source of the estimated time of arrival of the Supplies at the Place of Delivery.</w:t>
            </w:r>
          </w:p>
          <w:p w14:paraId="24752D6F" w14:textId="50B4387E" w:rsidR="00033DB3" w:rsidRPr="00F53C01" w:rsidRDefault="00033DB3" w:rsidP="00DA454C">
            <w:pPr>
              <w:pStyle w:val="a9"/>
              <w:rPr>
                <w:lang w:val="en-GB"/>
              </w:rPr>
            </w:pPr>
          </w:p>
          <w:p w14:paraId="3E5CC7AD" w14:textId="0EC05B39" w:rsidR="00033DB3" w:rsidRPr="00F53C01" w:rsidRDefault="00DA454C" w:rsidP="00DA454C">
            <w:pPr>
              <w:pStyle w:val="a9"/>
              <w:ind w:left="0"/>
              <w:jc w:val="both"/>
              <w:rPr>
                <w:lang w:val="en-GB"/>
              </w:rPr>
            </w:pPr>
            <w:r w:rsidRPr="00F53C01">
              <w:rPr>
                <w:lang w:val="en-GB"/>
              </w:rPr>
              <w:t xml:space="preserve">3. </w:t>
            </w:r>
            <w:r w:rsidR="00033DB3" w:rsidRPr="00F53C01">
              <w:rPr>
                <w:lang w:val="en-GB"/>
              </w:rPr>
              <w:t xml:space="preserve">UNOPS or, where applicable, the supplier will inform the Funding Source of any potential or actual delivery delay, including its likely duration and its cause(s), as soon as UNOPS or, where applicable, the supplier obtains information on such delay. UNOPS will make good faith efforts to ensure that any actual delivery delays are minimised.  </w:t>
            </w:r>
          </w:p>
          <w:p w14:paraId="37AE8E95" w14:textId="77777777" w:rsidR="00033DB3" w:rsidRPr="00F53C01" w:rsidRDefault="00033DB3" w:rsidP="00033DB3">
            <w:pPr>
              <w:rPr>
                <w:b/>
                <w:lang w:val="en-GB"/>
              </w:rPr>
            </w:pPr>
          </w:p>
        </w:tc>
        <w:tc>
          <w:tcPr>
            <w:tcW w:w="4518" w:type="dxa"/>
          </w:tcPr>
          <w:p w14:paraId="68A7FF28" w14:textId="50E26E9A" w:rsidR="00033DB3" w:rsidRPr="00F53C01" w:rsidRDefault="00DA454C" w:rsidP="00DA454C">
            <w:pPr>
              <w:pStyle w:val="a9"/>
              <w:ind w:left="0"/>
              <w:jc w:val="both"/>
            </w:pPr>
            <w:r w:rsidRPr="001246CA">
              <w:rPr>
                <w:lang w:val="ru-RU"/>
              </w:rPr>
              <w:t xml:space="preserve">1. </w:t>
            </w:r>
            <w:r w:rsidR="00033DB3" w:rsidRPr="00F53C01">
              <w:t xml:space="preserve">ЮНОПС організовує щоб </w:t>
            </w:r>
            <w:r w:rsidR="001246CA">
              <w:t>товари</w:t>
            </w:r>
            <w:r w:rsidR="00033DB3" w:rsidRPr="00F53C01">
              <w:t xml:space="preserve">, зазначені в кожному попередньому </w:t>
            </w:r>
            <w:r w:rsidR="00033DB3" w:rsidRPr="00950EBD">
              <w:t>рахунку-</w:t>
            </w:r>
            <w:r w:rsidR="001246CA" w:rsidRPr="00950EBD">
              <w:t>проформі</w:t>
            </w:r>
            <w:r w:rsidR="00033DB3" w:rsidRPr="00950EBD">
              <w:t>,</w:t>
            </w:r>
            <w:r w:rsidR="00033DB3" w:rsidRPr="00F53C01">
              <w:t xml:space="preserve"> були відправлені до місця доставки або іншим чином як зазначено в попередньому</w:t>
            </w:r>
            <w:r w:rsidR="004679B6" w:rsidRPr="004679B6">
              <w:rPr>
                <w:lang w:val="ru-RU"/>
              </w:rPr>
              <w:t xml:space="preserve"> </w:t>
            </w:r>
            <w:r w:rsidR="00033DB3" w:rsidRPr="00950EBD">
              <w:t>рахунку-</w:t>
            </w:r>
            <w:r w:rsidR="001246CA" w:rsidRPr="00950EBD">
              <w:t>проформі</w:t>
            </w:r>
            <w:r w:rsidR="00033DB3" w:rsidRPr="00F53C01">
              <w:t xml:space="preserve">, </w:t>
            </w:r>
            <w:r w:rsidR="001246CA" w:rsidRPr="00B83955">
              <w:t xml:space="preserve">використовуючи </w:t>
            </w:r>
            <w:r w:rsidR="001246CA">
              <w:t>домовленості</w:t>
            </w:r>
            <w:r w:rsidR="004679B6" w:rsidRPr="004679B6">
              <w:rPr>
                <w:lang w:val="ru-RU"/>
              </w:rPr>
              <w:t xml:space="preserve"> </w:t>
            </w:r>
            <w:r w:rsidR="001246CA" w:rsidRPr="00B83955">
              <w:t>ЮНОПС</w:t>
            </w:r>
            <w:r w:rsidR="001246CA">
              <w:t xml:space="preserve"> щодо транспортування</w:t>
            </w:r>
            <w:r w:rsidR="00033DB3" w:rsidRPr="00F53C01">
              <w:t xml:space="preserve">. </w:t>
            </w:r>
          </w:p>
          <w:p w14:paraId="0FF49885" w14:textId="77777777" w:rsidR="00033DB3" w:rsidRPr="00950EBD" w:rsidRDefault="00033DB3" w:rsidP="00DA454C">
            <w:pPr>
              <w:pStyle w:val="a9"/>
            </w:pPr>
          </w:p>
          <w:p w14:paraId="358BEAE0" w14:textId="19B9E1D7" w:rsidR="00033DB3" w:rsidRPr="00F53C01" w:rsidRDefault="00DA454C" w:rsidP="00DA454C">
            <w:pPr>
              <w:pStyle w:val="a9"/>
              <w:ind w:left="0"/>
              <w:jc w:val="both"/>
            </w:pPr>
            <w:r w:rsidRPr="00F53C01">
              <w:rPr>
                <w:lang w:val="ru-RU"/>
              </w:rPr>
              <w:t xml:space="preserve">2. </w:t>
            </w:r>
            <w:r w:rsidR="00033DB3" w:rsidRPr="00F53C01">
              <w:t xml:space="preserve">Якнайшвидше, ЮНОПС або, у разі необхідності, </w:t>
            </w:r>
            <w:r w:rsidR="00D107B1">
              <w:t>П</w:t>
            </w:r>
            <w:r w:rsidR="00D107B1" w:rsidRPr="00F53C01">
              <w:t xml:space="preserve">остачальник </w:t>
            </w:r>
            <w:r w:rsidR="00033DB3" w:rsidRPr="00F53C01">
              <w:t xml:space="preserve">інформує Джерело </w:t>
            </w:r>
            <w:r w:rsidR="001246CA">
              <w:t>ф</w:t>
            </w:r>
            <w:r w:rsidR="00033DB3" w:rsidRPr="00F53C01">
              <w:t>інансування про передбачуваний час надходження поставок на місце доставки.</w:t>
            </w:r>
          </w:p>
          <w:p w14:paraId="53BE74EE" w14:textId="77777777" w:rsidR="00033DB3" w:rsidRPr="00950EBD" w:rsidRDefault="00033DB3" w:rsidP="00DA454C">
            <w:pPr>
              <w:pStyle w:val="a9"/>
              <w:rPr>
                <w:lang w:val="ru-RU"/>
              </w:rPr>
            </w:pPr>
          </w:p>
          <w:p w14:paraId="4C98BB55" w14:textId="65AE9141" w:rsidR="00033DB3" w:rsidRPr="00F53C01" w:rsidRDefault="00DA454C" w:rsidP="00DA454C">
            <w:pPr>
              <w:pStyle w:val="a9"/>
              <w:ind w:left="0"/>
              <w:jc w:val="both"/>
            </w:pPr>
            <w:r w:rsidRPr="00F53C01">
              <w:rPr>
                <w:lang w:val="ru-RU"/>
              </w:rPr>
              <w:t xml:space="preserve">3. </w:t>
            </w:r>
            <w:r w:rsidR="00033DB3" w:rsidRPr="00F53C01">
              <w:t xml:space="preserve">ЮНОПС або, де доречно, </w:t>
            </w:r>
            <w:r w:rsidR="00D107B1">
              <w:t>П</w:t>
            </w:r>
            <w:r w:rsidR="00D107B1" w:rsidRPr="00F53C01">
              <w:t xml:space="preserve">остачальник </w:t>
            </w:r>
            <w:r w:rsidR="00033DB3" w:rsidRPr="00F53C01">
              <w:t xml:space="preserve">інформує Джерело </w:t>
            </w:r>
            <w:r w:rsidR="00E70698">
              <w:t>ф</w:t>
            </w:r>
            <w:r w:rsidR="00033DB3" w:rsidRPr="00F53C01">
              <w:t xml:space="preserve">інансування про будь-яку потенційну або фактичну затримку доставки, включаючи її </w:t>
            </w:r>
            <w:r w:rsidR="00D107B1">
              <w:t>й</w:t>
            </w:r>
            <w:r w:rsidR="00D107B1" w:rsidRPr="00F53C01">
              <w:t xml:space="preserve">мовірну </w:t>
            </w:r>
            <w:r w:rsidR="00033DB3" w:rsidRPr="00F53C01">
              <w:t xml:space="preserve">тривалість та причини, коли ЮНОПС або, де це можливо, </w:t>
            </w:r>
            <w:r w:rsidR="00D107B1">
              <w:t>П</w:t>
            </w:r>
            <w:r w:rsidR="00D107B1" w:rsidRPr="00F53C01">
              <w:t xml:space="preserve">остачальник </w:t>
            </w:r>
            <w:r w:rsidR="00033DB3" w:rsidRPr="00F53C01">
              <w:t xml:space="preserve">отримає інформацію про таку затримку. ЮНОПС буде докладати всіх зусиль до того, щоб будь-які фактичні затримки доставки були мінімізовані.  </w:t>
            </w:r>
          </w:p>
          <w:p w14:paraId="3EA0BFED" w14:textId="77777777" w:rsidR="00033DB3" w:rsidRPr="00F53C01" w:rsidRDefault="00033DB3" w:rsidP="003404FB">
            <w:pPr>
              <w:pStyle w:val="a9"/>
              <w:ind w:left="0"/>
              <w:contextualSpacing/>
              <w:jc w:val="both"/>
            </w:pPr>
          </w:p>
        </w:tc>
      </w:tr>
      <w:tr w:rsidR="00033DB3" w:rsidRPr="00F53C01" w14:paraId="4877D580" w14:textId="77777777" w:rsidTr="155F5EDA">
        <w:tc>
          <w:tcPr>
            <w:tcW w:w="4498" w:type="dxa"/>
          </w:tcPr>
          <w:p w14:paraId="5C53BD6A" w14:textId="77777777" w:rsidR="00033DB3" w:rsidRPr="00F53C01" w:rsidRDefault="00033DB3" w:rsidP="00DA454C">
            <w:pPr>
              <w:jc w:val="center"/>
              <w:rPr>
                <w:b/>
                <w:lang w:val="en-GB"/>
              </w:rPr>
            </w:pPr>
            <w:r w:rsidRPr="00F53C01">
              <w:rPr>
                <w:b/>
                <w:lang w:val="en-GB"/>
              </w:rPr>
              <w:t>4.6 – ACCEPTANCE DOCUMENT</w:t>
            </w:r>
          </w:p>
          <w:p w14:paraId="2A26CF22" w14:textId="77777777" w:rsidR="00033DB3" w:rsidRPr="00F53C01" w:rsidRDefault="00033DB3" w:rsidP="00DA454C">
            <w:pPr>
              <w:jc w:val="center"/>
              <w:rPr>
                <w:b/>
                <w:lang w:val="en-GB"/>
              </w:rPr>
            </w:pPr>
          </w:p>
        </w:tc>
        <w:tc>
          <w:tcPr>
            <w:tcW w:w="4518" w:type="dxa"/>
          </w:tcPr>
          <w:p w14:paraId="1A11AF00" w14:textId="77777777" w:rsidR="00033DB3" w:rsidRPr="00F53C01" w:rsidRDefault="00033DB3" w:rsidP="00DA454C">
            <w:pPr>
              <w:jc w:val="center"/>
              <w:rPr>
                <w:b/>
              </w:rPr>
            </w:pPr>
            <w:r w:rsidRPr="00F53C01">
              <w:rPr>
                <w:b/>
              </w:rPr>
              <w:t>4.6 - АКТ ПРИЙОМУ-ПЕРЕДАЧІ</w:t>
            </w:r>
          </w:p>
          <w:p w14:paraId="2DE51588" w14:textId="77777777" w:rsidR="00033DB3" w:rsidRPr="00F53C01" w:rsidRDefault="00033DB3" w:rsidP="00DA454C">
            <w:pPr>
              <w:pStyle w:val="a9"/>
              <w:ind w:left="0"/>
              <w:contextualSpacing/>
              <w:jc w:val="center"/>
            </w:pPr>
          </w:p>
        </w:tc>
      </w:tr>
      <w:tr w:rsidR="00033DB3" w:rsidRPr="00F53C01" w14:paraId="3C6B03DF" w14:textId="77777777" w:rsidTr="155F5EDA">
        <w:tc>
          <w:tcPr>
            <w:tcW w:w="4498" w:type="dxa"/>
          </w:tcPr>
          <w:p w14:paraId="7870DF4A" w14:textId="63510E12" w:rsidR="00033DB3" w:rsidRPr="00F53C01" w:rsidRDefault="00DA454C" w:rsidP="00DA454C">
            <w:pPr>
              <w:pStyle w:val="a9"/>
              <w:ind w:left="0"/>
              <w:jc w:val="both"/>
              <w:rPr>
                <w:lang w:val="en-GB"/>
              </w:rPr>
            </w:pPr>
            <w:r w:rsidRPr="00F53C01">
              <w:rPr>
                <w:lang w:val="en-GB"/>
              </w:rPr>
              <w:t xml:space="preserve">1. </w:t>
            </w:r>
            <w:r w:rsidR="00033DB3" w:rsidRPr="00F53C01">
              <w:rPr>
                <w:lang w:val="en-GB"/>
              </w:rPr>
              <w:t>Upon arrival of the Supplies at the Place of Delivery, the Funding Source will promptly prepare an acceptance document and will retain it in a file relating to this Agreement. A template for this acceptance document is set out in Annex V and available to UNOPS upon request.</w:t>
            </w:r>
          </w:p>
          <w:p w14:paraId="3A614FD5" w14:textId="77777777" w:rsidR="00033DB3" w:rsidRPr="00F53C01" w:rsidRDefault="00033DB3" w:rsidP="00DA454C">
            <w:pPr>
              <w:rPr>
                <w:b/>
                <w:lang w:val="en-GB"/>
              </w:rPr>
            </w:pPr>
          </w:p>
        </w:tc>
        <w:tc>
          <w:tcPr>
            <w:tcW w:w="4518" w:type="dxa"/>
          </w:tcPr>
          <w:p w14:paraId="0D2B3B91" w14:textId="6D873B87" w:rsidR="00033DB3" w:rsidRPr="00F53C01" w:rsidRDefault="00DA454C" w:rsidP="00DA454C">
            <w:pPr>
              <w:pStyle w:val="a9"/>
              <w:ind w:left="0"/>
              <w:jc w:val="both"/>
            </w:pPr>
            <w:r w:rsidRPr="00F53C01">
              <w:rPr>
                <w:lang w:val="ru-RU"/>
              </w:rPr>
              <w:t xml:space="preserve">1. </w:t>
            </w:r>
            <w:r w:rsidR="00033DB3" w:rsidRPr="00F53C01">
              <w:t xml:space="preserve">Після прибуття </w:t>
            </w:r>
            <w:r w:rsidR="00E70698">
              <w:t>товарів</w:t>
            </w:r>
            <w:r w:rsidR="00033DB3" w:rsidRPr="00F53C01">
              <w:t xml:space="preserve"> на місце доставки Джерело </w:t>
            </w:r>
            <w:r w:rsidR="00E70698">
              <w:t>ф</w:t>
            </w:r>
            <w:r w:rsidR="00033DB3" w:rsidRPr="00F53C01">
              <w:t>інансування негайно готує документ про прийняття та зберігатиме його у файлі, що стосується цієї Угоди. Шаблон для цього документа зазначений у Додатку V і доступний для ЮНОПС за запитом.</w:t>
            </w:r>
          </w:p>
          <w:p w14:paraId="4E98E744" w14:textId="77777777" w:rsidR="00033DB3" w:rsidRPr="00F53C01" w:rsidRDefault="00033DB3" w:rsidP="00DA454C">
            <w:pPr>
              <w:pStyle w:val="a9"/>
              <w:jc w:val="both"/>
              <w:rPr>
                <w:lang w:val="ru-RU"/>
              </w:rPr>
            </w:pPr>
          </w:p>
          <w:p w14:paraId="42406B8E" w14:textId="77777777" w:rsidR="00033DB3" w:rsidRPr="00F53C01" w:rsidRDefault="00033DB3" w:rsidP="00DA454C">
            <w:pPr>
              <w:pStyle w:val="a9"/>
              <w:ind w:left="0"/>
              <w:contextualSpacing/>
              <w:jc w:val="both"/>
              <w:rPr>
                <w:lang w:val="ru-RU"/>
              </w:rPr>
            </w:pPr>
          </w:p>
        </w:tc>
      </w:tr>
      <w:tr w:rsidR="00033DB3" w:rsidRPr="00F53C01" w14:paraId="4CD8D00C" w14:textId="77777777" w:rsidTr="155F5EDA">
        <w:tc>
          <w:tcPr>
            <w:tcW w:w="4498" w:type="dxa"/>
          </w:tcPr>
          <w:p w14:paraId="679A3004" w14:textId="77777777" w:rsidR="00033DB3" w:rsidRPr="00F53C01" w:rsidRDefault="00033DB3" w:rsidP="00DA454C">
            <w:pPr>
              <w:jc w:val="center"/>
              <w:rPr>
                <w:b/>
                <w:lang w:val="en-GB"/>
              </w:rPr>
            </w:pPr>
            <w:r w:rsidRPr="00F53C01">
              <w:rPr>
                <w:b/>
                <w:lang w:val="en-GB"/>
              </w:rPr>
              <w:t>4.7 – INSURANCE</w:t>
            </w:r>
          </w:p>
          <w:p w14:paraId="383C95AE" w14:textId="77777777" w:rsidR="00033DB3" w:rsidRPr="00F53C01" w:rsidRDefault="00033DB3" w:rsidP="00DA454C">
            <w:pPr>
              <w:jc w:val="center"/>
              <w:rPr>
                <w:b/>
                <w:lang w:val="en-GB"/>
              </w:rPr>
            </w:pPr>
          </w:p>
        </w:tc>
        <w:tc>
          <w:tcPr>
            <w:tcW w:w="4518" w:type="dxa"/>
          </w:tcPr>
          <w:p w14:paraId="1587BE36" w14:textId="14D70BF6" w:rsidR="00033DB3" w:rsidRPr="00F53C01" w:rsidRDefault="00033DB3" w:rsidP="00DA454C">
            <w:pPr>
              <w:jc w:val="center"/>
              <w:rPr>
                <w:b/>
              </w:rPr>
            </w:pPr>
            <w:r w:rsidRPr="00F53C01">
              <w:rPr>
                <w:b/>
              </w:rPr>
              <w:t>4.7 - СТРАХУВАННЯ</w:t>
            </w:r>
          </w:p>
          <w:p w14:paraId="0747140C" w14:textId="04CBB267" w:rsidR="00033DB3" w:rsidRPr="00F53C01" w:rsidRDefault="00033DB3" w:rsidP="00DA454C">
            <w:pPr>
              <w:pStyle w:val="a9"/>
              <w:ind w:left="0"/>
              <w:contextualSpacing/>
              <w:jc w:val="center"/>
            </w:pPr>
          </w:p>
        </w:tc>
      </w:tr>
      <w:tr w:rsidR="00033DB3" w:rsidRPr="00F53C01" w14:paraId="6DB2F0C5" w14:textId="77777777" w:rsidTr="155F5EDA">
        <w:tc>
          <w:tcPr>
            <w:tcW w:w="4498" w:type="dxa"/>
          </w:tcPr>
          <w:p w14:paraId="7C4B41E8" w14:textId="12B9FA27" w:rsidR="00033DB3" w:rsidRPr="00F53C01" w:rsidRDefault="00DA454C" w:rsidP="00DA454C">
            <w:pPr>
              <w:pStyle w:val="a9"/>
              <w:ind w:left="0"/>
              <w:jc w:val="both"/>
              <w:rPr>
                <w:lang w:val="en-GB"/>
              </w:rPr>
            </w:pPr>
            <w:r w:rsidRPr="00F53C01">
              <w:rPr>
                <w:lang w:val="en-GB"/>
              </w:rPr>
              <w:t xml:space="preserve">1. </w:t>
            </w:r>
            <w:r w:rsidR="00033DB3" w:rsidRPr="00F53C01">
              <w:rPr>
                <w:lang w:val="en-GB"/>
              </w:rPr>
              <w:t xml:space="preserve">Unless otherwise stated in the Special Conditions, the Funding Source shall be liable for the insurance of the Supplies in transit. The Funding Source shall, prior to the date that UNOPS enters into a binding contract for the Supplies with the supplier, provide proof </w:t>
            </w:r>
            <w:r w:rsidR="00033DB3" w:rsidRPr="00F53C01">
              <w:rPr>
                <w:lang w:val="en-GB"/>
              </w:rPr>
              <w:lastRenderedPageBreak/>
              <w:t>satisfactory to UNOPS that the Supplies will be adequately insured while in transit, or otherwise notify UNOPS of its non-liability for the Supplies in transit, and confirm the Funding Source’s acceptance of responsibility for any loss or damage of the Supplies whilst in transit.</w:t>
            </w:r>
          </w:p>
          <w:p w14:paraId="6E2C6E5E" w14:textId="77777777" w:rsidR="00033DB3" w:rsidRPr="00F53C01" w:rsidRDefault="00033DB3" w:rsidP="00DA454C">
            <w:pPr>
              <w:jc w:val="both"/>
              <w:rPr>
                <w:b/>
                <w:lang w:val="en-GB"/>
              </w:rPr>
            </w:pPr>
          </w:p>
          <w:p w14:paraId="700426A5" w14:textId="77777777" w:rsidR="00033DB3" w:rsidRPr="00F53C01" w:rsidRDefault="00033DB3" w:rsidP="00DA454C">
            <w:pPr>
              <w:jc w:val="both"/>
              <w:rPr>
                <w:b/>
                <w:lang w:val="en-GB"/>
              </w:rPr>
            </w:pPr>
          </w:p>
        </w:tc>
        <w:tc>
          <w:tcPr>
            <w:tcW w:w="4518" w:type="dxa"/>
          </w:tcPr>
          <w:p w14:paraId="07019EC2" w14:textId="75074559" w:rsidR="00E70698" w:rsidRDefault="00E70698" w:rsidP="00DA454C">
            <w:pPr>
              <w:pStyle w:val="a9"/>
              <w:ind w:left="0"/>
              <w:contextualSpacing/>
              <w:jc w:val="both"/>
            </w:pPr>
            <w:r w:rsidRPr="00B83955">
              <w:lastRenderedPageBreak/>
              <w:t xml:space="preserve">1. Якщо в Спеціальних умовах не зазначено інше, Джерело </w:t>
            </w:r>
            <w:r>
              <w:t>ф</w:t>
            </w:r>
            <w:r w:rsidRPr="00B83955">
              <w:t xml:space="preserve">інансування несе відповідальність за страхування </w:t>
            </w:r>
            <w:r>
              <w:t>Поставок</w:t>
            </w:r>
            <w:r w:rsidRPr="00B83955">
              <w:t xml:space="preserve"> під час </w:t>
            </w:r>
            <w:r>
              <w:t>перевезення</w:t>
            </w:r>
            <w:r w:rsidRPr="00B83955">
              <w:t xml:space="preserve">. Джерело </w:t>
            </w:r>
            <w:r>
              <w:t>ф</w:t>
            </w:r>
            <w:r w:rsidRPr="00B83955">
              <w:t xml:space="preserve">інансування, до дати, коли ЮНОПС укладає обов’язковий контракт на постачання з </w:t>
            </w:r>
            <w:r w:rsidR="00D107B1">
              <w:t>П</w:t>
            </w:r>
            <w:r w:rsidR="00D107B1" w:rsidRPr="00B83955">
              <w:t>остачальником</w:t>
            </w:r>
            <w:r w:rsidRPr="00B83955">
              <w:t xml:space="preserve">, </w:t>
            </w:r>
            <w:r w:rsidRPr="00B83955">
              <w:lastRenderedPageBreak/>
              <w:t xml:space="preserve">надає докази, </w:t>
            </w:r>
            <w:r>
              <w:t xml:space="preserve">що </w:t>
            </w:r>
            <w:r w:rsidRPr="00B83955">
              <w:t>задовольняю</w:t>
            </w:r>
            <w:r>
              <w:t>ть</w:t>
            </w:r>
            <w:r w:rsidRPr="00B83955">
              <w:t xml:space="preserve"> ЮНОПС, про те, що </w:t>
            </w:r>
            <w:r>
              <w:t xml:space="preserve">Поставки </w:t>
            </w:r>
            <w:r w:rsidRPr="00B83955">
              <w:t xml:space="preserve">будуть адекватно застраховані під час перевезення або іншим чином повідомляє ЮНОПС про </w:t>
            </w:r>
            <w:r>
              <w:t>звільнення від</w:t>
            </w:r>
            <w:r w:rsidRPr="00B83955">
              <w:t xml:space="preserve"> зобов’язань щодо </w:t>
            </w:r>
            <w:r>
              <w:t xml:space="preserve">Поставок під час перевезення </w:t>
            </w:r>
            <w:r w:rsidRPr="00B83955">
              <w:t xml:space="preserve">та </w:t>
            </w:r>
            <w:r>
              <w:t>підтверджує те</w:t>
            </w:r>
            <w:r w:rsidRPr="00B83955">
              <w:t xml:space="preserve">, що Джерело </w:t>
            </w:r>
            <w:r>
              <w:t>ф</w:t>
            </w:r>
            <w:r w:rsidRPr="00B83955">
              <w:t xml:space="preserve">інансування приймає на себе відповідальність за будь-які втрати чи пошкодження </w:t>
            </w:r>
            <w:r>
              <w:t>Поставок</w:t>
            </w:r>
            <w:r w:rsidRPr="00B83955">
              <w:t xml:space="preserve"> під час перевезення.</w:t>
            </w:r>
          </w:p>
          <w:p w14:paraId="6A4B8179" w14:textId="5964B1B0" w:rsidR="00033DB3" w:rsidRPr="00F53C01" w:rsidRDefault="00E70698" w:rsidP="00DA454C">
            <w:pPr>
              <w:pStyle w:val="a9"/>
              <w:ind w:left="0"/>
              <w:contextualSpacing/>
              <w:jc w:val="both"/>
            </w:pPr>
            <w:r w:rsidRPr="00B83955">
              <w:t xml:space="preserve"> </w:t>
            </w:r>
          </w:p>
        </w:tc>
      </w:tr>
      <w:tr w:rsidR="00033DB3" w:rsidRPr="00F53C01" w14:paraId="55CE92B3" w14:textId="77777777" w:rsidTr="155F5EDA">
        <w:tc>
          <w:tcPr>
            <w:tcW w:w="4498" w:type="dxa"/>
          </w:tcPr>
          <w:p w14:paraId="18F8851F" w14:textId="73C46211" w:rsidR="00033DB3" w:rsidRPr="00F53C01" w:rsidRDefault="00033DB3" w:rsidP="00DA454C">
            <w:pPr>
              <w:jc w:val="center"/>
              <w:rPr>
                <w:b/>
                <w:lang w:val="en-GB"/>
              </w:rPr>
            </w:pPr>
            <w:r w:rsidRPr="00F53C01">
              <w:rPr>
                <w:b/>
                <w:lang w:val="en-GB"/>
              </w:rPr>
              <w:lastRenderedPageBreak/>
              <w:t>4.8 – COMPLETION OF ACTIVITIES</w:t>
            </w:r>
          </w:p>
        </w:tc>
        <w:tc>
          <w:tcPr>
            <w:tcW w:w="4518" w:type="dxa"/>
          </w:tcPr>
          <w:p w14:paraId="5E953152" w14:textId="4633826C" w:rsidR="00033DB3" w:rsidRPr="00F53C01" w:rsidRDefault="00033DB3" w:rsidP="00DA454C">
            <w:pPr>
              <w:jc w:val="center"/>
              <w:rPr>
                <w:b/>
              </w:rPr>
            </w:pPr>
            <w:r w:rsidRPr="00F53C01">
              <w:rPr>
                <w:b/>
              </w:rPr>
              <w:t>4.8 - ЗАВЕРШЕННЯ ДІЯЛЬНОСТІ</w:t>
            </w:r>
          </w:p>
          <w:p w14:paraId="1117B6DA" w14:textId="77777777" w:rsidR="00033DB3" w:rsidRPr="00F53C01" w:rsidRDefault="00033DB3" w:rsidP="00DA454C">
            <w:pPr>
              <w:pStyle w:val="a9"/>
              <w:ind w:left="0"/>
              <w:contextualSpacing/>
              <w:jc w:val="center"/>
            </w:pPr>
          </w:p>
        </w:tc>
      </w:tr>
      <w:tr w:rsidR="00033DB3" w:rsidRPr="00F53C01" w14:paraId="1B7874CF" w14:textId="77777777" w:rsidTr="155F5EDA">
        <w:tc>
          <w:tcPr>
            <w:tcW w:w="4498" w:type="dxa"/>
          </w:tcPr>
          <w:p w14:paraId="6D468867" w14:textId="4AA629FF" w:rsidR="00033DB3" w:rsidRPr="00F53C01" w:rsidRDefault="00DA454C" w:rsidP="00DA454C">
            <w:pPr>
              <w:pStyle w:val="a9"/>
              <w:ind w:left="0"/>
              <w:jc w:val="both"/>
              <w:rPr>
                <w:lang w:val="en-GB"/>
              </w:rPr>
            </w:pPr>
            <w:r w:rsidRPr="00F53C01">
              <w:rPr>
                <w:color w:val="000000"/>
                <w:lang w:val="en-GB"/>
              </w:rPr>
              <w:t xml:space="preserve">1. </w:t>
            </w:r>
            <w:r w:rsidR="00033DB3" w:rsidRPr="00F53C01">
              <w:rPr>
                <w:color w:val="000000"/>
                <w:lang w:val="en-GB"/>
              </w:rPr>
              <w:t>Upon completion of the Activities</w:t>
            </w:r>
            <w:r w:rsidR="00033DB3" w:rsidRPr="00F53C01">
              <w:rPr>
                <w:lang w:val="en-GB"/>
              </w:rPr>
              <w:t xml:space="preserve">, the Funding Source will have sole liability for the Supplies. </w:t>
            </w:r>
          </w:p>
          <w:p w14:paraId="2A9D3E58" w14:textId="77777777" w:rsidR="00033DB3" w:rsidRPr="00F53C01" w:rsidRDefault="00033DB3" w:rsidP="00033DB3">
            <w:pPr>
              <w:jc w:val="both"/>
              <w:rPr>
                <w:b/>
                <w:lang w:val="en-GB"/>
              </w:rPr>
            </w:pPr>
          </w:p>
        </w:tc>
        <w:tc>
          <w:tcPr>
            <w:tcW w:w="4518" w:type="dxa"/>
          </w:tcPr>
          <w:p w14:paraId="0DDAD137" w14:textId="17EBE6CB" w:rsidR="00033DB3" w:rsidRPr="00F53C01" w:rsidRDefault="00DA454C" w:rsidP="00DA454C">
            <w:pPr>
              <w:pStyle w:val="a9"/>
              <w:ind w:left="0"/>
              <w:jc w:val="both"/>
            </w:pPr>
            <w:r w:rsidRPr="00F53C01">
              <w:rPr>
                <w:lang w:val="ru-RU"/>
              </w:rPr>
              <w:t xml:space="preserve">1. </w:t>
            </w:r>
            <w:r w:rsidR="00033DB3" w:rsidRPr="00F53C01">
              <w:t xml:space="preserve">Після завершення діяльності Джерело </w:t>
            </w:r>
            <w:r w:rsidR="00815286">
              <w:t>ф</w:t>
            </w:r>
            <w:r w:rsidR="00033DB3" w:rsidRPr="00F53C01">
              <w:t xml:space="preserve">інансування буде нести виключну відповідальність за </w:t>
            </w:r>
            <w:r w:rsidR="00815286">
              <w:t>Поставки</w:t>
            </w:r>
            <w:r w:rsidR="00033DB3" w:rsidRPr="00F53C01">
              <w:t xml:space="preserve">. </w:t>
            </w:r>
          </w:p>
          <w:p w14:paraId="6D6D76EE" w14:textId="77777777" w:rsidR="00033DB3" w:rsidRPr="00F53C01" w:rsidRDefault="00033DB3" w:rsidP="003404FB">
            <w:pPr>
              <w:pStyle w:val="a9"/>
              <w:ind w:left="0"/>
              <w:contextualSpacing/>
              <w:jc w:val="both"/>
            </w:pPr>
          </w:p>
        </w:tc>
      </w:tr>
      <w:tr w:rsidR="00033DB3" w:rsidRPr="00F53C01" w14:paraId="062909EB" w14:textId="77777777" w:rsidTr="155F5EDA">
        <w:tc>
          <w:tcPr>
            <w:tcW w:w="4498" w:type="dxa"/>
          </w:tcPr>
          <w:p w14:paraId="6E8C42EB" w14:textId="668ACD5C" w:rsidR="00033DB3" w:rsidRPr="00F53C01" w:rsidRDefault="00033DB3" w:rsidP="00DA454C">
            <w:pPr>
              <w:jc w:val="center"/>
              <w:rPr>
                <w:b/>
                <w:lang w:val="en-GB"/>
              </w:rPr>
            </w:pPr>
            <w:r w:rsidRPr="00F53C01">
              <w:rPr>
                <w:b/>
                <w:lang w:val="en-GB"/>
              </w:rPr>
              <w:t>4.9 – SUPPLY CHAIN LIABILITY</w:t>
            </w:r>
          </w:p>
          <w:p w14:paraId="52D4B694" w14:textId="77777777" w:rsidR="00033DB3" w:rsidRPr="00F53C01" w:rsidRDefault="00033DB3" w:rsidP="00DA454C">
            <w:pPr>
              <w:jc w:val="center"/>
              <w:rPr>
                <w:b/>
                <w:lang w:val="en-GB"/>
              </w:rPr>
            </w:pPr>
          </w:p>
        </w:tc>
        <w:tc>
          <w:tcPr>
            <w:tcW w:w="4518" w:type="dxa"/>
          </w:tcPr>
          <w:p w14:paraId="4D29505B" w14:textId="75F537C2" w:rsidR="00033DB3" w:rsidRPr="00F53C01" w:rsidRDefault="00033DB3" w:rsidP="00DA454C">
            <w:pPr>
              <w:jc w:val="center"/>
              <w:rPr>
                <w:b/>
              </w:rPr>
            </w:pPr>
            <w:r w:rsidRPr="00F53C01">
              <w:rPr>
                <w:b/>
              </w:rPr>
              <w:t>4.9 - ОБОВ’ЯЗКИ ЩОДО КОМПЛЕКСНОГО ПОСТАЧАННЯ</w:t>
            </w:r>
          </w:p>
          <w:p w14:paraId="456D1E1D" w14:textId="77777777" w:rsidR="00033DB3" w:rsidRPr="00F53C01" w:rsidRDefault="00033DB3" w:rsidP="00DA454C">
            <w:pPr>
              <w:pStyle w:val="a9"/>
              <w:ind w:left="0"/>
              <w:contextualSpacing/>
              <w:jc w:val="center"/>
            </w:pPr>
          </w:p>
        </w:tc>
      </w:tr>
      <w:tr w:rsidR="00033DB3" w:rsidRPr="00F53C01" w14:paraId="7B62D4AB" w14:textId="77777777" w:rsidTr="155F5EDA">
        <w:tc>
          <w:tcPr>
            <w:tcW w:w="4498" w:type="dxa"/>
          </w:tcPr>
          <w:p w14:paraId="4A523A50" w14:textId="4BADFB32" w:rsidR="00033DB3" w:rsidRPr="00F53C01" w:rsidRDefault="00DA454C" w:rsidP="00033DB3">
            <w:pPr>
              <w:jc w:val="both"/>
              <w:rPr>
                <w:b/>
                <w:lang w:val="en-GB"/>
              </w:rPr>
            </w:pPr>
            <w:r w:rsidRPr="00F53C01">
              <w:rPr>
                <w:color w:val="000000"/>
                <w:lang w:val="en-GB"/>
              </w:rPr>
              <w:t xml:space="preserve">1. </w:t>
            </w:r>
            <w:r w:rsidR="00033DB3" w:rsidRPr="00F53C01">
              <w:rPr>
                <w:color w:val="000000"/>
                <w:lang w:val="en-GB"/>
              </w:rPr>
              <w:t>Without limitation to Article 2.21 of Annex II, UNOPS does not assume liability with regard to any claims arising out of or, relating to or, connected with this Agreement, including but not limited to those arising out of or, relating to any defect in the use of the Supplies or the provision of Activities, or otherwise, unless caused by UNOPS’ failure to carry out the Activities with reasonable diligence.  UNOPS’ total liability in any event will not exceed the value of the Funds attributable to UNOPS under this Agreement.</w:t>
            </w:r>
          </w:p>
        </w:tc>
        <w:tc>
          <w:tcPr>
            <w:tcW w:w="4518" w:type="dxa"/>
          </w:tcPr>
          <w:p w14:paraId="1D64230B" w14:textId="32FC6643" w:rsidR="00815286" w:rsidRPr="00B83955" w:rsidRDefault="00815286" w:rsidP="00815286">
            <w:pPr>
              <w:jc w:val="both"/>
            </w:pPr>
            <w:r w:rsidRPr="00B83955">
              <w:t>1. Не обмежуючись статтею 2.21 Додатка II, ЮНОПС не несе відповідальності щодо будь-яких претензій, що виникають або пов’язані з цією Угодою, включаючи, але не обмежуючись т</w:t>
            </w:r>
            <w:r>
              <w:t>ими</w:t>
            </w:r>
            <w:r w:rsidRPr="00B83955">
              <w:t xml:space="preserve">, що виникають або пов’язані з будь-якими </w:t>
            </w:r>
            <w:r>
              <w:t>дефектами при використанні товарів</w:t>
            </w:r>
            <w:r w:rsidRPr="008C03C9">
              <w:t xml:space="preserve"> </w:t>
            </w:r>
            <w:r w:rsidRPr="00B83955">
              <w:t>або наданн</w:t>
            </w:r>
            <w:r>
              <w:t>і</w:t>
            </w:r>
            <w:r w:rsidRPr="00B83955">
              <w:t xml:space="preserve"> Послуг</w:t>
            </w:r>
            <w:r w:rsidR="00D107B1">
              <w:t>,</w:t>
            </w:r>
            <w:r w:rsidRPr="00B83955">
              <w:t xml:space="preserve"> або іншим чином, якщо тільки це не викликано невиконанням ЮНОПС діяльності з</w:t>
            </w:r>
            <w:r w:rsidRPr="00ED6DEB">
              <w:t xml:space="preserve"> </w:t>
            </w:r>
            <w:r>
              <w:t>розумною</w:t>
            </w:r>
            <w:r w:rsidRPr="00B83955">
              <w:t xml:space="preserve"> обережністю.  </w:t>
            </w:r>
            <w:r>
              <w:t>У будь-якому випадку сумарна</w:t>
            </w:r>
            <w:r w:rsidRPr="00B83955">
              <w:t xml:space="preserve"> відповідальність ЮНОПС не перевищить вартості коштів, що </w:t>
            </w:r>
            <w:r>
              <w:t>надані</w:t>
            </w:r>
            <w:r w:rsidRPr="00B83955">
              <w:t xml:space="preserve"> ЮНОПС відповідно до цієї Угоди. </w:t>
            </w:r>
          </w:p>
          <w:p w14:paraId="4F93FD22" w14:textId="77777777" w:rsidR="00033DB3" w:rsidRPr="00F53C01" w:rsidRDefault="00033DB3" w:rsidP="003404FB">
            <w:pPr>
              <w:pStyle w:val="a9"/>
              <w:ind w:left="0"/>
              <w:contextualSpacing/>
              <w:jc w:val="both"/>
            </w:pPr>
          </w:p>
        </w:tc>
      </w:tr>
      <w:tr w:rsidR="00033DB3" w:rsidRPr="00F53C01" w14:paraId="1971DAB7" w14:textId="77777777" w:rsidTr="155F5EDA">
        <w:tc>
          <w:tcPr>
            <w:tcW w:w="4498" w:type="dxa"/>
          </w:tcPr>
          <w:p w14:paraId="691F9F64" w14:textId="77777777" w:rsidR="00DA454C" w:rsidRPr="00F53C01" w:rsidRDefault="00DA454C" w:rsidP="00DA454C">
            <w:pPr>
              <w:jc w:val="center"/>
              <w:rPr>
                <w:b/>
                <w:color w:val="000000"/>
                <w:lang w:val="en-GB"/>
              </w:rPr>
            </w:pPr>
            <w:r w:rsidRPr="00F53C01">
              <w:rPr>
                <w:b/>
                <w:color w:val="000000"/>
                <w:lang w:val="en-GB"/>
              </w:rPr>
              <w:t>SECTION 5 –PERSONNEL PROVISIONS</w:t>
            </w:r>
          </w:p>
          <w:p w14:paraId="635599C4" w14:textId="77777777" w:rsidR="00033DB3" w:rsidRPr="00F53C01" w:rsidRDefault="00033DB3" w:rsidP="00DA454C">
            <w:pPr>
              <w:jc w:val="center"/>
              <w:rPr>
                <w:b/>
                <w:lang w:val="ru-RU"/>
              </w:rPr>
            </w:pPr>
          </w:p>
        </w:tc>
        <w:tc>
          <w:tcPr>
            <w:tcW w:w="4518" w:type="dxa"/>
          </w:tcPr>
          <w:p w14:paraId="1C65EDA0" w14:textId="78675250" w:rsidR="00DA454C" w:rsidRPr="00F53C01" w:rsidRDefault="00DA454C" w:rsidP="00DA454C">
            <w:pPr>
              <w:jc w:val="center"/>
              <w:rPr>
                <w:b/>
                <w:color w:val="000000"/>
              </w:rPr>
            </w:pPr>
            <w:r w:rsidRPr="00F53C01">
              <w:rPr>
                <w:b/>
                <w:color w:val="000000"/>
              </w:rPr>
              <w:t>РОЗДІЛ 5 - ПОЛОЖЕННЯ ПРО ПЕРСОНАЛ</w:t>
            </w:r>
          </w:p>
          <w:p w14:paraId="65F8EB90" w14:textId="77777777" w:rsidR="00033DB3" w:rsidRPr="00F53C01" w:rsidRDefault="00033DB3" w:rsidP="00DA454C">
            <w:pPr>
              <w:pStyle w:val="a9"/>
              <w:ind w:left="0"/>
              <w:contextualSpacing/>
              <w:jc w:val="center"/>
            </w:pPr>
          </w:p>
        </w:tc>
      </w:tr>
      <w:tr w:rsidR="00033DB3" w:rsidRPr="00F53C01" w14:paraId="77207078" w14:textId="77777777" w:rsidTr="155F5EDA">
        <w:tc>
          <w:tcPr>
            <w:tcW w:w="4498" w:type="dxa"/>
          </w:tcPr>
          <w:p w14:paraId="5DC05063" w14:textId="77777777" w:rsidR="00DA454C" w:rsidRPr="00F53C01" w:rsidRDefault="00DA454C" w:rsidP="00DA454C">
            <w:pPr>
              <w:ind w:left="720" w:hanging="720"/>
              <w:jc w:val="center"/>
              <w:rPr>
                <w:b/>
                <w:color w:val="000000"/>
                <w:lang w:val="en-GB"/>
              </w:rPr>
            </w:pPr>
            <w:r w:rsidRPr="00F53C01">
              <w:rPr>
                <w:b/>
                <w:color w:val="000000"/>
                <w:lang w:val="en-GB"/>
              </w:rPr>
              <w:t>5.1 – INTRODUCTION</w:t>
            </w:r>
          </w:p>
          <w:p w14:paraId="6BF2FE41" w14:textId="77777777" w:rsidR="00033DB3" w:rsidRPr="00F53C01" w:rsidRDefault="00033DB3" w:rsidP="00DA454C">
            <w:pPr>
              <w:jc w:val="center"/>
              <w:rPr>
                <w:b/>
                <w:lang w:val="ru-RU"/>
              </w:rPr>
            </w:pPr>
          </w:p>
        </w:tc>
        <w:tc>
          <w:tcPr>
            <w:tcW w:w="4518" w:type="dxa"/>
          </w:tcPr>
          <w:p w14:paraId="2F1D4959" w14:textId="77777777" w:rsidR="00DA454C" w:rsidRPr="00F53C01" w:rsidRDefault="00DA454C" w:rsidP="00DA454C">
            <w:pPr>
              <w:ind w:left="720" w:hanging="720"/>
              <w:jc w:val="center"/>
              <w:rPr>
                <w:b/>
                <w:color w:val="000000"/>
              </w:rPr>
            </w:pPr>
            <w:r w:rsidRPr="00F53C01">
              <w:rPr>
                <w:b/>
                <w:color w:val="000000"/>
              </w:rPr>
              <w:t>5.1 - ВСТУП</w:t>
            </w:r>
          </w:p>
          <w:p w14:paraId="6410E4A5" w14:textId="77777777" w:rsidR="00033DB3" w:rsidRPr="00F53C01" w:rsidRDefault="00033DB3" w:rsidP="00DA454C">
            <w:pPr>
              <w:pStyle w:val="a9"/>
              <w:ind w:left="0"/>
              <w:contextualSpacing/>
              <w:jc w:val="center"/>
            </w:pPr>
          </w:p>
        </w:tc>
      </w:tr>
      <w:tr w:rsidR="00033DB3" w:rsidRPr="00F53C01" w14:paraId="4E42FB15" w14:textId="77777777" w:rsidTr="155F5EDA">
        <w:tc>
          <w:tcPr>
            <w:tcW w:w="4498" w:type="dxa"/>
          </w:tcPr>
          <w:p w14:paraId="74F3E7A3" w14:textId="3EED25A8" w:rsidR="00DA454C" w:rsidRPr="00F53C01" w:rsidRDefault="00DA454C" w:rsidP="00DA454C">
            <w:pPr>
              <w:pStyle w:val="a9"/>
              <w:ind w:left="0"/>
              <w:jc w:val="both"/>
              <w:rPr>
                <w:b/>
                <w:color w:val="000000"/>
                <w:lang w:val="en-GB"/>
              </w:rPr>
            </w:pPr>
            <w:r w:rsidRPr="00F53C01">
              <w:rPr>
                <w:color w:val="000000"/>
                <w:lang w:val="en-GB"/>
              </w:rPr>
              <w:t>1. In the event that the Activities involve the undertaking by UNOPS of any activities relating to personnel, the provisions of this Section 5 of Annex II shall also apply.</w:t>
            </w:r>
          </w:p>
          <w:p w14:paraId="5EE46D6F" w14:textId="77777777" w:rsidR="00033DB3" w:rsidRPr="00F53C01" w:rsidRDefault="00033DB3" w:rsidP="00033DB3">
            <w:pPr>
              <w:jc w:val="both"/>
              <w:rPr>
                <w:b/>
                <w:lang w:val="en-GB"/>
              </w:rPr>
            </w:pPr>
          </w:p>
        </w:tc>
        <w:tc>
          <w:tcPr>
            <w:tcW w:w="4518" w:type="dxa"/>
          </w:tcPr>
          <w:p w14:paraId="020BC63B" w14:textId="77777777" w:rsidR="00815286" w:rsidRPr="00B83955" w:rsidRDefault="00815286" w:rsidP="00815286">
            <w:pPr>
              <w:jc w:val="both"/>
            </w:pPr>
            <w:r w:rsidRPr="00B83955">
              <w:t xml:space="preserve">1. У випадку, якщо діяльність передбачає залучення ЮНОПС до здійснення будь-якої діяльності, пов’язаної з персоналом, застосовуються положення цього Розділу 5 Додатку ІІ. </w:t>
            </w:r>
          </w:p>
          <w:p w14:paraId="7C4716CF" w14:textId="77777777" w:rsidR="00033DB3" w:rsidRPr="00F53C01" w:rsidRDefault="00033DB3" w:rsidP="003404FB">
            <w:pPr>
              <w:pStyle w:val="a9"/>
              <w:ind w:left="0"/>
              <w:contextualSpacing/>
              <w:jc w:val="both"/>
            </w:pPr>
          </w:p>
        </w:tc>
      </w:tr>
      <w:tr w:rsidR="00033DB3" w:rsidRPr="00F53C01" w14:paraId="3D45F549" w14:textId="77777777" w:rsidTr="155F5EDA">
        <w:tc>
          <w:tcPr>
            <w:tcW w:w="4498" w:type="dxa"/>
          </w:tcPr>
          <w:p w14:paraId="6BF7B651" w14:textId="77777777" w:rsidR="00DA454C" w:rsidRPr="00F53C01" w:rsidRDefault="00DA454C" w:rsidP="00DA454C">
            <w:pPr>
              <w:jc w:val="center"/>
              <w:rPr>
                <w:b/>
                <w:lang w:val="en-GB"/>
              </w:rPr>
            </w:pPr>
            <w:r w:rsidRPr="00F53C01">
              <w:rPr>
                <w:b/>
                <w:lang w:val="en-GB"/>
              </w:rPr>
              <w:t>5.2 – RESPONSIBILITIES OF THE PARTIES</w:t>
            </w:r>
          </w:p>
          <w:p w14:paraId="0CBDC646" w14:textId="77777777" w:rsidR="00033DB3" w:rsidRPr="00F53C01" w:rsidRDefault="00033DB3" w:rsidP="00DA454C">
            <w:pPr>
              <w:jc w:val="center"/>
              <w:rPr>
                <w:b/>
                <w:lang w:val="ru-RU"/>
              </w:rPr>
            </w:pPr>
          </w:p>
        </w:tc>
        <w:tc>
          <w:tcPr>
            <w:tcW w:w="4518" w:type="dxa"/>
          </w:tcPr>
          <w:p w14:paraId="30432E71" w14:textId="77777777" w:rsidR="00DA454C" w:rsidRPr="00F53C01" w:rsidRDefault="00DA454C" w:rsidP="00DA454C">
            <w:pPr>
              <w:jc w:val="center"/>
              <w:rPr>
                <w:b/>
              </w:rPr>
            </w:pPr>
            <w:r w:rsidRPr="00F53C01">
              <w:rPr>
                <w:b/>
              </w:rPr>
              <w:t>5.2 - ВІДПОВІДАЛЬНІСТЬ СТОРІН</w:t>
            </w:r>
          </w:p>
          <w:p w14:paraId="676C354F" w14:textId="77777777" w:rsidR="00033DB3" w:rsidRPr="00F53C01" w:rsidRDefault="00033DB3" w:rsidP="00DA454C">
            <w:pPr>
              <w:pStyle w:val="a9"/>
              <w:ind w:left="0"/>
              <w:contextualSpacing/>
              <w:jc w:val="center"/>
            </w:pPr>
          </w:p>
        </w:tc>
      </w:tr>
      <w:tr w:rsidR="00033DB3" w:rsidRPr="00F53C01" w14:paraId="155585A1" w14:textId="77777777" w:rsidTr="155F5EDA">
        <w:tc>
          <w:tcPr>
            <w:tcW w:w="4498" w:type="dxa"/>
          </w:tcPr>
          <w:p w14:paraId="54B83AAF" w14:textId="455297E3" w:rsidR="00033DB3" w:rsidRPr="00F53C01" w:rsidRDefault="00DA454C" w:rsidP="00033DB3">
            <w:pPr>
              <w:jc w:val="both"/>
              <w:rPr>
                <w:b/>
                <w:lang w:val="en-GB"/>
              </w:rPr>
            </w:pPr>
            <w:r w:rsidRPr="00F53C01">
              <w:rPr>
                <w:color w:val="000000"/>
                <w:lang w:val="en-GB"/>
              </w:rPr>
              <w:t>1. The respective responsibilities of the Parties and activities to be undertaken by each Party with respect to personnel under this Agreement shall be fully detailed in Annex III, including as indicated in the matrix of responsibilities to be included in Annex III.</w:t>
            </w:r>
          </w:p>
        </w:tc>
        <w:tc>
          <w:tcPr>
            <w:tcW w:w="4518" w:type="dxa"/>
          </w:tcPr>
          <w:p w14:paraId="792D7F36" w14:textId="153137E4" w:rsidR="00815286" w:rsidRPr="00B83955" w:rsidRDefault="00815286" w:rsidP="00614F4B">
            <w:pPr>
              <w:jc w:val="both"/>
            </w:pPr>
            <w:r w:rsidRPr="00B83955">
              <w:t xml:space="preserve">1. Відповідні обов’язки Сторін та заходи, які повинна виконувати кожна Сторона стосовно персоналу згідно з цією Угодою, повинні бути детально описані у Додатку ІІІ, у тому числі, як зазначено </w:t>
            </w:r>
            <w:r w:rsidRPr="00950EBD">
              <w:t>в матриці відповідальності</w:t>
            </w:r>
            <w:r w:rsidRPr="008C03C9">
              <w:t>, ті</w:t>
            </w:r>
            <w:r>
              <w:t xml:space="preserve">, </w:t>
            </w:r>
            <w:r w:rsidRPr="00B83955">
              <w:t xml:space="preserve"> які повинні бути включені до Додатку ІІІ. </w:t>
            </w:r>
          </w:p>
          <w:p w14:paraId="3AB037B2" w14:textId="77777777" w:rsidR="00033DB3" w:rsidRPr="00F53C01" w:rsidRDefault="00033DB3" w:rsidP="00950EBD">
            <w:pPr>
              <w:jc w:val="both"/>
            </w:pPr>
          </w:p>
        </w:tc>
      </w:tr>
      <w:tr w:rsidR="00033DB3" w:rsidRPr="00F53C01" w14:paraId="73C0A329" w14:textId="77777777" w:rsidTr="155F5EDA">
        <w:tc>
          <w:tcPr>
            <w:tcW w:w="4498" w:type="dxa"/>
          </w:tcPr>
          <w:p w14:paraId="3FB68AB1" w14:textId="77777777" w:rsidR="00DA454C" w:rsidRPr="00F53C01" w:rsidRDefault="00DA454C" w:rsidP="00DA454C">
            <w:pPr>
              <w:jc w:val="center"/>
              <w:rPr>
                <w:b/>
                <w:color w:val="000000"/>
                <w:lang w:val="en-GB"/>
              </w:rPr>
            </w:pPr>
            <w:r w:rsidRPr="00F53C01">
              <w:rPr>
                <w:b/>
                <w:color w:val="000000"/>
                <w:lang w:val="en-GB"/>
              </w:rPr>
              <w:t>SECTION 6 – ADVISORY SERVICES PROVISIONS</w:t>
            </w:r>
          </w:p>
          <w:p w14:paraId="3242C606" w14:textId="77777777" w:rsidR="00033DB3" w:rsidRPr="00F53C01" w:rsidRDefault="00033DB3" w:rsidP="00DA454C">
            <w:pPr>
              <w:jc w:val="center"/>
              <w:rPr>
                <w:b/>
                <w:lang w:val="ru-RU"/>
              </w:rPr>
            </w:pPr>
          </w:p>
        </w:tc>
        <w:tc>
          <w:tcPr>
            <w:tcW w:w="4518" w:type="dxa"/>
          </w:tcPr>
          <w:p w14:paraId="38C0FE20" w14:textId="77777777" w:rsidR="00DA454C" w:rsidRPr="00F53C01" w:rsidRDefault="00DA454C" w:rsidP="00DA454C">
            <w:pPr>
              <w:jc w:val="center"/>
              <w:rPr>
                <w:b/>
                <w:color w:val="000000"/>
              </w:rPr>
            </w:pPr>
            <w:r w:rsidRPr="00F53C01">
              <w:rPr>
                <w:b/>
                <w:color w:val="000000"/>
              </w:rPr>
              <w:t>РОЗДІЛ 6 -  ПОЛОЖЕННЯ ПРО КОНСУЛЬТАЦІЙНІ ПОСЛУГИ</w:t>
            </w:r>
          </w:p>
          <w:p w14:paraId="46B39DFC" w14:textId="77777777" w:rsidR="00033DB3" w:rsidRPr="00F53C01" w:rsidRDefault="00033DB3" w:rsidP="00DA454C">
            <w:pPr>
              <w:pStyle w:val="a9"/>
              <w:ind w:left="0"/>
              <w:contextualSpacing/>
              <w:jc w:val="center"/>
            </w:pPr>
          </w:p>
        </w:tc>
      </w:tr>
      <w:tr w:rsidR="00DA454C" w:rsidRPr="00F53C01" w14:paraId="2EECA431" w14:textId="77777777" w:rsidTr="155F5EDA">
        <w:tc>
          <w:tcPr>
            <w:tcW w:w="4498" w:type="dxa"/>
          </w:tcPr>
          <w:p w14:paraId="547F8F2F" w14:textId="77777777" w:rsidR="00DA454C" w:rsidRPr="00F53C01" w:rsidRDefault="00DA454C" w:rsidP="00DA454C">
            <w:pPr>
              <w:ind w:left="720" w:hanging="720"/>
              <w:jc w:val="center"/>
              <w:rPr>
                <w:b/>
                <w:color w:val="000000"/>
                <w:lang w:val="en-GB"/>
              </w:rPr>
            </w:pPr>
            <w:r w:rsidRPr="00F53C01">
              <w:rPr>
                <w:b/>
                <w:color w:val="000000"/>
                <w:lang w:val="en-GB"/>
              </w:rPr>
              <w:t>6.1 – INTRODUCTION</w:t>
            </w:r>
          </w:p>
          <w:p w14:paraId="52545F9D" w14:textId="77777777" w:rsidR="00DA454C" w:rsidRPr="00F53C01" w:rsidRDefault="00DA454C" w:rsidP="00DA454C">
            <w:pPr>
              <w:jc w:val="center"/>
              <w:rPr>
                <w:b/>
                <w:lang w:val="ru-RU"/>
              </w:rPr>
            </w:pPr>
          </w:p>
        </w:tc>
        <w:tc>
          <w:tcPr>
            <w:tcW w:w="4518" w:type="dxa"/>
          </w:tcPr>
          <w:p w14:paraId="17F682B9" w14:textId="77777777" w:rsidR="00DA454C" w:rsidRPr="00F53C01" w:rsidRDefault="00DA454C" w:rsidP="00DA454C">
            <w:pPr>
              <w:ind w:left="720" w:hanging="720"/>
              <w:jc w:val="center"/>
              <w:rPr>
                <w:b/>
                <w:color w:val="000000"/>
              </w:rPr>
            </w:pPr>
            <w:r w:rsidRPr="00F53C01">
              <w:rPr>
                <w:b/>
                <w:color w:val="000000"/>
              </w:rPr>
              <w:lastRenderedPageBreak/>
              <w:t>6.1 - ВСТУП</w:t>
            </w:r>
          </w:p>
          <w:p w14:paraId="09E4F08A" w14:textId="77777777" w:rsidR="00DA454C" w:rsidRPr="00F53C01" w:rsidRDefault="00DA454C" w:rsidP="00DA454C">
            <w:pPr>
              <w:jc w:val="center"/>
              <w:rPr>
                <w:b/>
                <w:color w:val="000000"/>
              </w:rPr>
            </w:pPr>
          </w:p>
        </w:tc>
      </w:tr>
      <w:tr w:rsidR="00DA454C" w:rsidRPr="00F53C01" w14:paraId="1C405159" w14:textId="77777777" w:rsidTr="155F5EDA">
        <w:tc>
          <w:tcPr>
            <w:tcW w:w="4498" w:type="dxa"/>
          </w:tcPr>
          <w:p w14:paraId="4C3B8E3E" w14:textId="5E258AE1" w:rsidR="00DA454C" w:rsidRPr="00F53C01" w:rsidRDefault="00DA454C" w:rsidP="00DA454C">
            <w:pPr>
              <w:pStyle w:val="a9"/>
              <w:ind w:left="0"/>
              <w:jc w:val="both"/>
              <w:rPr>
                <w:b/>
                <w:color w:val="000000"/>
                <w:lang w:val="en-GB"/>
              </w:rPr>
            </w:pPr>
            <w:r w:rsidRPr="00F53C01">
              <w:rPr>
                <w:color w:val="000000"/>
                <w:lang w:val="en-GB"/>
              </w:rPr>
              <w:lastRenderedPageBreak/>
              <w:t>1. In the event that the Activities involve the undertaking by UNOPS of any Advisory Activities, the provisions of this Section 6 of Annex II shall also apply.</w:t>
            </w:r>
          </w:p>
          <w:p w14:paraId="28E89566" w14:textId="77777777" w:rsidR="00DA454C" w:rsidRPr="00F53C01" w:rsidRDefault="00DA454C" w:rsidP="00033DB3">
            <w:pPr>
              <w:jc w:val="both"/>
              <w:rPr>
                <w:b/>
                <w:lang w:val="en-GB"/>
              </w:rPr>
            </w:pPr>
          </w:p>
        </w:tc>
        <w:tc>
          <w:tcPr>
            <w:tcW w:w="4518" w:type="dxa"/>
          </w:tcPr>
          <w:p w14:paraId="0A6681F3" w14:textId="77777777" w:rsidR="00815286" w:rsidRPr="00B83955" w:rsidRDefault="00815286" w:rsidP="00815286">
            <w:pPr>
              <w:jc w:val="both"/>
            </w:pPr>
            <w:r w:rsidRPr="00B83955">
              <w:t>1. У випадку, якщо діяльність передбачає участь ЮНОПС у здійсненні будь-якої консультативної діяльності, також застосовуються положення розділу 6 Додатку ІІ</w:t>
            </w:r>
            <w:r w:rsidRPr="00ED6DEB">
              <w:t xml:space="preserve"> </w:t>
            </w:r>
            <w:r>
              <w:t>даного документу</w:t>
            </w:r>
            <w:r w:rsidRPr="00B83955">
              <w:t xml:space="preserve">. </w:t>
            </w:r>
          </w:p>
          <w:p w14:paraId="391D8B12" w14:textId="77777777" w:rsidR="00DA454C" w:rsidRPr="00815286" w:rsidRDefault="00DA454C" w:rsidP="00DA454C">
            <w:pPr>
              <w:jc w:val="both"/>
              <w:rPr>
                <w:b/>
              </w:rPr>
            </w:pPr>
          </w:p>
          <w:p w14:paraId="7DB823BF" w14:textId="77777777" w:rsidR="00DA454C" w:rsidRPr="00F53C01" w:rsidRDefault="00DA454C" w:rsidP="00DA454C">
            <w:pPr>
              <w:jc w:val="center"/>
              <w:rPr>
                <w:b/>
                <w:color w:val="000000"/>
                <w:lang w:val="en-GB"/>
              </w:rPr>
            </w:pPr>
          </w:p>
        </w:tc>
      </w:tr>
      <w:tr w:rsidR="00DA454C" w:rsidRPr="00F53C01" w14:paraId="30CF8EB8" w14:textId="77777777" w:rsidTr="155F5EDA">
        <w:tc>
          <w:tcPr>
            <w:tcW w:w="4498" w:type="dxa"/>
          </w:tcPr>
          <w:p w14:paraId="6D6F4BA4" w14:textId="77777777" w:rsidR="00DA454C" w:rsidRPr="00F53C01" w:rsidRDefault="00DA454C" w:rsidP="00DA454C">
            <w:pPr>
              <w:jc w:val="center"/>
              <w:rPr>
                <w:b/>
                <w:lang w:val="en-GB"/>
              </w:rPr>
            </w:pPr>
            <w:r w:rsidRPr="00F53C01">
              <w:rPr>
                <w:b/>
                <w:lang w:val="en-GB"/>
              </w:rPr>
              <w:t>6.2 – RESPONSIBILITIES OF THE PARTIES</w:t>
            </w:r>
          </w:p>
          <w:p w14:paraId="20F26040" w14:textId="77777777" w:rsidR="00DA454C" w:rsidRPr="00F53C01" w:rsidRDefault="00DA454C" w:rsidP="00815286">
            <w:pPr>
              <w:rPr>
                <w:b/>
                <w:lang w:val="ru-RU"/>
              </w:rPr>
            </w:pPr>
          </w:p>
        </w:tc>
        <w:tc>
          <w:tcPr>
            <w:tcW w:w="4518" w:type="dxa"/>
          </w:tcPr>
          <w:p w14:paraId="0583C035" w14:textId="77777777" w:rsidR="00DA454C" w:rsidRPr="00F53C01" w:rsidRDefault="00DA454C" w:rsidP="00DA454C">
            <w:pPr>
              <w:jc w:val="center"/>
              <w:rPr>
                <w:b/>
              </w:rPr>
            </w:pPr>
            <w:r w:rsidRPr="00F53C01">
              <w:rPr>
                <w:b/>
              </w:rPr>
              <w:t>6.2 - ОБОВ’ЯЗКИ СТОРІН</w:t>
            </w:r>
          </w:p>
          <w:p w14:paraId="0D632D5A" w14:textId="77777777" w:rsidR="00DA454C" w:rsidRPr="00F53C01" w:rsidRDefault="00DA454C" w:rsidP="00DA454C">
            <w:pPr>
              <w:jc w:val="center"/>
              <w:rPr>
                <w:b/>
                <w:color w:val="000000"/>
              </w:rPr>
            </w:pPr>
          </w:p>
        </w:tc>
      </w:tr>
      <w:tr w:rsidR="00DA454C" w:rsidRPr="00F53C01" w14:paraId="4BB7598F" w14:textId="77777777" w:rsidTr="155F5EDA">
        <w:tc>
          <w:tcPr>
            <w:tcW w:w="4498" w:type="dxa"/>
          </w:tcPr>
          <w:p w14:paraId="7D38149A" w14:textId="09765311" w:rsidR="00DA454C" w:rsidRPr="00F53C01" w:rsidRDefault="00DA454C" w:rsidP="00DA454C">
            <w:pPr>
              <w:pStyle w:val="a9"/>
              <w:ind w:left="0"/>
              <w:jc w:val="both"/>
              <w:rPr>
                <w:lang w:val="en-GB"/>
              </w:rPr>
            </w:pPr>
            <w:r w:rsidRPr="00F53C01">
              <w:rPr>
                <w:color w:val="000000"/>
                <w:lang w:val="en-GB"/>
              </w:rPr>
              <w:t>1. The respective responsibilities of the Parties and activities to be undertaken by each Party with respect to the Advisory Activities shall be fully detailed in Annex III, including as indicated in the matrix of responsibilities to be included in Annex III.</w:t>
            </w:r>
          </w:p>
          <w:p w14:paraId="6B7B426B" w14:textId="101F66AB" w:rsidR="00DA454C" w:rsidRDefault="00DA454C" w:rsidP="00DA454C">
            <w:pPr>
              <w:pStyle w:val="a9"/>
              <w:jc w:val="both"/>
              <w:rPr>
                <w:lang w:val="en-GB"/>
              </w:rPr>
            </w:pPr>
          </w:p>
          <w:p w14:paraId="1FB27A1A" w14:textId="77777777" w:rsidR="00815286" w:rsidRPr="00F53C01" w:rsidRDefault="00815286" w:rsidP="00DA454C">
            <w:pPr>
              <w:pStyle w:val="a9"/>
              <w:jc w:val="both"/>
              <w:rPr>
                <w:lang w:val="en-GB"/>
              </w:rPr>
            </w:pPr>
          </w:p>
          <w:p w14:paraId="72AFE10E" w14:textId="55C9C59F" w:rsidR="00DA454C" w:rsidRPr="00F53C01" w:rsidRDefault="00DA454C" w:rsidP="00DA454C">
            <w:pPr>
              <w:pStyle w:val="a9"/>
              <w:ind w:left="0"/>
              <w:jc w:val="both"/>
              <w:rPr>
                <w:lang w:val="en-GB"/>
              </w:rPr>
            </w:pPr>
            <w:r w:rsidRPr="00F53C01">
              <w:rPr>
                <w:lang w:val="en-GB"/>
              </w:rPr>
              <w:t>2. UNOPS shall endeavour to perform the Advisory Activities in accordance with the tentative timetable included in Annex III.</w:t>
            </w:r>
          </w:p>
          <w:p w14:paraId="00B87878" w14:textId="77777777" w:rsidR="00DA454C" w:rsidRPr="00F53C01" w:rsidRDefault="00DA454C" w:rsidP="00033DB3">
            <w:pPr>
              <w:jc w:val="both"/>
              <w:rPr>
                <w:b/>
                <w:lang w:val="en-GB"/>
              </w:rPr>
            </w:pPr>
          </w:p>
        </w:tc>
        <w:tc>
          <w:tcPr>
            <w:tcW w:w="4518" w:type="dxa"/>
          </w:tcPr>
          <w:p w14:paraId="764973EF" w14:textId="1C39D722" w:rsidR="00815286" w:rsidRPr="00B83955" w:rsidRDefault="00815286" w:rsidP="00815286">
            <w:pPr>
              <w:jc w:val="both"/>
            </w:pPr>
            <w:r w:rsidRPr="00B83955">
              <w:t xml:space="preserve">1. Відповідні обов’язки Сторін та заходи, які повинні виконувати кожна Сторона щодо консультативної діяльності, повинні бути повністю відображені у Додатку ІІІ, у тому числі, як зазначено </w:t>
            </w:r>
            <w:r w:rsidRPr="00950EBD">
              <w:t>в матриці відповідальності,</w:t>
            </w:r>
            <w:r>
              <w:t xml:space="preserve"> і ті,</w:t>
            </w:r>
            <w:r w:rsidRPr="00B83955">
              <w:t xml:space="preserve"> що повинні бути включені до Додатку ІІІ. </w:t>
            </w:r>
          </w:p>
          <w:p w14:paraId="7AF19028" w14:textId="77777777" w:rsidR="00815286" w:rsidRPr="00B83955" w:rsidRDefault="00815286" w:rsidP="00815286">
            <w:pPr>
              <w:jc w:val="both"/>
            </w:pPr>
            <w:r w:rsidRPr="00B83955">
              <w:t xml:space="preserve"> </w:t>
            </w:r>
          </w:p>
          <w:p w14:paraId="203443F2" w14:textId="0A3A9C21" w:rsidR="00815286" w:rsidRPr="00B83955" w:rsidRDefault="00815286" w:rsidP="00815286">
            <w:pPr>
              <w:jc w:val="both"/>
            </w:pPr>
            <w:r w:rsidRPr="00B83955">
              <w:t xml:space="preserve">2. ЮНОПС намагатиметься виконувати консультативну діяльність </w:t>
            </w:r>
            <w:r w:rsidRPr="00950EBD">
              <w:t>відповідно до попереднього графіка, що міститься в Додатку ІІІ.</w:t>
            </w:r>
            <w:r w:rsidR="00DC49D1">
              <w:t xml:space="preserve"> </w:t>
            </w:r>
          </w:p>
          <w:p w14:paraId="3FF24113" w14:textId="77777777" w:rsidR="00DA454C" w:rsidRPr="00F53C01" w:rsidRDefault="00DA454C" w:rsidP="00DA454C">
            <w:pPr>
              <w:jc w:val="center"/>
              <w:rPr>
                <w:b/>
                <w:color w:val="000000"/>
              </w:rPr>
            </w:pPr>
          </w:p>
        </w:tc>
      </w:tr>
      <w:tr w:rsidR="00DA454C" w:rsidRPr="00F53C01" w14:paraId="40662339" w14:textId="77777777" w:rsidTr="155F5EDA">
        <w:tc>
          <w:tcPr>
            <w:tcW w:w="4498" w:type="dxa"/>
          </w:tcPr>
          <w:p w14:paraId="269C1968" w14:textId="77777777" w:rsidR="00DA454C" w:rsidRPr="00F53C01" w:rsidRDefault="00DA454C" w:rsidP="00DA454C">
            <w:pPr>
              <w:ind w:left="426" w:hanging="426"/>
              <w:jc w:val="center"/>
              <w:rPr>
                <w:b/>
                <w:lang w:val="en-GB"/>
              </w:rPr>
            </w:pPr>
            <w:r w:rsidRPr="00F53C01">
              <w:rPr>
                <w:b/>
                <w:lang w:val="en-GB"/>
              </w:rPr>
              <w:t>6.3 – LIABILITY FOR ADVISORY ACTIVITIES</w:t>
            </w:r>
          </w:p>
          <w:p w14:paraId="180FA5F0" w14:textId="77777777" w:rsidR="00DA454C" w:rsidRPr="00F53C01" w:rsidRDefault="00DA454C" w:rsidP="00DA454C">
            <w:pPr>
              <w:jc w:val="center"/>
              <w:rPr>
                <w:b/>
                <w:lang w:val="ru-RU"/>
              </w:rPr>
            </w:pPr>
          </w:p>
        </w:tc>
        <w:tc>
          <w:tcPr>
            <w:tcW w:w="4518" w:type="dxa"/>
          </w:tcPr>
          <w:p w14:paraId="5371EF78" w14:textId="77777777" w:rsidR="00DA454C" w:rsidRPr="00F53C01" w:rsidRDefault="00DA454C" w:rsidP="00DA454C">
            <w:pPr>
              <w:ind w:left="426" w:hanging="426"/>
              <w:jc w:val="center"/>
              <w:rPr>
                <w:b/>
              </w:rPr>
            </w:pPr>
            <w:r w:rsidRPr="00F53C01">
              <w:rPr>
                <w:b/>
              </w:rPr>
              <w:t>6.3 - ВІДПОВІДАЛЬНІСТЬ ЗА НАДАННЯ КОНСУЛЬТАТИВНИХ ПОСЛУГ</w:t>
            </w:r>
          </w:p>
          <w:p w14:paraId="2B5D9692" w14:textId="77777777" w:rsidR="00DA454C" w:rsidRPr="00F53C01" w:rsidRDefault="00DA454C" w:rsidP="00DA454C">
            <w:pPr>
              <w:jc w:val="center"/>
              <w:rPr>
                <w:b/>
                <w:color w:val="000000"/>
              </w:rPr>
            </w:pPr>
          </w:p>
        </w:tc>
      </w:tr>
      <w:tr w:rsidR="00DA454C" w:rsidRPr="00F53C01" w14:paraId="75F3F43D" w14:textId="77777777" w:rsidTr="155F5EDA">
        <w:tc>
          <w:tcPr>
            <w:tcW w:w="4498" w:type="dxa"/>
          </w:tcPr>
          <w:p w14:paraId="16284EA7" w14:textId="23C3F2C9" w:rsidR="00DA454C" w:rsidRPr="00F53C01" w:rsidRDefault="00DA454C" w:rsidP="00DA454C">
            <w:pPr>
              <w:pStyle w:val="a9"/>
              <w:ind w:left="0"/>
              <w:jc w:val="both"/>
              <w:rPr>
                <w:lang w:val="en-GB"/>
              </w:rPr>
            </w:pPr>
            <w:r w:rsidRPr="00F53C01">
              <w:rPr>
                <w:lang w:val="en-GB"/>
              </w:rPr>
              <w:t xml:space="preserve">1. Without limitation to the immunities and privileges enjoyed by UNOPS and to </w:t>
            </w:r>
            <w:r w:rsidRPr="00F53C01">
              <w:rPr>
                <w:color w:val="000000"/>
                <w:lang w:val="en-GB"/>
              </w:rPr>
              <w:t>Article 2.21 of Annex II</w:t>
            </w:r>
            <w:r w:rsidRPr="00F53C01">
              <w:rPr>
                <w:lang w:val="en-GB"/>
              </w:rPr>
              <w:t>, UNOPS shall not be liable to the Funding Source, or and of its donors or other third party for any loss, cost, damage or liability that the Funding Source shall incur as a result of the Advisory Activities, unless resulting from the gross negligence or wilful misconduct of UNOPS. Notwithstanding anything herein, UNOPS’ liability, if any, to the Funding Source hereunder shall not extend to any indirect, punitive or consequential damage, loss of profit or loss of opportunity, nor shall it exceed the value of the Funds under this Agreement.</w:t>
            </w:r>
          </w:p>
          <w:p w14:paraId="235E0D4C" w14:textId="77777777" w:rsidR="00DA454C" w:rsidRPr="00F53C01" w:rsidRDefault="00DA454C" w:rsidP="00DA454C">
            <w:pPr>
              <w:pStyle w:val="a9"/>
              <w:jc w:val="both"/>
              <w:rPr>
                <w:lang w:val="en-GB"/>
              </w:rPr>
            </w:pPr>
          </w:p>
          <w:p w14:paraId="73FCBDD4" w14:textId="77777777" w:rsidR="00F53C01" w:rsidRPr="00F53C01" w:rsidRDefault="00F53C01" w:rsidP="00DA454C">
            <w:pPr>
              <w:pStyle w:val="a9"/>
              <w:ind w:left="0"/>
              <w:jc w:val="both"/>
              <w:rPr>
                <w:lang w:val="en-GB"/>
              </w:rPr>
            </w:pPr>
          </w:p>
          <w:p w14:paraId="4CA6FF78" w14:textId="77777777" w:rsidR="00F53C01" w:rsidRPr="00F53C01" w:rsidRDefault="00F53C01" w:rsidP="00DA454C">
            <w:pPr>
              <w:pStyle w:val="a9"/>
              <w:ind w:left="0"/>
              <w:jc w:val="both"/>
              <w:rPr>
                <w:lang w:val="en-GB"/>
              </w:rPr>
            </w:pPr>
          </w:p>
          <w:p w14:paraId="4694865D" w14:textId="77777777" w:rsidR="00F53C01" w:rsidRPr="00F53C01" w:rsidRDefault="00F53C01" w:rsidP="00DA454C">
            <w:pPr>
              <w:pStyle w:val="a9"/>
              <w:ind w:left="0"/>
              <w:jc w:val="both"/>
              <w:rPr>
                <w:lang w:val="en-GB"/>
              </w:rPr>
            </w:pPr>
          </w:p>
          <w:p w14:paraId="77B178C5" w14:textId="77777777" w:rsidR="00F53C01" w:rsidRPr="00F53C01" w:rsidRDefault="00F53C01" w:rsidP="00DA454C">
            <w:pPr>
              <w:pStyle w:val="a9"/>
              <w:ind w:left="0"/>
              <w:jc w:val="both"/>
              <w:rPr>
                <w:lang w:val="en-GB"/>
              </w:rPr>
            </w:pPr>
          </w:p>
          <w:p w14:paraId="50D405B1" w14:textId="77777777" w:rsidR="00F53C01" w:rsidRPr="00F53C01" w:rsidRDefault="00F53C01" w:rsidP="00DA454C">
            <w:pPr>
              <w:pStyle w:val="a9"/>
              <w:ind w:left="0"/>
              <w:jc w:val="both"/>
              <w:rPr>
                <w:lang w:val="en-GB"/>
              </w:rPr>
            </w:pPr>
          </w:p>
          <w:p w14:paraId="086493CA" w14:textId="77777777" w:rsidR="00F53C01" w:rsidRPr="00F53C01" w:rsidRDefault="00F53C01" w:rsidP="00DA454C">
            <w:pPr>
              <w:pStyle w:val="a9"/>
              <w:ind w:left="0"/>
              <w:jc w:val="both"/>
              <w:rPr>
                <w:lang w:val="en-GB"/>
              </w:rPr>
            </w:pPr>
          </w:p>
          <w:p w14:paraId="6A30F206" w14:textId="70EB27D9" w:rsidR="00DA454C" w:rsidRPr="00F53C01" w:rsidRDefault="00DA454C" w:rsidP="00DA454C">
            <w:pPr>
              <w:pStyle w:val="a9"/>
              <w:ind w:left="0"/>
              <w:jc w:val="both"/>
              <w:rPr>
                <w:lang w:val="en-GB"/>
              </w:rPr>
            </w:pPr>
            <w:r w:rsidRPr="00F53C01">
              <w:rPr>
                <w:lang w:val="en-GB"/>
              </w:rPr>
              <w:t xml:space="preserve">2. The Funding Source shall: </w:t>
            </w:r>
          </w:p>
          <w:p w14:paraId="72C1D314" w14:textId="77777777" w:rsidR="00DA454C" w:rsidRPr="00F53C01" w:rsidRDefault="00DA454C" w:rsidP="00DA454C">
            <w:pPr>
              <w:pStyle w:val="a9"/>
              <w:rPr>
                <w:lang w:val="en-GB"/>
              </w:rPr>
            </w:pPr>
          </w:p>
          <w:p w14:paraId="10CB8C9F" w14:textId="16E95194" w:rsidR="00DA454C" w:rsidRPr="00F53C01" w:rsidRDefault="00DA454C" w:rsidP="00DA454C">
            <w:pPr>
              <w:pStyle w:val="a9"/>
              <w:ind w:left="0"/>
              <w:jc w:val="both"/>
              <w:rPr>
                <w:lang w:val="en-GB"/>
              </w:rPr>
            </w:pPr>
            <w:r w:rsidRPr="00F53C01">
              <w:rPr>
                <w:lang w:val="en-GB"/>
              </w:rPr>
              <w:t xml:space="preserve">(a) Indemnify and hold UNOPS harmless from any losses, costs, damages or liability to which UNOPS may be subject, including without limitation as a result of any claim, suit or action brought by any third party, whether or not affiliated with either UNOPS or the Funding Source on whatever grounds, in connection with any acts or omissions undertaken following the </w:t>
            </w:r>
            <w:r w:rsidRPr="00F53C01">
              <w:rPr>
                <w:lang w:val="en-GB"/>
              </w:rPr>
              <w:lastRenderedPageBreak/>
              <w:t xml:space="preserve">provision of the Advisory Activities by UNOPS hereunder or the reliance by any person on anything done or not done by UNOPS; and </w:t>
            </w:r>
          </w:p>
          <w:p w14:paraId="6BDE6808" w14:textId="77777777" w:rsidR="00DA454C" w:rsidRPr="00F53C01" w:rsidRDefault="00DA454C" w:rsidP="00DA454C">
            <w:pPr>
              <w:pStyle w:val="a9"/>
              <w:ind w:left="1440"/>
              <w:jc w:val="both"/>
              <w:rPr>
                <w:lang w:val="en-GB"/>
              </w:rPr>
            </w:pPr>
          </w:p>
          <w:p w14:paraId="60E437E6" w14:textId="77777777" w:rsidR="00F53C01" w:rsidRPr="00F53C01" w:rsidRDefault="00F53C01" w:rsidP="00DA454C">
            <w:pPr>
              <w:jc w:val="both"/>
              <w:rPr>
                <w:lang w:val="en-GB"/>
              </w:rPr>
            </w:pPr>
          </w:p>
          <w:p w14:paraId="1EB71B58" w14:textId="77777777" w:rsidR="00F53C01" w:rsidRPr="00F53C01" w:rsidRDefault="00F53C01" w:rsidP="00DA454C">
            <w:pPr>
              <w:jc w:val="both"/>
              <w:rPr>
                <w:lang w:val="en-GB"/>
              </w:rPr>
            </w:pPr>
          </w:p>
          <w:p w14:paraId="3C9A14B5" w14:textId="25D9869D" w:rsidR="00F53C01" w:rsidRDefault="00F53C01" w:rsidP="00DA454C">
            <w:pPr>
              <w:jc w:val="both"/>
              <w:rPr>
                <w:lang w:val="en-GB"/>
              </w:rPr>
            </w:pPr>
          </w:p>
          <w:p w14:paraId="250E0B95" w14:textId="77777777" w:rsidR="00815286" w:rsidRPr="00F53C01" w:rsidRDefault="00815286" w:rsidP="00DA454C">
            <w:pPr>
              <w:jc w:val="both"/>
              <w:rPr>
                <w:lang w:val="en-GB"/>
              </w:rPr>
            </w:pPr>
          </w:p>
          <w:p w14:paraId="4D11B116" w14:textId="71A0B058" w:rsidR="00DA454C" w:rsidRPr="00F53C01" w:rsidRDefault="00DA454C" w:rsidP="00DA454C">
            <w:pPr>
              <w:jc w:val="both"/>
              <w:rPr>
                <w:b/>
                <w:lang w:val="en-GB"/>
              </w:rPr>
            </w:pPr>
            <w:r w:rsidRPr="00F53C01">
              <w:rPr>
                <w:lang w:val="en-GB"/>
              </w:rPr>
              <w:t>(b) Reimburse UNOPS for any expenses, including any legal expenses, reasonably incurred in connection therewith, except those resulting from the gross negligence or wilful misconduct of UNOPS personnel</w:t>
            </w:r>
          </w:p>
        </w:tc>
        <w:tc>
          <w:tcPr>
            <w:tcW w:w="4518" w:type="dxa"/>
          </w:tcPr>
          <w:p w14:paraId="16156918" w14:textId="3BA36E74" w:rsidR="00DA454C" w:rsidRDefault="00815286" w:rsidP="00815286">
            <w:pPr>
              <w:jc w:val="both"/>
            </w:pPr>
            <w:r w:rsidRPr="00B83955">
              <w:lastRenderedPageBreak/>
              <w:t xml:space="preserve">Не обмежуючись імунітетами та привілеями, що надаються </w:t>
            </w:r>
            <w:r w:rsidRPr="00815286">
              <w:t>ЮНОПС</w:t>
            </w:r>
            <w:r w:rsidR="00950EBD">
              <w:t xml:space="preserve"> </w:t>
            </w:r>
            <w:r w:rsidRPr="00815286">
              <w:t>та Статтею 2.21 Додатка II, ЮНОПС не несе відповідальності перед Джерелом фінансування,</w:t>
            </w:r>
            <w:r w:rsidRPr="00B83955">
              <w:t xml:space="preserve"> а також її фінансовими організаціями або іншою третьою стороною за будь-які втрати, витрати, збитки або відповідальність, які Джерело </w:t>
            </w:r>
            <w:r>
              <w:t>ф</w:t>
            </w:r>
            <w:r w:rsidRPr="00B83955">
              <w:t xml:space="preserve">інансування несе в результаті консультативної діяльності, крім випадків, пов’язаних з грубою недбалістю або навмисною неефективною поведінкою ЮНОПС. Незважаючи на все, що міститься в цьому документі, відповідальність ЮНОПС, якщо така є перед Джерелом </w:t>
            </w:r>
            <w:r>
              <w:t>ф</w:t>
            </w:r>
            <w:r w:rsidRPr="00B83955">
              <w:t xml:space="preserve">інансування, передбачена даною Угодою, не </w:t>
            </w:r>
            <w:r>
              <w:t>поширюється</w:t>
            </w:r>
            <w:r w:rsidRPr="00B83955">
              <w:t xml:space="preserve"> на будь-який непрямий, </w:t>
            </w:r>
            <w:r w:rsidRPr="009670EC">
              <w:t>каральний</w:t>
            </w:r>
            <w:r w:rsidR="00B77F07">
              <w:t xml:space="preserve"> </w:t>
            </w:r>
            <w:r w:rsidRPr="00B83955">
              <w:t>або опосередкований збиток, втрату прибутку або втрату можливості прибутку, а також не перевищує вартості кошторисів за цією Угодою.</w:t>
            </w:r>
          </w:p>
          <w:p w14:paraId="418CD540" w14:textId="77777777" w:rsidR="00815286" w:rsidRPr="00F53C01" w:rsidRDefault="00815286" w:rsidP="00815286"/>
          <w:p w14:paraId="4E6D7BFC" w14:textId="50050581" w:rsidR="00DA454C" w:rsidRPr="00F53C01" w:rsidRDefault="00DA454C" w:rsidP="00DA454C">
            <w:pPr>
              <w:pStyle w:val="a9"/>
              <w:ind w:left="0"/>
              <w:jc w:val="both"/>
            </w:pPr>
            <w:r w:rsidRPr="00F53C01">
              <w:t xml:space="preserve">2. Джерело Фінансування повинно: </w:t>
            </w:r>
          </w:p>
          <w:p w14:paraId="593A4A36" w14:textId="77777777" w:rsidR="00DA454C" w:rsidRPr="00F53C01" w:rsidRDefault="00DA454C" w:rsidP="00DA454C">
            <w:pPr>
              <w:pStyle w:val="a9"/>
            </w:pPr>
          </w:p>
          <w:p w14:paraId="2C3DE763" w14:textId="46B2A6C2" w:rsidR="00DA454C" w:rsidRPr="00F53C01" w:rsidRDefault="00DA454C" w:rsidP="00DA454C">
            <w:pPr>
              <w:pStyle w:val="a9"/>
              <w:ind w:left="0"/>
              <w:jc w:val="both"/>
            </w:pPr>
            <w:r w:rsidRPr="00F53C01">
              <w:t xml:space="preserve">(a) </w:t>
            </w:r>
            <w:r w:rsidR="00815286">
              <w:t>Гарантувати</w:t>
            </w:r>
            <w:r w:rsidR="00815286" w:rsidRPr="00B83955">
              <w:t xml:space="preserve"> відшкодування </w:t>
            </w:r>
            <w:r w:rsidR="00815286">
              <w:t xml:space="preserve">та </w:t>
            </w:r>
            <w:r w:rsidR="00815286" w:rsidRPr="008C03C9">
              <w:t>звільнити</w:t>
            </w:r>
            <w:r w:rsidR="00815286" w:rsidRPr="003F4F71">
              <w:t xml:space="preserve"> </w:t>
            </w:r>
            <w:r w:rsidR="00815286" w:rsidRPr="00815286">
              <w:t>ЮНОПС</w:t>
            </w:r>
            <w:r w:rsidR="00815286" w:rsidRPr="00B83955">
              <w:t xml:space="preserve"> від відповідальності</w:t>
            </w:r>
            <w:r w:rsidR="00815286">
              <w:t xml:space="preserve"> за будь-які витрати, збитки, шкоду або зобов’язання</w:t>
            </w:r>
            <w:r w:rsidR="00815286" w:rsidRPr="00B83955">
              <w:t xml:space="preserve">, які можуть бути </w:t>
            </w:r>
            <w:r w:rsidR="00815286">
              <w:t>покладені на</w:t>
            </w:r>
            <w:r w:rsidR="00815286" w:rsidRPr="00B83955">
              <w:t xml:space="preserve"> ЮНОПС, </w:t>
            </w:r>
            <w:r w:rsidR="00815286">
              <w:t xml:space="preserve">в результаті, </w:t>
            </w:r>
            <w:r w:rsidR="00815286" w:rsidRPr="00B83955">
              <w:t>включаючи але не обмежуючись</w:t>
            </w:r>
            <w:r w:rsidR="00B77F07">
              <w:t>,</w:t>
            </w:r>
            <w:r w:rsidR="00815286" w:rsidRPr="00B83955">
              <w:t xml:space="preserve"> </w:t>
            </w:r>
            <w:r w:rsidR="00815286">
              <w:t xml:space="preserve">позову, скарги </w:t>
            </w:r>
            <w:r w:rsidR="00815286" w:rsidRPr="00B83955">
              <w:t>або претензі</w:t>
            </w:r>
            <w:r w:rsidR="00815286">
              <w:t>ї</w:t>
            </w:r>
            <w:r w:rsidR="00815286" w:rsidRPr="00B83955">
              <w:t xml:space="preserve">, </w:t>
            </w:r>
            <w:r w:rsidR="00B77F07" w:rsidRPr="00B83955">
              <w:t>висунут</w:t>
            </w:r>
            <w:r w:rsidR="00B77F07">
              <w:t>ого (ої)</w:t>
            </w:r>
            <w:r w:rsidR="00B77F07" w:rsidRPr="00B83955">
              <w:t xml:space="preserve"> </w:t>
            </w:r>
            <w:r w:rsidR="00815286" w:rsidRPr="00B83955">
              <w:t xml:space="preserve">будь-якою третьою стороною, незалежно від того, чи </w:t>
            </w:r>
            <w:r w:rsidR="00B77F07" w:rsidRPr="00B83955">
              <w:t>пов’язан</w:t>
            </w:r>
            <w:r w:rsidR="00B77F07">
              <w:t>ий</w:t>
            </w:r>
            <w:r w:rsidR="00B77F07" w:rsidRPr="00B83955">
              <w:t xml:space="preserve"> в</w:t>
            </w:r>
            <w:r w:rsidR="00B77F07">
              <w:t>і</w:t>
            </w:r>
            <w:r w:rsidR="00B77F07" w:rsidRPr="00B83955">
              <w:t>н</w:t>
            </w:r>
            <w:r w:rsidR="00B77F07">
              <w:t xml:space="preserve"> </w:t>
            </w:r>
            <w:r w:rsidR="00815286" w:rsidRPr="00B83955">
              <w:t xml:space="preserve">з ЮНОПС </w:t>
            </w:r>
            <w:r w:rsidR="00815286" w:rsidRPr="003F4F71">
              <w:t>т</w:t>
            </w:r>
            <w:r w:rsidR="00815286">
              <w:t xml:space="preserve">а </w:t>
            </w:r>
            <w:r w:rsidR="00815286" w:rsidRPr="00B83955">
              <w:t xml:space="preserve">Джерелом </w:t>
            </w:r>
            <w:r w:rsidR="00815286">
              <w:t>ф</w:t>
            </w:r>
            <w:r w:rsidR="00815286" w:rsidRPr="00B83955">
              <w:t xml:space="preserve">інансування на будь-яких </w:t>
            </w:r>
            <w:r w:rsidR="00815286" w:rsidRPr="00B83955">
              <w:lastRenderedPageBreak/>
              <w:t>підставах у зв’язку з будь-якими діями або бездіяльністю, здійсненими після надання ЮНОПС консультативних послуг згідно умов даної Угоди або від</w:t>
            </w:r>
            <w:r w:rsidR="00815286">
              <w:t xml:space="preserve"> того, чи </w:t>
            </w:r>
            <w:r w:rsidR="00815286" w:rsidRPr="009670EC">
              <w:t>покладається</w:t>
            </w:r>
            <w:r w:rsidR="00815286" w:rsidRPr="00950EBD">
              <w:rPr>
                <w:highlight w:val="yellow"/>
              </w:rPr>
              <w:t xml:space="preserve"> </w:t>
            </w:r>
            <w:r w:rsidR="00815286" w:rsidRPr="00950EBD">
              <w:t>будь-яка особа</w:t>
            </w:r>
            <w:r w:rsidR="00B77F07">
              <w:t xml:space="preserve"> </w:t>
            </w:r>
            <w:r w:rsidR="00815286">
              <w:t xml:space="preserve">на дії, виконані </w:t>
            </w:r>
            <w:r w:rsidR="00815286" w:rsidRPr="00B83955">
              <w:t xml:space="preserve"> або не виконаної ЮНОПС; і  </w:t>
            </w:r>
          </w:p>
          <w:p w14:paraId="5DE29EC6" w14:textId="77777777" w:rsidR="00DA454C" w:rsidRPr="00F53C01" w:rsidRDefault="00DA454C" w:rsidP="00DA454C">
            <w:pPr>
              <w:pStyle w:val="a9"/>
              <w:ind w:left="1440"/>
              <w:jc w:val="both"/>
            </w:pPr>
          </w:p>
          <w:p w14:paraId="295CC1E4" w14:textId="1F67954D" w:rsidR="00DA454C" w:rsidRPr="00F53C01" w:rsidRDefault="00DA454C" w:rsidP="00DA454C">
            <w:pPr>
              <w:jc w:val="both"/>
            </w:pPr>
            <w:r w:rsidRPr="00F53C01">
              <w:t>(</w:t>
            </w:r>
            <w:r w:rsidRPr="00F53C01">
              <w:rPr>
                <w:lang w:val="en-GB"/>
              </w:rPr>
              <w:t>b</w:t>
            </w:r>
            <w:r w:rsidRPr="00F53C01">
              <w:t xml:space="preserve">) </w:t>
            </w:r>
            <w:r w:rsidR="00815286" w:rsidRPr="00815286">
              <w:t>Відшкодувати ЮНОПС будь-які витрати</w:t>
            </w:r>
            <w:r w:rsidR="00815286" w:rsidRPr="00B83955">
              <w:t xml:space="preserve">, включаючи будь-які судові витрати, </w:t>
            </w:r>
            <w:r w:rsidR="00815286">
              <w:t>що були понесені</w:t>
            </w:r>
            <w:r w:rsidR="00815286" w:rsidRPr="00B83955">
              <w:t xml:space="preserve"> в зв’язку з цим, за винятком тих випадків, які виникли внаслідок грубої недбалості або навмисного </w:t>
            </w:r>
            <w:r w:rsidR="00815286">
              <w:t xml:space="preserve">невиконання обов’язків персоналом </w:t>
            </w:r>
            <w:r w:rsidR="00815286" w:rsidRPr="00B83955">
              <w:t>ЮНОПС.</w:t>
            </w:r>
          </w:p>
          <w:p w14:paraId="6917EF4F" w14:textId="77777777" w:rsidR="00F53C01" w:rsidRPr="00F53C01" w:rsidRDefault="00F53C01" w:rsidP="00DA454C">
            <w:pPr>
              <w:jc w:val="both"/>
            </w:pPr>
          </w:p>
          <w:p w14:paraId="3AC36B30" w14:textId="6687215E" w:rsidR="00F53C01" w:rsidRPr="00F53C01" w:rsidRDefault="00F53C01" w:rsidP="00DA454C">
            <w:pPr>
              <w:jc w:val="both"/>
            </w:pPr>
          </w:p>
        </w:tc>
      </w:tr>
      <w:tr w:rsidR="00DA454C" w:rsidRPr="00F53C01" w14:paraId="23A35D6A" w14:textId="77777777" w:rsidTr="155F5EDA">
        <w:tc>
          <w:tcPr>
            <w:tcW w:w="4498" w:type="dxa"/>
          </w:tcPr>
          <w:p w14:paraId="593A9928" w14:textId="77777777" w:rsidR="00DA454C" w:rsidRPr="00F53C01" w:rsidRDefault="00DA454C" w:rsidP="00F53C01">
            <w:pPr>
              <w:jc w:val="center"/>
              <w:rPr>
                <w:b/>
                <w:color w:val="000000"/>
                <w:lang w:val="en-GB"/>
              </w:rPr>
            </w:pPr>
            <w:r w:rsidRPr="00F53C01">
              <w:rPr>
                <w:b/>
                <w:color w:val="000000"/>
                <w:lang w:val="en-GB"/>
              </w:rPr>
              <w:lastRenderedPageBreak/>
              <w:t>SECTION 7 – IMPLEMENTATION PROVISIONS</w:t>
            </w:r>
          </w:p>
          <w:p w14:paraId="19AE8625" w14:textId="77777777" w:rsidR="00DA454C" w:rsidRPr="00F53C01" w:rsidRDefault="00DA454C" w:rsidP="00F53C01">
            <w:pPr>
              <w:jc w:val="center"/>
              <w:rPr>
                <w:b/>
                <w:lang w:val="en-GB"/>
              </w:rPr>
            </w:pPr>
          </w:p>
        </w:tc>
        <w:tc>
          <w:tcPr>
            <w:tcW w:w="4518" w:type="dxa"/>
          </w:tcPr>
          <w:p w14:paraId="7B058343" w14:textId="569C2BED" w:rsidR="00DA454C" w:rsidRPr="00F53C01" w:rsidRDefault="00DA454C" w:rsidP="00F53C01">
            <w:pPr>
              <w:jc w:val="center"/>
              <w:rPr>
                <w:b/>
                <w:color w:val="000000"/>
              </w:rPr>
            </w:pPr>
            <w:r w:rsidRPr="00F53C01">
              <w:rPr>
                <w:b/>
                <w:color w:val="000000"/>
              </w:rPr>
              <w:t xml:space="preserve">РОЗДІЛ 7 -  </w:t>
            </w:r>
            <w:r w:rsidR="00815286">
              <w:rPr>
                <w:b/>
              </w:rPr>
              <w:t>ПОЛОЖЕННЯ ПРО РЕАЛІЗАЦІЮ</w:t>
            </w:r>
          </w:p>
          <w:p w14:paraId="575CF156" w14:textId="77777777" w:rsidR="00DA454C" w:rsidRPr="00F53C01" w:rsidRDefault="00DA454C" w:rsidP="00F53C01">
            <w:pPr>
              <w:ind w:left="426" w:hanging="426"/>
              <w:jc w:val="center"/>
              <w:rPr>
                <w:b/>
              </w:rPr>
            </w:pPr>
          </w:p>
        </w:tc>
      </w:tr>
      <w:tr w:rsidR="00DA454C" w:rsidRPr="00F53C01" w14:paraId="7902857C" w14:textId="77777777" w:rsidTr="155F5EDA">
        <w:tc>
          <w:tcPr>
            <w:tcW w:w="4498" w:type="dxa"/>
          </w:tcPr>
          <w:p w14:paraId="6E3AF962" w14:textId="77777777" w:rsidR="00DA454C" w:rsidRPr="00F53C01" w:rsidRDefault="00DA454C" w:rsidP="00F53C01">
            <w:pPr>
              <w:ind w:left="720" w:hanging="720"/>
              <w:jc w:val="center"/>
              <w:rPr>
                <w:b/>
                <w:color w:val="000000"/>
                <w:lang w:val="en-GB"/>
              </w:rPr>
            </w:pPr>
            <w:r w:rsidRPr="00F53C01">
              <w:rPr>
                <w:b/>
                <w:color w:val="000000"/>
                <w:lang w:val="en-GB"/>
              </w:rPr>
              <w:t>7.1 – INTRODUCTION</w:t>
            </w:r>
          </w:p>
          <w:p w14:paraId="1B168317" w14:textId="77777777" w:rsidR="00DA454C" w:rsidRPr="00F53C01" w:rsidRDefault="00DA454C" w:rsidP="00F53C01">
            <w:pPr>
              <w:jc w:val="center"/>
              <w:rPr>
                <w:b/>
                <w:lang w:val="en-GB"/>
              </w:rPr>
            </w:pPr>
          </w:p>
        </w:tc>
        <w:tc>
          <w:tcPr>
            <w:tcW w:w="4518" w:type="dxa"/>
          </w:tcPr>
          <w:p w14:paraId="6B6FD763" w14:textId="77777777" w:rsidR="00DA454C" w:rsidRPr="00F53C01" w:rsidRDefault="00DA454C" w:rsidP="00F53C01">
            <w:pPr>
              <w:ind w:left="720" w:hanging="720"/>
              <w:jc w:val="center"/>
              <w:rPr>
                <w:b/>
                <w:color w:val="000000"/>
              </w:rPr>
            </w:pPr>
            <w:r w:rsidRPr="00F53C01">
              <w:rPr>
                <w:b/>
                <w:color w:val="000000"/>
              </w:rPr>
              <w:t>7.1 - ВСТУП</w:t>
            </w:r>
          </w:p>
          <w:p w14:paraId="49AFD170" w14:textId="77777777" w:rsidR="00DA454C" w:rsidRPr="00F53C01" w:rsidRDefault="00DA454C" w:rsidP="00F53C01">
            <w:pPr>
              <w:ind w:left="426" w:hanging="426"/>
              <w:jc w:val="center"/>
              <w:rPr>
                <w:b/>
              </w:rPr>
            </w:pPr>
          </w:p>
        </w:tc>
      </w:tr>
      <w:tr w:rsidR="00DA454C" w:rsidRPr="00F53C01" w14:paraId="025002FA" w14:textId="77777777" w:rsidTr="155F5EDA">
        <w:tc>
          <w:tcPr>
            <w:tcW w:w="4498" w:type="dxa"/>
          </w:tcPr>
          <w:p w14:paraId="316A6F58" w14:textId="2B8F3AD4" w:rsidR="00DA454C" w:rsidRPr="00F53C01" w:rsidRDefault="00F53C01" w:rsidP="00F53C01">
            <w:pPr>
              <w:pStyle w:val="a9"/>
              <w:ind w:left="0"/>
              <w:jc w:val="both"/>
              <w:rPr>
                <w:b/>
                <w:color w:val="000000"/>
                <w:lang w:val="en-GB"/>
              </w:rPr>
            </w:pPr>
            <w:r w:rsidRPr="00F53C01">
              <w:rPr>
                <w:color w:val="000000"/>
                <w:lang w:val="en-GB"/>
              </w:rPr>
              <w:t xml:space="preserve">1. </w:t>
            </w:r>
            <w:r w:rsidR="00DA454C" w:rsidRPr="00F53C01">
              <w:rPr>
                <w:color w:val="000000"/>
                <w:lang w:val="en-GB"/>
              </w:rPr>
              <w:t>In the event that the Activities involve the undertaking by UNOPS of any Implementation Activities, the provisions of this Section 7 of Annex II shall also apply.</w:t>
            </w:r>
          </w:p>
          <w:p w14:paraId="7E1AC68C" w14:textId="77777777" w:rsidR="00DA454C" w:rsidRPr="00F53C01" w:rsidRDefault="00DA454C" w:rsidP="00033DB3">
            <w:pPr>
              <w:jc w:val="both"/>
              <w:rPr>
                <w:b/>
                <w:lang w:val="en-GB"/>
              </w:rPr>
            </w:pPr>
          </w:p>
        </w:tc>
        <w:tc>
          <w:tcPr>
            <w:tcW w:w="4518" w:type="dxa"/>
          </w:tcPr>
          <w:p w14:paraId="2DF8790F" w14:textId="77777777" w:rsidR="00815286" w:rsidRPr="00B83955" w:rsidRDefault="00815286" w:rsidP="00815286">
            <w:pPr>
              <w:jc w:val="both"/>
            </w:pPr>
            <w:r w:rsidRPr="00B83955">
              <w:t xml:space="preserve">1. У випадку, якщо </w:t>
            </w:r>
            <w:r>
              <w:t>Д</w:t>
            </w:r>
            <w:r w:rsidRPr="00B83955">
              <w:t xml:space="preserve">іяльність передбачає участь ЮНОПС у  будь-яких </w:t>
            </w:r>
            <w:r>
              <w:t>видах діяльності з реалізації</w:t>
            </w:r>
            <w:r w:rsidRPr="00B83955">
              <w:t xml:space="preserve">, також застосовуються положення цього розділу 7 Додатку ІІ. </w:t>
            </w:r>
          </w:p>
          <w:p w14:paraId="643FE563" w14:textId="77777777" w:rsidR="00DA454C" w:rsidRPr="00F53C01" w:rsidRDefault="00DA454C" w:rsidP="00DA454C">
            <w:pPr>
              <w:ind w:left="426" w:hanging="426"/>
              <w:rPr>
                <w:b/>
              </w:rPr>
            </w:pPr>
          </w:p>
        </w:tc>
      </w:tr>
      <w:tr w:rsidR="00DA454C" w:rsidRPr="00F53C01" w14:paraId="22D21099" w14:textId="77777777" w:rsidTr="155F5EDA">
        <w:tc>
          <w:tcPr>
            <w:tcW w:w="4498" w:type="dxa"/>
          </w:tcPr>
          <w:p w14:paraId="2B5B59DC" w14:textId="77777777" w:rsidR="00DA454C" w:rsidRPr="00F53C01" w:rsidRDefault="00DA454C" w:rsidP="00F53C01">
            <w:pPr>
              <w:jc w:val="center"/>
              <w:rPr>
                <w:b/>
                <w:lang w:val="en-GB"/>
              </w:rPr>
            </w:pPr>
            <w:r w:rsidRPr="00F53C01">
              <w:rPr>
                <w:b/>
                <w:lang w:val="en-GB"/>
              </w:rPr>
              <w:t>7.2 – RESPONSIBILITIES OF THE PARTIES</w:t>
            </w:r>
          </w:p>
          <w:p w14:paraId="3FFEB12B" w14:textId="77777777" w:rsidR="00DA454C" w:rsidRPr="00F53C01" w:rsidRDefault="00DA454C" w:rsidP="00F53C01">
            <w:pPr>
              <w:jc w:val="center"/>
              <w:rPr>
                <w:b/>
                <w:lang w:val="en-GB"/>
              </w:rPr>
            </w:pPr>
          </w:p>
        </w:tc>
        <w:tc>
          <w:tcPr>
            <w:tcW w:w="4518" w:type="dxa"/>
          </w:tcPr>
          <w:p w14:paraId="28DF8A86" w14:textId="7DEA5BC4" w:rsidR="00DA454C" w:rsidRPr="00F53C01" w:rsidRDefault="00DA454C" w:rsidP="00F53C01">
            <w:pPr>
              <w:ind w:left="426" w:hanging="426"/>
              <w:jc w:val="center"/>
              <w:rPr>
                <w:b/>
              </w:rPr>
            </w:pPr>
            <w:r w:rsidRPr="00F53C01">
              <w:rPr>
                <w:b/>
              </w:rPr>
              <w:t>7.2 - ОБОВ’ЯЗКИ СТОРІН</w:t>
            </w:r>
          </w:p>
        </w:tc>
      </w:tr>
      <w:tr w:rsidR="00DA454C" w:rsidRPr="00F53C01" w14:paraId="0C6B6AE2" w14:textId="77777777" w:rsidTr="155F5EDA">
        <w:tc>
          <w:tcPr>
            <w:tcW w:w="4498" w:type="dxa"/>
          </w:tcPr>
          <w:p w14:paraId="1FA8AADC" w14:textId="229CD0FB" w:rsidR="00DA454C" w:rsidRPr="00F53C01" w:rsidRDefault="00F53C01" w:rsidP="00F53C01">
            <w:pPr>
              <w:pStyle w:val="a9"/>
              <w:ind w:left="0"/>
              <w:jc w:val="both"/>
              <w:rPr>
                <w:lang w:val="en-GB"/>
              </w:rPr>
            </w:pPr>
            <w:r w:rsidRPr="00F53C01">
              <w:rPr>
                <w:color w:val="000000"/>
                <w:lang w:val="en-GB"/>
              </w:rPr>
              <w:t xml:space="preserve">1. </w:t>
            </w:r>
            <w:r w:rsidR="00DA454C" w:rsidRPr="00F53C01">
              <w:rPr>
                <w:color w:val="000000"/>
                <w:lang w:val="en-GB"/>
              </w:rPr>
              <w:t>The respective responsibilities of the Parties and activities to be undertaken by each Party with respect to the Implementation Activities shall be fully detailed in Annex III, including as indicated in the matrix of responsibilities to be included in Annex III.</w:t>
            </w:r>
          </w:p>
          <w:p w14:paraId="24AF7A23" w14:textId="77777777" w:rsidR="00DA454C" w:rsidRPr="00F53C01" w:rsidRDefault="00DA454C" w:rsidP="00F53C01">
            <w:pPr>
              <w:pStyle w:val="a9"/>
              <w:jc w:val="both"/>
              <w:rPr>
                <w:lang w:val="en-GB"/>
              </w:rPr>
            </w:pPr>
          </w:p>
          <w:p w14:paraId="2665D515" w14:textId="5C2E8DD3" w:rsidR="00DA454C" w:rsidRPr="00F53C01" w:rsidRDefault="00F53C01" w:rsidP="00F53C01">
            <w:pPr>
              <w:jc w:val="both"/>
              <w:rPr>
                <w:b/>
                <w:lang w:val="en-GB"/>
              </w:rPr>
            </w:pPr>
            <w:r w:rsidRPr="00F53C01">
              <w:rPr>
                <w:lang w:val="en-GB"/>
              </w:rPr>
              <w:t xml:space="preserve">2. </w:t>
            </w:r>
            <w:r w:rsidR="00DA454C" w:rsidRPr="00F53C01">
              <w:rPr>
                <w:lang w:val="en-GB"/>
              </w:rPr>
              <w:t>UNOPS shall endeavour to perform the Implementation Activities in accordance with the tentative timetable included in Annex III.</w:t>
            </w:r>
          </w:p>
        </w:tc>
        <w:tc>
          <w:tcPr>
            <w:tcW w:w="4518" w:type="dxa"/>
          </w:tcPr>
          <w:p w14:paraId="2C1BDCC1" w14:textId="4EB4360B" w:rsidR="00815286" w:rsidRPr="00B83955" w:rsidRDefault="00815286" w:rsidP="00815286">
            <w:pPr>
              <w:jc w:val="both"/>
            </w:pPr>
            <w:r w:rsidRPr="00B83955">
              <w:t xml:space="preserve">1. Відповідні обов’язки Сторін та заходи, які повинні </w:t>
            </w:r>
            <w:r>
              <w:t xml:space="preserve">виконуватися кожною зі Сторін </w:t>
            </w:r>
            <w:r w:rsidRPr="00B83955">
              <w:t xml:space="preserve">стосовно  </w:t>
            </w:r>
            <w:r>
              <w:t>реалізації</w:t>
            </w:r>
            <w:r w:rsidRPr="00B83955">
              <w:t xml:space="preserve">, повинні бути повністю відображені у Додатку ІІІ, у тому числі, як зазначено </w:t>
            </w:r>
            <w:r w:rsidRPr="00950EBD">
              <w:t>в матриці відповідальності</w:t>
            </w:r>
            <w:r>
              <w:t>, ті,</w:t>
            </w:r>
            <w:r w:rsidRPr="00B83955">
              <w:t xml:space="preserve"> що повинні бути включені до Додатку ІІІ. </w:t>
            </w:r>
          </w:p>
          <w:p w14:paraId="43F09C99" w14:textId="77777777" w:rsidR="00815286" w:rsidRPr="00B83955" w:rsidRDefault="00815286" w:rsidP="00815286">
            <w:pPr>
              <w:jc w:val="both"/>
            </w:pPr>
            <w:r w:rsidRPr="00B83955">
              <w:t xml:space="preserve"> </w:t>
            </w:r>
          </w:p>
          <w:p w14:paraId="00B4742D" w14:textId="2A528854" w:rsidR="00815286" w:rsidRPr="00B83955" w:rsidRDefault="00815286" w:rsidP="00815286">
            <w:pPr>
              <w:jc w:val="both"/>
            </w:pPr>
            <w:r w:rsidRPr="00B83955">
              <w:t xml:space="preserve">2. ЮНОПС намагатиметься виконувати </w:t>
            </w:r>
            <w:r>
              <w:t xml:space="preserve">діяльність з реалізації </w:t>
            </w:r>
            <w:r w:rsidRPr="00950EBD">
              <w:t>відповідно до попереднього графіка, що міститься в Додатку ІІІ.</w:t>
            </w:r>
          </w:p>
          <w:p w14:paraId="2BAC4F50" w14:textId="09B627A7" w:rsidR="00DA454C" w:rsidRPr="00815286" w:rsidRDefault="00DA454C" w:rsidP="00F53C01">
            <w:pPr>
              <w:rPr>
                <w:b/>
              </w:rPr>
            </w:pPr>
          </w:p>
        </w:tc>
      </w:tr>
      <w:bookmarkEnd w:id="0"/>
    </w:tbl>
    <w:p w14:paraId="74683324" w14:textId="71838333" w:rsidR="00B458BE" w:rsidRDefault="00B458BE" w:rsidP="00DA454C">
      <w:pPr>
        <w:jc w:val="both"/>
        <w:rPr>
          <w:color w:val="000000" w:themeColor="text1"/>
        </w:rPr>
      </w:pPr>
    </w:p>
    <w:p w14:paraId="5D4D3476" w14:textId="77777777" w:rsidR="00B458BE" w:rsidRDefault="00B458BE">
      <w:pPr>
        <w:spacing w:after="200" w:line="276" w:lineRule="auto"/>
        <w:rPr>
          <w:color w:val="000000" w:themeColor="text1"/>
        </w:rPr>
      </w:pPr>
      <w:r>
        <w:rPr>
          <w:color w:val="000000" w:themeColor="text1"/>
        </w:rPr>
        <w:br w:type="page"/>
      </w:r>
    </w:p>
    <w:tbl>
      <w:tblPr>
        <w:tblStyle w:val="af1"/>
        <w:tblW w:w="0" w:type="auto"/>
        <w:tblLook w:val="04A0" w:firstRow="1" w:lastRow="0" w:firstColumn="1" w:lastColumn="0" w:noHBand="0" w:noVBand="1"/>
      </w:tblPr>
      <w:tblGrid>
        <w:gridCol w:w="4508"/>
        <w:gridCol w:w="4508"/>
      </w:tblGrid>
      <w:tr w:rsidR="00B458BE" w14:paraId="177DB29F" w14:textId="77777777" w:rsidTr="00B458BE">
        <w:tc>
          <w:tcPr>
            <w:tcW w:w="4508" w:type="dxa"/>
          </w:tcPr>
          <w:p w14:paraId="43AB79F8" w14:textId="77777777" w:rsidR="00B458BE" w:rsidRPr="0055019F" w:rsidRDefault="00B458BE" w:rsidP="00B458BE">
            <w:pPr>
              <w:pStyle w:val="3"/>
              <w:outlineLvl w:val="2"/>
              <w:rPr>
                <w:lang w:val="en-GB"/>
              </w:rPr>
            </w:pPr>
            <w:r w:rsidRPr="0055019F">
              <w:rPr>
                <w:lang w:val="en-GB"/>
              </w:rPr>
              <w:lastRenderedPageBreak/>
              <w:t>ANNEX III – DESCRIPTION OF ACTIVITIES</w:t>
            </w:r>
          </w:p>
          <w:p w14:paraId="25B3E0BD" w14:textId="77777777" w:rsidR="00B458BE" w:rsidRDefault="00B458BE" w:rsidP="00DA454C">
            <w:pPr>
              <w:jc w:val="both"/>
              <w:rPr>
                <w:color w:val="000000" w:themeColor="text1"/>
              </w:rPr>
            </w:pPr>
          </w:p>
        </w:tc>
        <w:tc>
          <w:tcPr>
            <w:tcW w:w="4508" w:type="dxa"/>
          </w:tcPr>
          <w:p w14:paraId="1A2B6664" w14:textId="77777777" w:rsidR="00B458BE" w:rsidRPr="001308C5" w:rsidRDefault="00B458BE" w:rsidP="00B458BE">
            <w:pPr>
              <w:pStyle w:val="3"/>
              <w:outlineLvl w:val="2"/>
            </w:pPr>
            <w:r w:rsidRPr="001308C5">
              <w:t>ДОДАТОК III – ОПИС ЗАХОДІВ</w:t>
            </w:r>
          </w:p>
          <w:p w14:paraId="00C16CF5" w14:textId="77777777" w:rsidR="00B458BE" w:rsidRDefault="00B458BE" w:rsidP="00DA454C">
            <w:pPr>
              <w:jc w:val="both"/>
              <w:rPr>
                <w:color w:val="000000" w:themeColor="text1"/>
              </w:rPr>
            </w:pPr>
          </w:p>
        </w:tc>
      </w:tr>
      <w:tr w:rsidR="00B458BE" w14:paraId="0916910A" w14:textId="77777777" w:rsidTr="00B458BE">
        <w:tc>
          <w:tcPr>
            <w:tcW w:w="4508" w:type="dxa"/>
          </w:tcPr>
          <w:p w14:paraId="4C3A3968" w14:textId="02D6E6C5" w:rsidR="00B458BE" w:rsidRPr="00A15EB7" w:rsidRDefault="00282EDE" w:rsidP="00446274">
            <w:pPr>
              <w:jc w:val="both"/>
              <w:rPr>
                <w:color w:val="000000" w:themeColor="text1"/>
                <w:lang w:val="en-US"/>
              </w:rPr>
            </w:pPr>
            <w:r w:rsidRPr="00A15EB7">
              <w:rPr>
                <w:b/>
                <w:lang w:val="en-US"/>
              </w:rPr>
              <w:t>According to this Agreement following Activities to be provided by UNOPS</w:t>
            </w:r>
            <w:r w:rsidRPr="00A15EB7">
              <w:rPr>
                <w:lang w:val="en-US"/>
              </w:rPr>
              <w:t>: t</w:t>
            </w:r>
            <w:r w:rsidR="009006E4" w:rsidRPr="00A15EB7">
              <w:rPr>
                <w:lang w:val="en-US"/>
              </w:rPr>
              <w:t>o</w:t>
            </w:r>
            <w:r w:rsidR="00735865" w:rsidRPr="00A15EB7">
              <w:rPr>
                <w:lang w:val="en-US"/>
              </w:rPr>
              <w:t xml:space="preserve"> procure (or: to </w:t>
            </w:r>
            <w:r w:rsidR="009006E4" w:rsidRPr="00A15EB7">
              <w:rPr>
                <w:lang w:val="en-US"/>
              </w:rPr>
              <w:t>conduct procurement</w:t>
            </w:r>
            <w:r w:rsidR="00735865" w:rsidRPr="00A15EB7">
              <w:rPr>
                <w:lang w:val="en-US"/>
              </w:rPr>
              <w:t xml:space="preserve">) and </w:t>
            </w:r>
            <w:r w:rsidR="009006E4" w:rsidRPr="00A15EB7">
              <w:rPr>
                <w:lang w:val="en-US"/>
              </w:rPr>
              <w:t>deliver t</w:t>
            </w:r>
            <w:r w:rsidR="00735865" w:rsidRPr="00A15EB7">
              <w:rPr>
                <w:lang w:val="en-US"/>
              </w:rPr>
              <w:t>o the</w:t>
            </w:r>
            <w:r w:rsidR="00950EBD">
              <w:t xml:space="preserve"> </w:t>
            </w:r>
            <w:r w:rsidR="00950EBD">
              <w:rPr>
                <w:lang w:val="en-US"/>
              </w:rPr>
              <w:t>single</w:t>
            </w:r>
            <w:r w:rsidR="00735865" w:rsidRPr="00A15EB7">
              <w:rPr>
                <w:lang w:val="en-US"/>
              </w:rPr>
              <w:t xml:space="preserve"> warehouse</w:t>
            </w:r>
            <w:r w:rsidR="00950EBD">
              <w:rPr>
                <w:lang w:val="en-US"/>
              </w:rPr>
              <w:t xml:space="preserve"> </w:t>
            </w:r>
            <w:r w:rsidR="00950EBD" w:rsidRPr="00A15EB7">
              <w:rPr>
                <w:lang w:val="en-US"/>
              </w:rPr>
              <w:t>of the Funding source</w:t>
            </w:r>
            <w:r w:rsidR="00950EBD">
              <w:rPr>
                <w:lang w:val="en-US"/>
              </w:rPr>
              <w:t xml:space="preserve"> (the address of warehouse will be provided by Funding source separately)</w:t>
            </w:r>
            <w:r w:rsidR="002E2CD3">
              <w:rPr>
                <w:lang w:val="en-US"/>
              </w:rPr>
              <w:t xml:space="preserve"> complete</w:t>
            </w:r>
            <w:r w:rsidR="00735865" w:rsidRPr="00A15EB7">
              <w:rPr>
                <w:lang w:val="en-US"/>
              </w:rPr>
              <w:t xml:space="preserve"> "baby </w:t>
            </w:r>
            <w:r w:rsidR="009006E4" w:rsidRPr="00A15EB7">
              <w:rPr>
                <w:lang w:val="en-US"/>
              </w:rPr>
              <w:t>boxes</w:t>
            </w:r>
            <w:r w:rsidR="00735865" w:rsidRPr="00A15EB7">
              <w:rPr>
                <w:lang w:val="en-US"/>
              </w:rPr>
              <w:t xml:space="preserve">" in accordance with </w:t>
            </w:r>
            <w:r w:rsidR="00446274" w:rsidRPr="00A15EB7">
              <w:rPr>
                <w:lang w:val="en-US"/>
              </w:rPr>
              <w:t xml:space="preserve">the list of </w:t>
            </w:r>
            <w:r w:rsidR="0030342B" w:rsidRPr="00A15EB7">
              <w:rPr>
                <w:lang w:val="en-US"/>
              </w:rPr>
              <w:t>baby</w:t>
            </w:r>
            <w:r w:rsidR="00446274" w:rsidRPr="00A15EB7">
              <w:rPr>
                <w:lang w:val="en-US"/>
              </w:rPr>
              <w:t xml:space="preserve"> </w:t>
            </w:r>
            <w:r w:rsidR="0030342B" w:rsidRPr="00A15EB7">
              <w:rPr>
                <w:lang w:val="en-US"/>
              </w:rPr>
              <w:t>supplies</w:t>
            </w:r>
            <w:r w:rsidR="00446274" w:rsidRPr="00A15EB7">
              <w:rPr>
                <w:lang w:val="en-US"/>
              </w:rPr>
              <w:t xml:space="preserve"> for </w:t>
            </w:r>
            <w:r w:rsidR="00C93181" w:rsidRPr="00A15EB7">
              <w:rPr>
                <w:lang w:val="en-US"/>
              </w:rPr>
              <w:t>kitting up</w:t>
            </w:r>
            <w:r w:rsidR="00D13872" w:rsidRPr="00A15EB7">
              <w:rPr>
                <w:lang w:val="en-US"/>
              </w:rPr>
              <w:t xml:space="preserve"> the</w:t>
            </w:r>
            <w:r w:rsidR="00446274" w:rsidRPr="00A15EB7">
              <w:rPr>
                <w:lang w:val="en-US"/>
              </w:rPr>
              <w:t xml:space="preserve"> </w:t>
            </w:r>
            <w:r w:rsidR="007C2C3F" w:rsidRPr="00A15EB7">
              <w:rPr>
                <w:lang w:val="en-US"/>
              </w:rPr>
              <w:t xml:space="preserve">“baby box” </w:t>
            </w:r>
            <w:r w:rsidR="00742167" w:rsidRPr="00A15EB7">
              <w:rPr>
                <w:lang w:val="en-US"/>
              </w:rPr>
              <w:t>one-time in-kind support packages</w:t>
            </w:r>
            <w:r w:rsidR="00446274" w:rsidRPr="00A15EB7">
              <w:rPr>
                <w:lang w:val="en-US"/>
              </w:rPr>
              <w:t xml:space="preserve">, approved by the order of the Ministry of Social Policy of Ukraine, </w:t>
            </w:r>
            <w:r w:rsidR="00F0282F" w:rsidRPr="00A15EB7">
              <w:rPr>
                <w:lang w:val="en-US"/>
              </w:rPr>
              <w:t>the</w:t>
            </w:r>
            <w:r w:rsidR="00446274" w:rsidRPr="00A15EB7">
              <w:rPr>
                <w:lang w:val="en-US"/>
              </w:rPr>
              <w:t xml:space="preserve"> sample</w:t>
            </w:r>
            <w:r w:rsidR="00F0282F" w:rsidRPr="00A15EB7">
              <w:rPr>
                <w:lang w:val="en-US"/>
              </w:rPr>
              <w:t xml:space="preserve"> of the specifications</w:t>
            </w:r>
            <w:r w:rsidR="00446274" w:rsidRPr="00A15EB7">
              <w:rPr>
                <w:lang w:val="en-US"/>
              </w:rPr>
              <w:t xml:space="preserve"> of the box-cradle for </w:t>
            </w:r>
            <w:r w:rsidR="00D13872" w:rsidRPr="00A15EB7">
              <w:rPr>
                <w:lang w:val="en-US"/>
              </w:rPr>
              <w:t>kitting up “baby box” one-time in-kind support packages</w:t>
            </w:r>
            <w:r w:rsidR="00446274" w:rsidRPr="00A15EB7">
              <w:rPr>
                <w:lang w:val="en-US"/>
              </w:rPr>
              <w:t xml:space="preserve">, recommended by the Ministry of Social Policy of Ukraine, </w:t>
            </w:r>
            <w:r w:rsidR="00735865" w:rsidRPr="00A15EB7">
              <w:rPr>
                <w:lang w:val="en-US"/>
              </w:rPr>
              <w:t>and in the amount indicated</w:t>
            </w:r>
            <w:r w:rsidR="009006E4" w:rsidRPr="00A15EB7">
              <w:rPr>
                <w:lang w:val="en-US"/>
              </w:rPr>
              <w:t xml:space="preserve"> by the</w:t>
            </w:r>
            <w:r w:rsidR="00735865" w:rsidRPr="00A15EB7">
              <w:rPr>
                <w:lang w:val="en-US"/>
              </w:rPr>
              <w:t xml:space="preserve"> </w:t>
            </w:r>
            <w:r w:rsidR="009006E4" w:rsidRPr="00A15EB7">
              <w:rPr>
                <w:lang w:val="en-US"/>
              </w:rPr>
              <w:t>Funding</w:t>
            </w:r>
            <w:r w:rsidR="00735865" w:rsidRPr="00A15EB7">
              <w:rPr>
                <w:lang w:val="en-US"/>
              </w:rPr>
              <w:t xml:space="preserve"> source</w:t>
            </w:r>
          </w:p>
        </w:tc>
        <w:tc>
          <w:tcPr>
            <w:tcW w:w="4508" w:type="dxa"/>
          </w:tcPr>
          <w:p w14:paraId="70B9203C" w14:textId="6055A8EB" w:rsidR="00B458BE" w:rsidRPr="00AD0085" w:rsidRDefault="00282EDE" w:rsidP="00B373BD">
            <w:pPr>
              <w:jc w:val="both"/>
              <w:rPr>
                <w:color w:val="000000" w:themeColor="text1"/>
                <w:lang w:val="en-US"/>
              </w:rPr>
            </w:pPr>
            <w:r w:rsidRPr="00282EDE">
              <w:rPr>
                <w:b/>
              </w:rPr>
              <w:t xml:space="preserve">У відповідністю з даною </w:t>
            </w:r>
            <w:r w:rsidR="00030FDB">
              <w:rPr>
                <w:b/>
              </w:rPr>
              <w:t>У</w:t>
            </w:r>
            <w:r w:rsidRPr="00282EDE">
              <w:rPr>
                <w:b/>
              </w:rPr>
              <w:t>годою н</w:t>
            </w:r>
            <w:r w:rsidR="00473B3C">
              <w:rPr>
                <w:b/>
              </w:rPr>
              <w:t>а</w:t>
            </w:r>
            <w:r w:rsidRPr="00282EDE">
              <w:rPr>
                <w:b/>
              </w:rPr>
              <w:t xml:space="preserve">ступні </w:t>
            </w:r>
            <w:r w:rsidR="00905A94">
              <w:rPr>
                <w:b/>
              </w:rPr>
              <w:t>З</w:t>
            </w:r>
            <w:r w:rsidRPr="00282EDE">
              <w:rPr>
                <w:b/>
              </w:rPr>
              <w:t>аходи будуть здійснені ЮНОПС:</w:t>
            </w:r>
            <w:r>
              <w:t xml:space="preserve"> з</w:t>
            </w:r>
            <w:r w:rsidR="00735865" w:rsidRPr="00AD0085">
              <w:t xml:space="preserve">акупити (або: провести закупівлю) та поставити на </w:t>
            </w:r>
            <w:r w:rsidR="00827DE8">
              <w:t xml:space="preserve">єдиний </w:t>
            </w:r>
            <w:r w:rsidR="00735865" w:rsidRPr="00AD0085">
              <w:t xml:space="preserve">склад </w:t>
            </w:r>
            <w:r>
              <w:t>Д</w:t>
            </w:r>
            <w:r w:rsidR="00735865" w:rsidRPr="00AD0085">
              <w:t>жерела фінансування</w:t>
            </w:r>
            <w:r w:rsidR="00827DE8">
              <w:t xml:space="preserve"> (адреса складу надається Джерелом фінансування окремо)</w:t>
            </w:r>
            <w:r w:rsidR="00735865" w:rsidRPr="00AD0085">
              <w:t xml:space="preserve"> </w:t>
            </w:r>
            <w:r w:rsidR="00A5540E">
              <w:t xml:space="preserve">сформовані </w:t>
            </w:r>
            <w:r w:rsidR="00735865" w:rsidRPr="00AD0085">
              <w:t xml:space="preserve">«пакунки малюка» згідно </w:t>
            </w:r>
            <w:r w:rsidR="00C20B4A" w:rsidRPr="0030342B">
              <w:t xml:space="preserve">переліку дитячих товарів для комплектування одноразової натуральної допомоги «пакунок малюка», затвердженого </w:t>
            </w:r>
            <w:r w:rsidR="00735865" w:rsidRPr="0030342B">
              <w:t xml:space="preserve"> </w:t>
            </w:r>
            <w:r w:rsidR="00C20B4A" w:rsidRPr="0030342B">
              <w:t xml:space="preserve">наказом </w:t>
            </w:r>
            <w:r w:rsidR="00735865" w:rsidRPr="0030342B">
              <w:t>Міністерства соціальної політики України</w:t>
            </w:r>
            <w:r w:rsidR="00C20B4A" w:rsidRPr="0030342B">
              <w:t xml:space="preserve">, </w:t>
            </w:r>
            <w:r w:rsidR="00B373BD" w:rsidRPr="0030342B">
              <w:t>зразку параметрів коробки-колиски для комплектування одноразової натуральної допомоги „пакунок малюка”, рекомендованого Міністерством соціальної політики України,</w:t>
            </w:r>
            <w:r w:rsidR="00735865" w:rsidRPr="00AD0085">
              <w:t xml:space="preserve"> та у кількості зазначеній </w:t>
            </w:r>
            <w:r>
              <w:t>Д</w:t>
            </w:r>
            <w:r w:rsidR="00735865" w:rsidRPr="00AD0085">
              <w:t>жерелом фінансування</w:t>
            </w:r>
            <w:r w:rsidR="00AD0085">
              <w:rPr>
                <w:lang w:val="en-US"/>
              </w:rPr>
              <w:t>.</w:t>
            </w:r>
          </w:p>
        </w:tc>
      </w:tr>
    </w:tbl>
    <w:p w14:paraId="5779AA34" w14:textId="0879CA69" w:rsidR="002A2AE7" w:rsidRDefault="002A2AE7" w:rsidP="001D1E7D">
      <w:pPr>
        <w:jc w:val="both"/>
        <w:rPr>
          <w:color w:val="000000" w:themeColor="text1"/>
        </w:rPr>
      </w:pPr>
    </w:p>
    <w:p w14:paraId="62ED18A5" w14:textId="77777777" w:rsidR="00674699" w:rsidRDefault="00674699" w:rsidP="00950EBD">
      <w:pPr>
        <w:rPr>
          <w:color w:val="000000" w:themeColor="text1"/>
        </w:rPr>
      </w:pPr>
      <w:r>
        <w:rPr>
          <w:color w:val="000000" w:themeColor="text1"/>
        </w:rPr>
        <w:t>Попередній графік діяльності</w:t>
      </w:r>
    </w:p>
    <w:tbl>
      <w:tblPr>
        <w:tblW w:w="9350" w:type="dxa"/>
        <w:tblLook w:val="04A0" w:firstRow="1" w:lastRow="0" w:firstColumn="1" w:lastColumn="0" w:noHBand="0" w:noVBand="1"/>
      </w:tblPr>
      <w:tblGrid>
        <w:gridCol w:w="3595"/>
        <w:gridCol w:w="1530"/>
        <w:gridCol w:w="1620"/>
        <w:gridCol w:w="1260"/>
        <w:gridCol w:w="1345"/>
      </w:tblGrid>
      <w:tr w:rsidR="00674699" w:rsidRPr="00FB7792" w14:paraId="2356FC5D" w14:textId="77777777" w:rsidTr="00CC58FA">
        <w:trPr>
          <w:trHeight w:val="300"/>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75EBD" w14:textId="77777777" w:rsidR="00674699" w:rsidRPr="00FB7792" w:rsidRDefault="00674699" w:rsidP="00CC58FA">
            <w:pPr>
              <w:rPr>
                <w:rFonts w:eastAsia="Times New Roman"/>
                <w:color w:val="000000"/>
              </w:rPr>
            </w:pPr>
            <w:r w:rsidRPr="00FB7792">
              <w:rPr>
                <w:rFonts w:eastAsia="Times New Roman"/>
                <w:color w:val="000000"/>
              </w:rPr>
              <w:t>Номер партії</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D5A489C" w14:textId="77777777" w:rsidR="00674699" w:rsidRPr="00FB7792" w:rsidRDefault="00674699" w:rsidP="00CC58FA">
            <w:pPr>
              <w:jc w:val="center"/>
              <w:rPr>
                <w:rFonts w:eastAsia="Times New Roman"/>
                <w:bCs/>
                <w:color w:val="000000"/>
              </w:rPr>
            </w:pPr>
            <w:r w:rsidRPr="00FB7792">
              <w:rPr>
                <w:rFonts w:eastAsia="Times New Roman"/>
                <w:bCs/>
                <w:color w:val="000000"/>
              </w:rPr>
              <w:t>Партія 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BA05B3D" w14:textId="77777777" w:rsidR="00674699" w:rsidRPr="00FB7792" w:rsidRDefault="00674699" w:rsidP="00CC58FA">
            <w:pPr>
              <w:jc w:val="center"/>
              <w:rPr>
                <w:rFonts w:eastAsia="Times New Roman"/>
                <w:bCs/>
                <w:color w:val="000000"/>
              </w:rPr>
            </w:pPr>
            <w:r w:rsidRPr="00FB7792">
              <w:rPr>
                <w:rFonts w:eastAsia="Times New Roman"/>
                <w:bCs/>
                <w:color w:val="000000"/>
              </w:rPr>
              <w:t xml:space="preserve">Партія 2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1D939CE" w14:textId="77777777" w:rsidR="00674699" w:rsidRPr="00FB7792" w:rsidRDefault="00674699" w:rsidP="00CC58FA">
            <w:pPr>
              <w:jc w:val="center"/>
              <w:rPr>
                <w:rFonts w:eastAsia="Times New Roman"/>
                <w:bCs/>
                <w:color w:val="000000"/>
              </w:rPr>
            </w:pPr>
            <w:r w:rsidRPr="00FB7792">
              <w:rPr>
                <w:rFonts w:eastAsia="Times New Roman"/>
                <w:bCs/>
                <w:color w:val="000000"/>
              </w:rPr>
              <w:t xml:space="preserve">Партія 3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58B7D6A" w14:textId="77777777" w:rsidR="00674699" w:rsidRPr="00FB7792" w:rsidRDefault="00674699" w:rsidP="00CC58FA">
            <w:pPr>
              <w:jc w:val="center"/>
              <w:rPr>
                <w:rFonts w:eastAsia="Times New Roman"/>
                <w:bCs/>
                <w:color w:val="000000"/>
              </w:rPr>
            </w:pPr>
            <w:r w:rsidRPr="00FB7792">
              <w:rPr>
                <w:rFonts w:eastAsia="Times New Roman"/>
                <w:bCs/>
                <w:color w:val="000000"/>
              </w:rPr>
              <w:t xml:space="preserve">Партія 4 </w:t>
            </w:r>
          </w:p>
        </w:tc>
      </w:tr>
      <w:tr w:rsidR="00674699" w:rsidRPr="00FB7792" w14:paraId="43946973" w14:textId="77777777" w:rsidTr="00CC58FA">
        <w:trPr>
          <w:trHeight w:val="485"/>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B1C3FBE" w14:textId="77777777" w:rsidR="00674699" w:rsidRPr="00FB7792" w:rsidRDefault="00674699" w:rsidP="00CC58FA">
            <w:pPr>
              <w:rPr>
                <w:rFonts w:eastAsia="Times New Roman"/>
                <w:color w:val="000000"/>
              </w:rPr>
            </w:pPr>
            <w:r w:rsidRPr="00FB7792">
              <w:rPr>
                <w:rFonts w:eastAsia="Times New Roman"/>
                <w:color w:val="000000"/>
              </w:rPr>
              <w:t>Орієнтовна дата поставки</w:t>
            </w:r>
          </w:p>
        </w:tc>
        <w:tc>
          <w:tcPr>
            <w:tcW w:w="1530" w:type="dxa"/>
            <w:tcBorders>
              <w:top w:val="nil"/>
              <w:left w:val="nil"/>
              <w:bottom w:val="single" w:sz="4" w:space="0" w:color="auto"/>
              <w:right w:val="single" w:sz="4" w:space="0" w:color="auto"/>
            </w:tcBorders>
            <w:shd w:val="clear" w:color="auto" w:fill="auto"/>
            <w:vAlign w:val="center"/>
            <w:hideMark/>
          </w:tcPr>
          <w:p w14:paraId="65C6528F" w14:textId="77777777" w:rsidR="00674699" w:rsidRPr="00FB7792" w:rsidRDefault="00674699" w:rsidP="00CC58FA">
            <w:pPr>
              <w:jc w:val="center"/>
              <w:rPr>
                <w:rFonts w:eastAsia="Times New Roman"/>
                <w:bCs/>
                <w:color w:val="000000"/>
              </w:rPr>
            </w:pPr>
            <w:r w:rsidRPr="00FB7792">
              <w:rPr>
                <w:rFonts w:eastAsia="Times New Roman"/>
                <w:bCs/>
                <w:color w:val="000000"/>
                <w:lang w:val="en-GB"/>
              </w:rPr>
              <w:t>30/08/2018</w:t>
            </w:r>
          </w:p>
        </w:tc>
        <w:tc>
          <w:tcPr>
            <w:tcW w:w="1620" w:type="dxa"/>
            <w:tcBorders>
              <w:top w:val="nil"/>
              <w:left w:val="nil"/>
              <w:bottom w:val="single" w:sz="4" w:space="0" w:color="auto"/>
              <w:right w:val="single" w:sz="4" w:space="0" w:color="auto"/>
            </w:tcBorders>
            <w:shd w:val="clear" w:color="auto" w:fill="auto"/>
            <w:vAlign w:val="center"/>
            <w:hideMark/>
          </w:tcPr>
          <w:p w14:paraId="045A1F6E" w14:textId="77777777" w:rsidR="00674699" w:rsidRPr="00FB7792" w:rsidRDefault="00674699" w:rsidP="00CC58FA">
            <w:pPr>
              <w:jc w:val="center"/>
              <w:rPr>
                <w:rFonts w:eastAsia="Times New Roman"/>
                <w:bCs/>
                <w:color w:val="000000"/>
              </w:rPr>
            </w:pPr>
            <w:r w:rsidRPr="00FB7792">
              <w:rPr>
                <w:rFonts w:eastAsia="Times New Roman"/>
                <w:bCs/>
                <w:color w:val="000000"/>
                <w:lang w:val="en-GB"/>
              </w:rPr>
              <w:t>1/10/2018</w:t>
            </w:r>
          </w:p>
        </w:tc>
        <w:tc>
          <w:tcPr>
            <w:tcW w:w="1260" w:type="dxa"/>
            <w:tcBorders>
              <w:top w:val="nil"/>
              <w:left w:val="nil"/>
              <w:bottom w:val="single" w:sz="4" w:space="0" w:color="auto"/>
              <w:right w:val="single" w:sz="4" w:space="0" w:color="auto"/>
            </w:tcBorders>
            <w:shd w:val="clear" w:color="auto" w:fill="auto"/>
            <w:vAlign w:val="center"/>
            <w:hideMark/>
          </w:tcPr>
          <w:p w14:paraId="10746C85" w14:textId="77777777" w:rsidR="00674699" w:rsidRPr="00FB7792" w:rsidRDefault="00674699" w:rsidP="00CC58FA">
            <w:pPr>
              <w:jc w:val="center"/>
              <w:rPr>
                <w:rFonts w:eastAsia="Times New Roman"/>
                <w:bCs/>
                <w:color w:val="000000"/>
              </w:rPr>
            </w:pPr>
            <w:r w:rsidRPr="00FB7792">
              <w:rPr>
                <w:rFonts w:eastAsia="Times New Roman"/>
                <w:bCs/>
                <w:color w:val="000000"/>
                <w:lang w:val="en-GB"/>
              </w:rPr>
              <w:t>1/11/2018</w:t>
            </w:r>
          </w:p>
        </w:tc>
        <w:tc>
          <w:tcPr>
            <w:tcW w:w="1345" w:type="dxa"/>
            <w:tcBorders>
              <w:top w:val="nil"/>
              <w:left w:val="nil"/>
              <w:bottom w:val="single" w:sz="4" w:space="0" w:color="auto"/>
              <w:right w:val="single" w:sz="4" w:space="0" w:color="auto"/>
            </w:tcBorders>
            <w:shd w:val="clear" w:color="auto" w:fill="auto"/>
            <w:vAlign w:val="center"/>
            <w:hideMark/>
          </w:tcPr>
          <w:p w14:paraId="5D73EE93" w14:textId="77777777" w:rsidR="00674699" w:rsidRPr="00FB7792" w:rsidRDefault="00674699" w:rsidP="00CC58FA">
            <w:pPr>
              <w:jc w:val="center"/>
              <w:rPr>
                <w:rFonts w:eastAsia="Times New Roman"/>
                <w:bCs/>
                <w:color w:val="000000"/>
              </w:rPr>
            </w:pPr>
            <w:r w:rsidRPr="00FB7792">
              <w:rPr>
                <w:rFonts w:eastAsia="Times New Roman"/>
                <w:bCs/>
                <w:color w:val="000000"/>
                <w:lang w:val="en-GB"/>
              </w:rPr>
              <w:t>1/12/2018</w:t>
            </w:r>
          </w:p>
        </w:tc>
      </w:tr>
      <w:tr w:rsidR="005067EB" w:rsidRPr="00FB7792" w14:paraId="5C201293" w14:textId="77777777" w:rsidTr="00080210">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2F9E37C5" w14:textId="77777777" w:rsidR="005067EB" w:rsidRPr="00FB7792" w:rsidRDefault="005067EB" w:rsidP="005067EB">
            <w:pPr>
              <w:rPr>
                <w:rFonts w:eastAsia="Times New Roman"/>
                <w:color w:val="000000"/>
                <w:lang w:val="ru-RU"/>
              </w:rPr>
            </w:pPr>
            <w:r w:rsidRPr="00FB7792">
              <w:rPr>
                <w:rFonts w:eastAsia="Times New Roman"/>
                <w:color w:val="000000"/>
                <w:lang w:val="ru-RU"/>
              </w:rPr>
              <w:t>Приблизна кількість пакунків малюка у кожній партії</w:t>
            </w:r>
          </w:p>
        </w:tc>
        <w:tc>
          <w:tcPr>
            <w:tcW w:w="1530" w:type="dxa"/>
            <w:tcBorders>
              <w:top w:val="nil"/>
              <w:left w:val="nil"/>
              <w:bottom w:val="single" w:sz="4" w:space="0" w:color="auto"/>
              <w:right w:val="single" w:sz="4" w:space="0" w:color="auto"/>
            </w:tcBorders>
            <w:shd w:val="clear" w:color="auto" w:fill="auto"/>
            <w:hideMark/>
          </w:tcPr>
          <w:p w14:paraId="63CE55FC" w14:textId="31473893" w:rsidR="005067EB" w:rsidRPr="00FE4839" w:rsidRDefault="005067EB" w:rsidP="005067EB">
            <w:pPr>
              <w:jc w:val="center"/>
              <w:rPr>
                <w:rFonts w:eastAsia="Times New Roman"/>
                <w:color w:val="000000"/>
                <w:highlight w:val="green"/>
              </w:rPr>
            </w:pPr>
            <w:r w:rsidRPr="00671118">
              <w:t>1,322</w:t>
            </w:r>
          </w:p>
        </w:tc>
        <w:tc>
          <w:tcPr>
            <w:tcW w:w="1620" w:type="dxa"/>
            <w:tcBorders>
              <w:top w:val="nil"/>
              <w:left w:val="nil"/>
              <w:bottom w:val="single" w:sz="4" w:space="0" w:color="auto"/>
              <w:right w:val="single" w:sz="4" w:space="0" w:color="auto"/>
            </w:tcBorders>
            <w:shd w:val="clear" w:color="auto" w:fill="auto"/>
            <w:hideMark/>
          </w:tcPr>
          <w:p w14:paraId="7DC58114" w14:textId="315F51B7" w:rsidR="005067EB" w:rsidRPr="00FE4839" w:rsidRDefault="005067EB" w:rsidP="005067EB">
            <w:pPr>
              <w:jc w:val="center"/>
              <w:rPr>
                <w:rFonts w:eastAsia="Times New Roman"/>
                <w:color w:val="000000"/>
                <w:highlight w:val="green"/>
              </w:rPr>
            </w:pPr>
            <w:r w:rsidRPr="00671118">
              <w:t>1,306</w:t>
            </w:r>
          </w:p>
        </w:tc>
        <w:tc>
          <w:tcPr>
            <w:tcW w:w="1260" w:type="dxa"/>
            <w:tcBorders>
              <w:top w:val="nil"/>
              <w:left w:val="nil"/>
              <w:bottom w:val="single" w:sz="4" w:space="0" w:color="auto"/>
              <w:right w:val="single" w:sz="4" w:space="0" w:color="auto"/>
            </w:tcBorders>
            <w:shd w:val="clear" w:color="auto" w:fill="auto"/>
            <w:hideMark/>
          </w:tcPr>
          <w:p w14:paraId="1CF5E8FC" w14:textId="01698901" w:rsidR="005067EB" w:rsidRPr="00FE4839" w:rsidRDefault="005067EB" w:rsidP="005067EB">
            <w:pPr>
              <w:jc w:val="center"/>
              <w:rPr>
                <w:rFonts w:eastAsia="Times New Roman"/>
                <w:color w:val="000000"/>
                <w:highlight w:val="green"/>
              </w:rPr>
            </w:pPr>
            <w:r w:rsidRPr="00671118">
              <w:t>1,121</w:t>
            </w:r>
          </w:p>
        </w:tc>
        <w:tc>
          <w:tcPr>
            <w:tcW w:w="1345" w:type="dxa"/>
            <w:tcBorders>
              <w:top w:val="nil"/>
              <w:left w:val="nil"/>
              <w:bottom w:val="single" w:sz="4" w:space="0" w:color="auto"/>
              <w:right w:val="single" w:sz="4" w:space="0" w:color="auto"/>
            </w:tcBorders>
            <w:shd w:val="clear" w:color="auto" w:fill="auto"/>
            <w:hideMark/>
          </w:tcPr>
          <w:p w14:paraId="20F7C3D2" w14:textId="140F6FC8" w:rsidR="005067EB" w:rsidRPr="00FE4839" w:rsidRDefault="005067EB" w:rsidP="005067EB">
            <w:pPr>
              <w:jc w:val="center"/>
              <w:rPr>
                <w:rFonts w:eastAsia="Times New Roman"/>
                <w:color w:val="000000"/>
                <w:highlight w:val="green"/>
              </w:rPr>
            </w:pPr>
            <w:r w:rsidRPr="00671118">
              <w:t>1,034</w:t>
            </w:r>
          </w:p>
        </w:tc>
      </w:tr>
    </w:tbl>
    <w:p w14:paraId="1546B3B3" w14:textId="77777777" w:rsidR="00674699" w:rsidRPr="00950EBD" w:rsidRDefault="00674699" w:rsidP="00674699">
      <w:pPr>
        <w:pStyle w:val="Single"/>
        <w:tabs>
          <w:tab w:val="clear" w:pos="-720"/>
          <w:tab w:val="clear" w:pos="0"/>
          <w:tab w:val="clear" w:pos="720"/>
          <w:tab w:val="right" w:leader="dot" w:pos="8640"/>
        </w:tabs>
        <w:ind w:left="0" w:firstLine="0"/>
        <w:jc w:val="left"/>
        <w:rPr>
          <w:bCs/>
          <w:i/>
          <w:sz w:val="18"/>
          <w:szCs w:val="18"/>
          <w:lang w:val="uk-UA"/>
        </w:rPr>
      </w:pPr>
      <w:r w:rsidRPr="00950EBD">
        <w:rPr>
          <w:bCs/>
          <w:i/>
          <w:sz w:val="18"/>
          <w:szCs w:val="18"/>
          <w:lang w:val="uk-UA"/>
        </w:rPr>
        <w:t>* Партія 1 може бути розділена на 3 поставки з однаковою рівною кількістю покунків малюка у кожній поставці (перша має бути доставлена до 30 серпня, друга до 10 вересня, третя до 20 вересня 2018 року).</w:t>
      </w:r>
    </w:p>
    <w:p w14:paraId="2363FBBA" w14:textId="77777777" w:rsidR="001D1E7D" w:rsidRPr="00950EBD" w:rsidRDefault="001D1E7D" w:rsidP="00950EBD">
      <w:pPr>
        <w:rPr>
          <w:color w:val="000000" w:themeColor="text1"/>
        </w:rPr>
      </w:pPr>
    </w:p>
    <w:p w14:paraId="3557C33E" w14:textId="73B5E01F" w:rsidR="00271832" w:rsidRPr="00950EBD" w:rsidRDefault="00271832" w:rsidP="00950EBD">
      <w:pPr>
        <w:rPr>
          <w:color w:val="000000" w:themeColor="text1"/>
        </w:rPr>
      </w:pPr>
      <w:r w:rsidRPr="00950EBD">
        <w:rPr>
          <w:color w:val="000000" w:themeColor="text1"/>
        </w:rPr>
        <w:t>Tentative timetable of activities</w:t>
      </w:r>
    </w:p>
    <w:tbl>
      <w:tblPr>
        <w:tblW w:w="9350" w:type="dxa"/>
        <w:tblLook w:val="04A0" w:firstRow="1" w:lastRow="0" w:firstColumn="1" w:lastColumn="0" w:noHBand="0" w:noVBand="1"/>
      </w:tblPr>
      <w:tblGrid>
        <w:gridCol w:w="2785"/>
        <w:gridCol w:w="1710"/>
        <w:gridCol w:w="1635"/>
        <w:gridCol w:w="1624"/>
        <w:gridCol w:w="1596"/>
      </w:tblGrid>
      <w:tr w:rsidR="00271832" w:rsidRPr="00FB7792" w14:paraId="027C5E7D" w14:textId="77777777" w:rsidTr="00CC58FA">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9F29A" w14:textId="77777777" w:rsidR="00271832" w:rsidRPr="00FB7792" w:rsidRDefault="00271832" w:rsidP="00CC58FA">
            <w:pPr>
              <w:rPr>
                <w:rFonts w:eastAsia="Times New Roman"/>
                <w:color w:val="000000"/>
              </w:rPr>
            </w:pPr>
            <w:r w:rsidRPr="00FB7792">
              <w:rPr>
                <w:rFonts w:eastAsia="Times New Roman"/>
                <w:color w:val="000000"/>
              </w:rPr>
              <w:t>N</w:t>
            </w:r>
            <w:r>
              <w:rPr>
                <w:rFonts w:eastAsia="Times New Roman"/>
                <w:color w:val="000000"/>
              </w:rPr>
              <w:t>umber</w:t>
            </w:r>
            <w:r w:rsidRPr="00FB7792">
              <w:rPr>
                <w:rFonts w:eastAsia="Times New Roman"/>
                <w:color w:val="000000"/>
              </w:rPr>
              <w:t xml:space="preserve"> of consignment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40C9F96" w14:textId="77777777" w:rsidR="00271832" w:rsidRPr="00FB7792" w:rsidRDefault="00271832" w:rsidP="00CC58FA">
            <w:pPr>
              <w:jc w:val="center"/>
              <w:rPr>
                <w:rFonts w:eastAsia="Times New Roman"/>
                <w:bCs/>
                <w:color w:val="000000"/>
              </w:rPr>
            </w:pPr>
            <w:r w:rsidRPr="00FB7792">
              <w:rPr>
                <w:rFonts w:eastAsia="Times New Roman"/>
                <w:bCs/>
                <w:color w:val="000000"/>
              </w:rPr>
              <w:t>Consignment 1*</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53532CB0" w14:textId="77777777" w:rsidR="00271832" w:rsidRPr="00FB7792" w:rsidRDefault="00271832" w:rsidP="00CC58FA">
            <w:pPr>
              <w:jc w:val="center"/>
              <w:rPr>
                <w:rFonts w:eastAsia="Times New Roman"/>
                <w:bCs/>
                <w:color w:val="000000"/>
              </w:rPr>
            </w:pPr>
            <w:r w:rsidRPr="00FB7792">
              <w:rPr>
                <w:rFonts w:eastAsia="Times New Roman"/>
                <w:bCs/>
                <w:color w:val="000000"/>
              </w:rPr>
              <w:t xml:space="preserve">Consignment 2 </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38E63BB2" w14:textId="77777777" w:rsidR="00271832" w:rsidRPr="00FB7792" w:rsidRDefault="00271832" w:rsidP="00CC58FA">
            <w:pPr>
              <w:jc w:val="center"/>
              <w:rPr>
                <w:rFonts w:eastAsia="Times New Roman"/>
                <w:bCs/>
                <w:color w:val="000000"/>
              </w:rPr>
            </w:pPr>
            <w:r w:rsidRPr="00FB7792">
              <w:rPr>
                <w:rFonts w:eastAsia="Times New Roman"/>
                <w:bCs/>
                <w:color w:val="000000"/>
              </w:rPr>
              <w:t xml:space="preserve">Consignment 3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38CFABF" w14:textId="77777777" w:rsidR="00271832" w:rsidRPr="00FB7792" w:rsidRDefault="00271832" w:rsidP="00CC58FA">
            <w:pPr>
              <w:jc w:val="center"/>
              <w:rPr>
                <w:rFonts w:eastAsia="Times New Roman"/>
                <w:bCs/>
                <w:color w:val="000000"/>
              </w:rPr>
            </w:pPr>
            <w:r w:rsidRPr="00FB7792">
              <w:rPr>
                <w:rFonts w:eastAsia="Times New Roman"/>
                <w:bCs/>
                <w:color w:val="000000"/>
              </w:rPr>
              <w:t xml:space="preserve">Consignment 4 </w:t>
            </w:r>
          </w:p>
        </w:tc>
      </w:tr>
      <w:tr w:rsidR="00271832" w:rsidRPr="00FB7792" w14:paraId="3BDCE70F" w14:textId="77777777" w:rsidTr="00CC58FA">
        <w:trPr>
          <w:trHeight w:val="485"/>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8418081" w14:textId="77777777" w:rsidR="00271832" w:rsidRPr="00FB7792" w:rsidRDefault="00271832" w:rsidP="00CC58FA">
            <w:pPr>
              <w:rPr>
                <w:rFonts w:eastAsia="Times New Roman"/>
                <w:color w:val="000000"/>
              </w:rPr>
            </w:pPr>
            <w:r>
              <w:rPr>
                <w:rFonts w:eastAsia="Times New Roman"/>
                <w:color w:val="000000"/>
              </w:rPr>
              <w:t xml:space="preserve">Preliminary </w:t>
            </w:r>
            <w:r w:rsidRPr="00FB7792">
              <w:rPr>
                <w:rFonts w:eastAsia="Times New Roman"/>
                <w:color w:val="000000"/>
              </w:rPr>
              <w:t>delivery deadline</w:t>
            </w:r>
          </w:p>
        </w:tc>
        <w:tc>
          <w:tcPr>
            <w:tcW w:w="1710" w:type="dxa"/>
            <w:tcBorders>
              <w:top w:val="nil"/>
              <w:left w:val="nil"/>
              <w:bottom w:val="single" w:sz="4" w:space="0" w:color="auto"/>
              <w:right w:val="single" w:sz="4" w:space="0" w:color="auto"/>
            </w:tcBorders>
            <w:shd w:val="clear" w:color="auto" w:fill="auto"/>
            <w:vAlign w:val="center"/>
            <w:hideMark/>
          </w:tcPr>
          <w:p w14:paraId="03EBBD52" w14:textId="77777777" w:rsidR="00271832" w:rsidRPr="00FB7792" w:rsidRDefault="00271832" w:rsidP="00CC58FA">
            <w:pPr>
              <w:jc w:val="center"/>
              <w:rPr>
                <w:rFonts w:eastAsia="Times New Roman"/>
                <w:bCs/>
                <w:color w:val="000000"/>
              </w:rPr>
            </w:pPr>
            <w:r w:rsidRPr="00FB7792">
              <w:rPr>
                <w:rFonts w:eastAsia="Times New Roman"/>
                <w:bCs/>
                <w:color w:val="000000"/>
                <w:lang w:val="en-GB"/>
              </w:rPr>
              <w:t>30/08/2018</w:t>
            </w:r>
          </w:p>
        </w:tc>
        <w:tc>
          <w:tcPr>
            <w:tcW w:w="1635" w:type="dxa"/>
            <w:tcBorders>
              <w:top w:val="nil"/>
              <w:left w:val="nil"/>
              <w:bottom w:val="single" w:sz="4" w:space="0" w:color="auto"/>
              <w:right w:val="single" w:sz="4" w:space="0" w:color="auto"/>
            </w:tcBorders>
            <w:shd w:val="clear" w:color="auto" w:fill="auto"/>
            <w:vAlign w:val="center"/>
            <w:hideMark/>
          </w:tcPr>
          <w:p w14:paraId="05CA9EED" w14:textId="77777777" w:rsidR="00271832" w:rsidRPr="00FB7792" w:rsidRDefault="00271832" w:rsidP="00CC58FA">
            <w:pPr>
              <w:jc w:val="center"/>
              <w:rPr>
                <w:rFonts w:eastAsia="Times New Roman"/>
                <w:bCs/>
                <w:color w:val="000000"/>
              </w:rPr>
            </w:pPr>
            <w:r w:rsidRPr="00FB7792">
              <w:rPr>
                <w:rFonts w:eastAsia="Times New Roman"/>
                <w:bCs/>
                <w:color w:val="000000"/>
                <w:lang w:val="en-GB"/>
              </w:rPr>
              <w:t>1/10/2018</w:t>
            </w:r>
          </w:p>
        </w:tc>
        <w:tc>
          <w:tcPr>
            <w:tcW w:w="1624" w:type="dxa"/>
            <w:tcBorders>
              <w:top w:val="nil"/>
              <w:left w:val="nil"/>
              <w:bottom w:val="single" w:sz="4" w:space="0" w:color="auto"/>
              <w:right w:val="single" w:sz="4" w:space="0" w:color="auto"/>
            </w:tcBorders>
            <w:shd w:val="clear" w:color="auto" w:fill="auto"/>
            <w:vAlign w:val="center"/>
            <w:hideMark/>
          </w:tcPr>
          <w:p w14:paraId="493F9D0C" w14:textId="77777777" w:rsidR="00271832" w:rsidRPr="00FB7792" w:rsidRDefault="00271832" w:rsidP="00CC58FA">
            <w:pPr>
              <w:jc w:val="center"/>
              <w:rPr>
                <w:rFonts w:eastAsia="Times New Roman"/>
                <w:bCs/>
                <w:color w:val="000000"/>
              </w:rPr>
            </w:pPr>
            <w:r w:rsidRPr="00FB7792">
              <w:rPr>
                <w:rFonts w:eastAsia="Times New Roman"/>
                <w:bCs/>
                <w:color w:val="000000"/>
                <w:lang w:val="en-GB"/>
              </w:rPr>
              <w:t>1/11/2018</w:t>
            </w:r>
          </w:p>
        </w:tc>
        <w:tc>
          <w:tcPr>
            <w:tcW w:w="1596" w:type="dxa"/>
            <w:tcBorders>
              <w:top w:val="nil"/>
              <w:left w:val="nil"/>
              <w:bottom w:val="single" w:sz="4" w:space="0" w:color="auto"/>
              <w:right w:val="single" w:sz="4" w:space="0" w:color="auto"/>
            </w:tcBorders>
            <w:shd w:val="clear" w:color="auto" w:fill="auto"/>
            <w:vAlign w:val="center"/>
            <w:hideMark/>
          </w:tcPr>
          <w:p w14:paraId="2878C2FB" w14:textId="77777777" w:rsidR="00271832" w:rsidRPr="00FB7792" w:rsidRDefault="00271832" w:rsidP="00CC58FA">
            <w:pPr>
              <w:jc w:val="center"/>
              <w:rPr>
                <w:rFonts w:eastAsia="Times New Roman"/>
                <w:bCs/>
                <w:color w:val="000000"/>
              </w:rPr>
            </w:pPr>
            <w:r w:rsidRPr="00FB7792">
              <w:rPr>
                <w:rFonts w:eastAsia="Times New Roman"/>
                <w:bCs/>
                <w:color w:val="000000"/>
                <w:lang w:val="en-GB"/>
              </w:rPr>
              <w:t>1/12/2018</w:t>
            </w:r>
          </w:p>
        </w:tc>
      </w:tr>
      <w:tr w:rsidR="005067EB" w:rsidRPr="00FB7792" w14:paraId="16919D4B" w14:textId="77777777" w:rsidTr="0008021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2498F60E" w14:textId="77777777" w:rsidR="005067EB" w:rsidRPr="00FB7792" w:rsidRDefault="005067EB" w:rsidP="005067EB">
            <w:pPr>
              <w:rPr>
                <w:rFonts w:eastAsia="Times New Roman"/>
                <w:color w:val="000000"/>
                <w:lang w:val="en-US"/>
              </w:rPr>
            </w:pPr>
            <w:r>
              <w:rPr>
                <w:rFonts w:eastAsia="Times New Roman"/>
                <w:color w:val="000000"/>
              </w:rPr>
              <w:t>E</w:t>
            </w:r>
            <w:proofErr w:type="spellStart"/>
            <w:r w:rsidRPr="00FB7792">
              <w:rPr>
                <w:rFonts w:eastAsia="Times New Roman"/>
                <w:color w:val="000000"/>
                <w:lang w:val="en-US"/>
              </w:rPr>
              <w:t>stimated</w:t>
            </w:r>
            <w:proofErr w:type="spellEnd"/>
            <w:r w:rsidRPr="00FB7792">
              <w:rPr>
                <w:rFonts w:eastAsia="Times New Roman"/>
                <w:color w:val="000000"/>
                <w:lang w:val="en-US"/>
              </w:rPr>
              <w:t xml:space="preserve"> quantity of Baby Boxes for each consignment</w:t>
            </w:r>
          </w:p>
        </w:tc>
        <w:tc>
          <w:tcPr>
            <w:tcW w:w="1710" w:type="dxa"/>
            <w:tcBorders>
              <w:top w:val="nil"/>
              <w:left w:val="nil"/>
              <w:bottom w:val="single" w:sz="4" w:space="0" w:color="auto"/>
              <w:right w:val="single" w:sz="4" w:space="0" w:color="auto"/>
            </w:tcBorders>
            <w:shd w:val="clear" w:color="auto" w:fill="auto"/>
            <w:hideMark/>
          </w:tcPr>
          <w:p w14:paraId="1B243521" w14:textId="13A19862" w:rsidR="005067EB" w:rsidRPr="00FE4839" w:rsidRDefault="005067EB" w:rsidP="005067EB">
            <w:pPr>
              <w:jc w:val="center"/>
              <w:rPr>
                <w:rFonts w:eastAsia="Times New Roman"/>
                <w:color w:val="000000"/>
                <w:highlight w:val="green"/>
              </w:rPr>
            </w:pPr>
            <w:r w:rsidRPr="000649BB">
              <w:t>1,322</w:t>
            </w:r>
          </w:p>
        </w:tc>
        <w:tc>
          <w:tcPr>
            <w:tcW w:w="1635" w:type="dxa"/>
            <w:tcBorders>
              <w:top w:val="nil"/>
              <w:left w:val="nil"/>
              <w:bottom w:val="single" w:sz="4" w:space="0" w:color="auto"/>
              <w:right w:val="single" w:sz="4" w:space="0" w:color="auto"/>
            </w:tcBorders>
            <w:shd w:val="clear" w:color="auto" w:fill="auto"/>
            <w:hideMark/>
          </w:tcPr>
          <w:p w14:paraId="5716F5C0" w14:textId="25B00A36" w:rsidR="005067EB" w:rsidRPr="00FE4839" w:rsidRDefault="005067EB" w:rsidP="005067EB">
            <w:pPr>
              <w:jc w:val="center"/>
              <w:rPr>
                <w:rFonts w:eastAsia="Times New Roman"/>
                <w:color w:val="000000"/>
                <w:highlight w:val="green"/>
              </w:rPr>
            </w:pPr>
            <w:r w:rsidRPr="000649BB">
              <w:t>1,306</w:t>
            </w:r>
          </w:p>
        </w:tc>
        <w:tc>
          <w:tcPr>
            <w:tcW w:w="1624" w:type="dxa"/>
            <w:tcBorders>
              <w:top w:val="nil"/>
              <w:left w:val="nil"/>
              <w:bottom w:val="single" w:sz="4" w:space="0" w:color="auto"/>
              <w:right w:val="single" w:sz="4" w:space="0" w:color="auto"/>
            </w:tcBorders>
            <w:shd w:val="clear" w:color="auto" w:fill="auto"/>
            <w:hideMark/>
          </w:tcPr>
          <w:p w14:paraId="26DE9A86" w14:textId="11C3850F" w:rsidR="005067EB" w:rsidRPr="00FE4839" w:rsidRDefault="005067EB" w:rsidP="005067EB">
            <w:pPr>
              <w:jc w:val="center"/>
              <w:rPr>
                <w:rFonts w:eastAsia="Times New Roman"/>
                <w:color w:val="000000"/>
                <w:highlight w:val="green"/>
              </w:rPr>
            </w:pPr>
            <w:r w:rsidRPr="000649BB">
              <w:t>1,121</w:t>
            </w:r>
          </w:p>
        </w:tc>
        <w:tc>
          <w:tcPr>
            <w:tcW w:w="1596" w:type="dxa"/>
            <w:tcBorders>
              <w:top w:val="nil"/>
              <w:left w:val="nil"/>
              <w:bottom w:val="single" w:sz="4" w:space="0" w:color="auto"/>
              <w:right w:val="single" w:sz="4" w:space="0" w:color="auto"/>
            </w:tcBorders>
            <w:shd w:val="clear" w:color="auto" w:fill="auto"/>
            <w:hideMark/>
          </w:tcPr>
          <w:p w14:paraId="44DABD01" w14:textId="2F751ECE" w:rsidR="005067EB" w:rsidRPr="00FE4839" w:rsidRDefault="005067EB" w:rsidP="005067EB">
            <w:pPr>
              <w:jc w:val="center"/>
              <w:rPr>
                <w:rFonts w:eastAsia="Times New Roman"/>
                <w:color w:val="000000"/>
                <w:highlight w:val="green"/>
              </w:rPr>
            </w:pPr>
            <w:r w:rsidRPr="000649BB">
              <w:t>1,034</w:t>
            </w:r>
          </w:p>
        </w:tc>
      </w:tr>
    </w:tbl>
    <w:p w14:paraId="5C2E0616" w14:textId="77777777" w:rsidR="00271832" w:rsidRPr="00950EBD" w:rsidRDefault="00271832" w:rsidP="00271832">
      <w:pPr>
        <w:pStyle w:val="Single"/>
        <w:tabs>
          <w:tab w:val="clear" w:pos="-720"/>
          <w:tab w:val="clear" w:pos="0"/>
          <w:tab w:val="clear" w:pos="720"/>
          <w:tab w:val="right" w:leader="dot" w:pos="8640"/>
        </w:tabs>
        <w:ind w:left="0" w:firstLine="0"/>
        <w:jc w:val="left"/>
        <w:rPr>
          <w:bCs/>
          <w:i/>
          <w:sz w:val="18"/>
          <w:szCs w:val="18"/>
          <w:lang w:val="uk-UA"/>
        </w:rPr>
      </w:pPr>
      <w:r w:rsidRPr="00950EBD">
        <w:rPr>
          <w:bCs/>
          <w:i/>
          <w:sz w:val="18"/>
          <w:szCs w:val="18"/>
          <w:lang w:val="uk-UA"/>
        </w:rPr>
        <w:t xml:space="preserve">* Consignment 1 can be split in 3 deliveries (by 30 August, by 10 September and by 20 September </w:t>
      </w:r>
      <w:r w:rsidRPr="00950EBD">
        <w:rPr>
          <w:bCs/>
          <w:i/>
          <w:sz w:val="18"/>
          <w:szCs w:val="18"/>
          <w:lang w:val="en-US"/>
        </w:rPr>
        <w:t>of 2018</w:t>
      </w:r>
      <w:r w:rsidRPr="00950EBD">
        <w:rPr>
          <w:bCs/>
          <w:i/>
          <w:sz w:val="18"/>
          <w:szCs w:val="18"/>
          <w:lang w:val="uk-UA"/>
        </w:rPr>
        <w:t>) in three equal instalments of baby boxes.</w:t>
      </w:r>
    </w:p>
    <w:p w14:paraId="04FFD6DD" w14:textId="77777777" w:rsidR="001D1E7D" w:rsidRPr="00950EBD" w:rsidRDefault="001D1E7D" w:rsidP="00950EBD">
      <w:pPr>
        <w:rPr>
          <w:color w:val="000000" w:themeColor="text1"/>
        </w:rPr>
      </w:pPr>
    </w:p>
    <w:tbl>
      <w:tblPr>
        <w:tblpPr w:leftFromText="180" w:rightFromText="180" w:vertAnchor="page" w:horzAnchor="margin" w:tblpY="11449"/>
        <w:tblW w:w="9355" w:type="dxa"/>
        <w:tblLook w:val="04A0" w:firstRow="1" w:lastRow="0" w:firstColumn="1" w:lastColumn="0" w:noHBand="0" w:noVBand="1"/>
      </w:tblPr>
      <w:tblGrid>
        <w:gridCol w:w="3595"/>
        <w:gridCol w:w="3231"/>
        <w:gridCol w:w="1053"/>
        <w:gridCol w:w="1476"/>
      </w:tblGrid>
      <w:tr w:rsidR="001D1E7D" w:rsidRPr="00FD327A" w14:paraId="2581867F" w14:textId="77777777" w:rsidTr="00950EBD">
        <w:trPr>
          <w:trHeight w:val="204"/>
        </w:trPr>
        <w:tc>
          <w:tcPr>
            <w:tcW w:w="3595" w:type="dxa"/>
            <w:tcBorders>
              <w:top w:val="single" w:sz="4" w:space="0" w:color="auto"/>
              <w:left w:val="single" w:sz="4" w:space="0" w:color="auto"/>
              <w:bottom w:val="single" w:sz="4" w:space="0" w:color="auto"/>
              <w:right w:val="single" w:sz="4" w:space="0" w:color="auto"/>
            </w:tcBorders>
            <w:vAlign w:val="center"/>
          </w:tcPr>
          <w:p w14:paraId="1DBE2D66" w14:textId="77777777" w:rsidR="001D1E7D" w:rsidRPr="001D1E7D" w:rsidRDefault="001D1E7D" w:rsidP="001D1E7D">
            <w:pPr>
              <w:jc w:val="center"/>
              <w:rPr>
                <w:rFonts w:eastAsia="Times New Roman"/>
                <w:b/>
                <w:bCs/>
                <w:color w:val="000000"/>
                <w:sz w:val="20"/>
                <w:szCs w:val="20"/>
              </w:rPr>
            </w:pPr>
            <w:r w:rsidRPr="00ED5EC5">
              <w:rPr>
                <w:b/>
                <w:bCs/>
                <w:color w:val="000000"/>
                <w:sz w:val="20"/>
                <w:szCs w:val="20"/>
              </w:rPr>
              <w:t>Activities</w:t>
            </w:r>
          </w:p>
        </w:tc>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6352" w14:textId="77777777" w:rsidR="001D1E7D" w:rsidRPr="00ED5EC5" w:rsidRDefault="001D1E7D" w:rsidP="001D1E7D">
            <w:pPr>
              <w:jc w:val="center"/>
              <w:rPr>
                <w:rFonts w:eastAsia="Times New Roman"/>
                <w:b/>
                <w:bCs/>
                <w:color w:val="000000"/>
                <w:sz w:val="20"/>
                <w:szCs w:val="20"/>
              </w:rPr>
            </w:pPr>
            <w:r w:rsidRPr="00ED5EC5">
              <w:rPr>
                <w:rFonts w:eastAsia="Times New Roman"/>
                <w:b/>
                <w:bCs/>
                <w:color w:val="000000"/>
                <w:sz w:val="20"/>
                <w:szCs w:val="20"/>
              </w:rPr>
              <w:t>Діяльність</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724EFC48" w14:textId="77777777" w:rsidR="001D1E7D" w:rsidRPr="00ED5EC5" w:rsidRDefault="001D1E7D" w:rsidP="001D1E7D">
            <w:pPr>
              <w:jc w:val="center"/>
              <w:rPr>
                <w:rFonts w:eastAsia="Times New Roman"/>
                <w:b/>
                <w:bCs/>
                <w:color w:val="000000"/>
                <w:sz w:val="20"/>
                <w:szCs w:val="20"/>
              </w:rPr>
            </w:pPr>
            <w:r>
              <w:rPr>
                <w:rFonts w:eastAsia="Times New Roman"/>
                <w:b/>
                <w:bCs/>
                <w:color w:val="000000"/>
                <w:sz w:val="20"/>
                <w:szCs w:val="20"/>
                <w:lang w:val="en-US"/>
              </w:rPr>
              <w:t xml:space="preserve">UNOPS/ </w:t>
            </w:r>
            <w:r w:rsidRPr="00ED5EC5">
              <w:rPr>
                <w:rFonts w:eastAsia="Times New Roman"/>
                <w:b/>
                <w:bCs/>
                <w:color w:val="000000"/>
                <w:sz w:val="20"/>
                <w:szCs w:val="20"/>
              </w:rPr>
              <w:t>ЮНОПС</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5B313889" w14:textId="77777777" w:rsidR="001D1E7D" w:rsidRDefault="001D1E7D" w:rsidP="001D1E7D">
            <w:pPr>
              <w:jc w:val="center"/>
              <w:rPr>
                <w:rFonts w:eastAsia="Times New Roman"/>
                <w:b/>
                <w:bCs/>
                <w:color w:val="000000"/>
                <w:sz w:val="20"/>
                <w:szCs w:val="20"/>
                <w:lang w:val="en-US"/>
              </w:rPr>
            </w:pPr>
            <w:r>
              <w:rPr>
                <w:rFonts w:eastAsia="Times New Roman"/>
                <w:b/>
                <w:bCs/>
                <w:color w:val="000000"/>
                <w:sz w:val="20"/>
                <w:szCs w:val="20"/>
                <w:lang w:val="en-US"/>
              </w:rPr>
              <w:t xml:space="preserve">Funding source/ </w:t>
            </w:r>
          </w:p>
          <w:p w14:paraId="0A52CCA5" w14:textId="77777777" w:rsidR="001D1E7D" w:rsidRPr="00ED5EC5" w:rsidRDefault="001D1E7D" w:rsidP="001D1E7D">
            <w:pPr>
              <w:jc w:val="center"/>
              <w:rPr>
                <w:rFonts w:eastAsia="Times New Roman"/>
                <w:b/>
                <w:bCs/>
                <w:color w:val="000000"/>
                <w:sz w:val="20"/>
                <w:szCs w:val="20"/>
              </w:rPr>
            </w:pPr>
            <w:r w:rsidRPr="00ED5EC5">
              <w:rPr>
                <w:rFonts w:eastAsia="Times New Roman"/>
                <w:b/>
                <w:bCs/>
                <w:color w:val="000000"/>
                <w:sz w:val="20"/>
                <w:szCs w:val="20"/>
              </w:rPr>
              <w:t>Джерело фінансування</w:t>
            </w:r>
          </w:p>
        </w:tc>
      </w:tr>
      <w:tr w:rsidR="001D1E7D" w:rsidRPr="00FD327A" w14:paraId="1DE5637F" w14:textId="77777777" w:rsidTr="00950EBD">
        <w:trPr>
          <w:trHeight w:val="204"/>
        </w:trPr>
        <w:tc>
          <w:tcPr>
            <w:tcW w:w="3595" w:type="dxa"/>
            <w:tcBorders>
              <w:top w:val="nil"/>
              <w:left w:val="single" w:sz="4" w:space="0" w:color="auto"/>
              <w:bottom w:val="single" w:sz="4" w:space="0" w:color="auto"/>
              <w:right w:val="single" w:sz="4" w:space="0" w:color="auto"/>
            </w:tcBorders>
            <w:vAlign w:val="center"/>
          </w:tcPr>
          <w:p w14:paraId="75118495" w14:textId="77777777" w:rsidR="001D1E7D" w:rsidRPr="00ED5EC5" w:rsidRDefault="001D1E7D" w:rsidP="00950EBD">
            <w:pPr>
              <w:jc w:val="both"/>
              <w:rPr>
                <w:rFonts w:eastAsia="Times New Roman"/>
                <w:color w:val="000000"/>
                <w:sz w:val="20"/>
                <w:szCs w:val="20"/>
                <w:lang w:val="en-US"/>
              </w:rPr>
            </w:pPr>
            <w:r w:rsidRPr="00ED5EC5">
              <w:rPr>
                <w:color w:val="000000"/>
                <w:sz w:val="20"/>
                <w:szCs w:val="20"/>
              </w:rPr>
              <w:t>Providing of Funds in amount indicated in Para 1 and Annex IV of this Agreement</w:t>
            </w:r>
          </w:p>
        </w:tc>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3C184F26" w14:textId="1E19EA54" w:rsidR="001D1E7D" w:rsidRPr="00ED5EC5" w:rsidRDefault="001D1E7D" w:rsidP="00D40CEE">
            <w:pPr>
              <w:jc w:val="both"/>
              <w:rPr>
                <w:rFonts w:eastAsia="Times New Roman"/>
                <w:color w:val="000000"/>
                <w:sz w:val="20"/>
                <w:szCs w:val="20"/>
                <w:lang w:val="ru-RU"/>
              </w:rPr>
            </w:pPr>
            <w:r w:rsidRPr="00ED5EC5">
              <w:rPr>
                <w:rFonts w:eastAsia="Times New Roman"/>
                <w:color w:val="000000"/>
                <w:sz w:val="20"/>
                <w:szCs w:val="20"/>
                <w:lang w:val="ru-RU"/>
              </w:rPr>
              <w:t xml:space="preserve">Надання коштів у </w:t>
            </w:r>
            <w:r w:rsidR="00D40CEE" w:rsidRPr="00ED5EC5">
              <w:rPr>
                <w:rFonts w:eastAsia="Times New Roman"/>
                <w:color w:val="000000"/>
                <w:sz w:val="20"/>
                <w:szCs w:val="20"/>
                <w:lang w:val="ru-RU"/>
              </w:rPr>
              <w:t>обся</w:t>
            </w:r>
            <w:r w:rsidR="00D40CEE">
              <w:rPr>
                <w:rFonts w:eastAsia="Times New Roman"/>
                <w:color w:val="000000"/>
                <w:sz w:val="20"/>
                <w:szCs w:val="20"/>
                <w:lang w:val="ru-RU"/>
              </w:rPr>
              <w:t>зі</w:t>
            </w:r>
            <w:r w:rsidRPr="00ED5EC5">
              <w:rPr>
                <w:rFonts w:eastAsia="Times New Roman"/>
                <w:color w:val="000000"/>
                <w:sz w:val="20"/>
                <w:szCs w:val="20"/>
                <w:lang w:val="ru-RU"/>
              </w:rPr>
              <w:t xml:space="preserve">, що зазначений у пункті 1 та Додатку </w:t>
            </w:r>
            <w:r w:rsidRPr="00ED5EC5">
              <w:rPr>
                <w:rFonts w:eastAsia="Times New Roman"/>
                <w:color w:val="000000"/>
                <w:sz w:val="20"/>
                <w:szCs w:val="20"/>
              </w:rPr>
              <w:t>IV</w:t>
            </w:r>
            <w:r w:rsidRPr="00ED5EC5">
              <w:rPr>
                <w:rFonts w:eastAsia="Times New Roman"/>
                <w:color w:val="000000"/>
                <w:sz w:val="20"/>
                <w:szCs w:val="20"/>
                <w:lang w:val="ru-RU"/>
              </w:rPr>
              <w:t xml:space="preserve"> даної Угоди</w:t>
            </w:r>
          </w:p>
        </w:tc>
        <w:tc>
          <w:tcPr>
            <w:tcW w:w="1053" w:type="dxa"/>
            <w:tcBorders>
              <w:top w:val="nil"/>
              <w:left w:val="nil"/>
              <w:bottom w:val="single" w:sz="4" w:space="0" w:color="auto"/>
              <w:right w:val="single" w:sz="4" w:space="0" w:color="auto"/>
            </w:tcBorders>
            <w:shd w:val="clear" w:color="auto" w:fill="auto"/>
            <w:noWrap/>
            <w:vAlign w:val="bottom"/>
            <w:hideMark/>
          </w:tcPr>
          <w:p w14:paraId="0BA14AEF" w14:textId="77777777" w:rsidR="001D1E7D" w:rsidRPr="00ED5EC5" w:rsidRDefault="001D1E7D" w:rsidP="001D1E7D">
            <w:pPr>
              <w:jc w:val="center"/>
              <w:rPr>
                <w:rFonts w:eastAsia="Times New Roman"/>
                <w:color w:val="000000"/>
                <w:sz w:val="20"/>
                <w:szCs w:val="20"/>
                <w:lang w:val="ru-RU"/>
              </w:rPr>
            </w:pPr>
            <w:r w:rsidRPr="00ED5EC5">
              <w:rPr>
                <w:rFonts w:eastAsia="Times New Roman"/>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bottom"/>
            <w:hideMark/>
          </w:tcPr>
          <w:p w14:paraId="45C47C67" w14:textId="77777777" w:rsidR="001D1E7D" w:rsidRPr="00ED5EC5" w:rsidRDefault="001D1E7D" w:rsidP="001D1E7D">
            <w:pPr>
              <w:jc w:val="center"/>
              <w:rPr>
                <w:rFonts w:eastAsia="Times New Roman"/>
                <w:color w:val="000000"/>
                <w:sz w:val="20"/>
                <w:szCs w:val="20"/>
              </w:rPr>
            </w:pPr>
            <w:r w:rsidRPr="00ED5EC5">
              <w:rPr>
                <w:rFonts w:eastAsia="Times New Roman"/>
                <w:color w:val="000000"/>
                <w:sz w:val="20"/>
                <w:szCs w:val="20"/>
              </w:rPr>
              <w:t>Х</w:t>
            </w:r>
          </w:p>
        </w:tc>
      </w:tr>
      <w:tr w:rsidR="001D1E7D" w:rsidRPr="00FD327A" w14:paraId="660A0354" w14:textId="77777777" w:rsidTr="00950EBD">
        <w:trPr>
          <w:trHeight w:val="204"/>
        </w:trPr>
        <w:tc>
          <w:tcPr>
            <w:tcW w:w="3595" w:type="dxa"/>
            <w:tcBorders>
              <w:top w:val="nil"/>
              <w:left w:val="single" w:sz="4" w:space="0" w:color="auto"/>
              <w:bottom w:val="single" w:sz="4" w:space="0" w:color="auto"/>
              <w:right w:val="single" w:sz="4" w:space="0" w:color="auto"/>
            </w:tcBorders>
            <w:vAlign w:val="center"/>
          </w:tcPr>
          <w:p w14:paraId="0426BE15" w14:textId="771E9C26" w:rsidR="001D1E7D" w:rsidRPr="00ED5EC5" w:rsidRDefault="001D1E7D" w:rsidP="00950EBD">
            <w:pPr>
              <w:jc w:val="both"/>
              <w:rPr>
                <w:rFonts w:eastAsia="Times New Roman"/>
                <w:color w:val="000000"/>
                <w:sz w:val="20"/>
                <w:szCs w:val="20"/>
                <w:lang w:val="en-US"/>
              </w:rPr>
            </w:pPr>
            <w:r w:rsidRPr="00ED5EC5">
              <w:rPr>
                <w:color w:val="000000"/>
                <w:sz w:val="20"/>
                <w:szCs w:val="20"/>
              </w:rPr>
              <w:t>Activities for arrengment of procuremet and delivery "baby boxes" to the warehouse of the Funding source</w:t>
            </w:r>
          </w:p>
        </w:tc>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5D56CEEB" w14:textId="7E64ABC5" w:rsidR="001D1E7D" w:rsidRPr="00ED5EC5" w:rsidRDefault="001D1E7D" w:rsidP="00950EBD">
            <w:pPr>
              <w:jc w:val="both"/>
              <w:rPr>
                <w:rFonts w:eastAsia="Times New Roman"/>
                <w:color w:val="000000"/>
                <w:sz w:val="20"/>
                <w:szCs w:val="20"/>
                <w:lang w:val="ru-RU"/>
              </w:rPr>
            </w:pPr>
            <w:r w:rsidRPr="00ED5EC5">
              <w:rPr>
                <w:rFonts w:eastAsia="Times New Roman"/>
                <w:color w:val="000000"/>
                <w:sz w:val="20"/>
                <w:szCs w:val="20"/>
                <w:lang w:val="ru-RU"/>
              </w:rPr>
              <w:t xml:space="preserve">Дяльність з організації закупівель та поставок на склад Джерела фінансування «пакунків малюка» </w:t>
            </w:r>
          </w:p>
        </w:tc>
        <w:tc>
          <w:tcPr>
            <w:tcW w:w="1053" w:type="dxa"/>
            <w:tcBorders>
              <w:top w:val="nil"/>
              <w:left w:val="nil"/>
              <w:bottom w:val="single" w:sz="4" w:space="0" w:color="auto"/>
              <w:right w:val="single" w:sz="4" w:space="0" w:color="auto"/>
            </w:tcBorders>
            <w:shd w:val="clear" w:color="auto" w:fill="auto"/>
            <w:noWrap/>
            <w:vAlign w:val="bottom"/>
            <w:hideMark/>
          </w:tcPr>
          <w:p w14:paraId="664CFC6A" w14:textId="77777777" w:rsidR="001D1E7D" w:rsidRPr="00ED5EC5" w:rsidRDefault="001D1E7D" w:rsidP="001D1E7D">
            <w:pPr>
              <w:jc w:val="center"/>
              <w:rPr>
                <w:rFonts w:eastAsia="Times New Roman"/>
                <w:color w:val="000000"/>
                <w:sz w:val="20"/>
                <w:szCs w:val="20"/>
              </w:rPr>
            </w:pPr>
            <w:r w:rsidRPr="00ED5EC5">
              <w:rPr>
                <w:rFonts w:eastAsia="Times New Roman"/>
                <w:color w:val="000000"/>
                <w:sz w:val="20"/>
                <w:szCs w:val="20"/>
              </w:rPr>
              <w:t>Х</w:t>
            </w:r>
          </w:p>
        </w:tc>
        <w:tc>
          <w:tcPr>
            <w:tcW w:w="1476" w:type="dxa"/>
            <w:tcBorders>
              <w:top w:val="nil"/>
              <w:left w:val="nil"/>
              <w:bottom w:val="single" w:sz="4" w:space="0" w:color="auto"/>
              <w:right w:val="single" w:sz="4" w:space="0" w:color="auto"/>
            </w:tcBorders>
            <w:shd w:val="clear" w:color="auto" w:fill="auto"/>
            <w:noWrap/>
            <w:vAlign w:val="bottom"/>
            <w:hideMark/>
          </w:tcPr>
          <w:p w14:paraId="327C4FB1" w14:textId="77777777" w:rsidR="001D1E7D" w:rsidRPr="00ED5EC5" w:rsidRDefault="001D1E7D" w:rsidP="001D1E7D">
            <w:pPr>
              <w:jc w:val="center"/>
              <w:rPr>
                <w:rFonts w:eastAsia="Times New Roman"/>
                <w:color w:val="000000"/>
                <w:sz w:val="20"/>
                <w:szCs w:val="20"/>
              </w:rPr>
            </w:pPr>
            <w:r w:rsidRPr="00ED5EC5">
              <w:rPr>
                <w:rFonts w:eastAsia="Times New Roman"/>
                <w:color w:val="000000"/>
                <w:sz w:val="20"/>
                <w:szCs w:val="20"/>
              </w:rPr>
              <w:t> </w:t>
            </w:r>
          </w:p>
        </w:tc>
      </w:tr>
      <w:tr w:rsidR="001D1E7D" w:rsidRPr="00FD327A" w14:paraId="34EFD805" w14:textId="77777777" w:rsidTr="00950EBD">
        <w:trPr>
          <w:trHeight w:val="204"/>
        </w:trPr>
        <w:tc>
          <w:tcPr>
            <w:tcW w:w="3595" w:type="dxa"/>
            <w:tcBorders>
              <w:top w:val="nil"/>
              <w:left w:val="single" w:sz="4" w:space="0" w:color="auto"/>
              <w:bottom w:val="single" w:sz="4" w:space="0" w:color="auto"/>
              <w:right w:val="single" w:sz="4" w:space="0" w:color="auto"/>
            </w:tcBorders>
            <w:vAlign w:val="center"/>
          </w:tcPr>
          <w:p w14:paraId="292E990A" w14:textId="3AE2CB33" w:rsidR="001D1E7D" w:rsidRPr="00ED5EC5" w:rsidRDefault="001D1E7D" w:rsidP="00950EBD">
            <w:pPr>
              <w:jc w:val="both"/>
              <w:rPr>
                <w:rFonts w:eastAsia="Times New Roman"/>
                <w:color w:val="000000"/>
                <w:sz w:val="20"/>
                <w:szCs w:val="20"/>
                <w:lang w:val="en-US"/>
              </w:rPr>
            </w:pPr>
            <w:r w:rsidRPr="00ED5EC5">
              <w:rPr>
                <w:color w:val="000000"/>
                <w:sz w:val="20"/>
                <w:szCs w:val="20"/>
              </w:rPr>
              <w:t>Acceptance of "baby boxes" to the warehouse of the Funding source</w:t>
            </w:r>
          </w:p>
        </w:tc>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7BB1E135" w14:textId="6C595A1C" w:rsidR="001D1E7D" w:rsidRPr="00ED5EC5" w:rsidRDefault="001D1E7D" w:rsidP="00950EBD">
            <w:pPr>
              <w:jc w:val="both"/>
              <w:rPr>
                <w:rFonts w:eastAsia="Times New Roman"/>
                <w:color w:val="000000"/>
                <w:sz w:val="20"/>
                <w:szCs w:val="20"/>
                <w:lang w:val="ru-RU"/>
              </w:rPr>
            </w:pPr>
            <w:r w:rsidRPr="00ED5EC5">
              <w:rPr>
                <w:rFonts w:eastAsia="Times New Roman"/>
                <w:color w:val="000000"/>
                <w:sz w:val="20"/>
                <w:szCs w:val="20"/>
                <w:lang w:val="ru-RU"/>
              </w:rPr>
              <w:t>Прийняття «пакунків малюка» на склад Джерела фінансування</w:t>
            </w:r>
          </w:p>
        </w:tc>
        <w:tc>
          <w:tcPr>
            <w:tcW w:w="1053" w:type="dxa"/>
            <w:tcBorders>
              <w:top w:val="nil"/>
              <w:left w:val="nil"/>
              <w:bottom w:val="single" w:sz="4" w:space="0" w:color="auto"/>
              <w:right w:val="single" w:sz="4" w:space="0" w:color="auto"/>
            </w:tcBorders>
            <w:shd w:val="clear" w:color="auto" w:fill="auto"/>
            <w:noWrap/>
            <w:vAlign w:val="bottom"/>
            <w:hideMark/>
          </w:tcPr>
          <w:p w14:paraId="7219A084" w14:textId="77777777" w:rsidR="001D1E7D" w:rsidRPr="00ED5EC5" w:rsidRDefault="001D1E7D" w:rsidP="001D1E7D">
            <w:pPr>
              <w:jc w:val="center"/>
              <w:rPr>
                <w:rFonts w:eastAsia="Times New Roman"/>
                <w:color w:val="000000"/>
                <w:sz w:val="20"/>
                <w:szCs w:val="20"/>
                <w:lang w:val="ru-RU"/>
              </w:rPr>
            </w:pPr>
            <w:r w:rsidRPr="00ED5EC5">
              <w:rPr>
                <w:rFonts w:eastAsia="Times New Roman"/>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bottom"/>
            <w:hideMark/>
          </w:tcPr>
          <w:p w14:paraId="5C2FE84E" w14:textId="77777777" w:rsidR="001D1E7D" w:rsidRPr="00ED5EC5" w:rsidRDefault="001D1E7D" w:rsidP="001D1E7D">
            <w:pPr>
              <w:jc w:val="center"/>
              <w:rPr>
                <w:rFonts w:eastAsia="Times New Roman"/>
                <w:color w:val="000000"/>
                <w:sz w:val="20"/>
                <w:szCs w:val="20"/>
              </w:rPr>
            </w:pPr>
            <w:r w:rsidRPr="00ED5EC5">
              <w:rPr>
                <w:rFonts w:eastAsia="Times New Roman"/>
                <w:color w:val="000000"/>
                <w:sz w:val="20"/>
                <w:szCs w:val="20"/>
              </w:rPr>
              <w:t>Х</w:t>
            </w:r>
          </w:p>
        </w:tc>
      </w:tr>
      <w:tr w:rsidR="001D1E7D" w:rsidRPr="00FD327A" w14:paraId="42BF6142" w14:textId="77777777" w:rsidTr="009670EC">
        <w:trPr>
          <w:trHeight w:val="455"/>
        </w:trPr>
        <w:tc>
          <w:tcPr>
            <w:tcW w:w="3595" w:type="dxa"/>
            <w:tcBorders>
              <w:top w:val="nil"/>
              <w:left w:val="single" w:sz="4" w:space="0" w:color="auto"/>
              <w:bottom w:val="single" w:sz="4" w:space="0" w:color="auto"/>
              <w:right w:val="single" w:sz="4" w:space="0" w:color="auto"/>
            </w:tcBorders>
            <w:vAlign w:val="center"/>
          </w:tcPr>
          <w:p w14:paraId="703F0FEE" w14:textId="77777777" w:rsidR="001D1E7D" w:rsidRPr="00ED5EC5" w:rsidRDefault="001D1E7D" w:rsidP="00950EBD">
            <w:pPr>
              <w:jc w:val="both"/>
              <w:rPr>
                <w:rFonts w:eastAsia="Times New Roman"/>
                <w:color w:val="000000"/>
                <w:sz w:val="20"/>
                <w:szCs w:val="20"/>
                <w:lang w:val="en-US"/>
              </w:rPr>
            </w:pPr>
            <w:r w:rsidRPr="00ED5EC5">
              <w:rPr>
                <w:color w:val="000000"/>
                <w:sz w:val="20"/>
                <w:szCs w:val="20"/>
              </w:rPr>
              <w:t>Providing of reports regarding Activities as per Para 2.7 of Annex II of this Agreement</w:t>
            </w:r>
          </w:p>
        </w:tc>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3E530EAE" w14:textId="77777777" w:rsidR="001D1E7D" w:rsidRPr="00ED5EC5" w:rsidRDefault="001D1E7D" w:rsidP="00950EBD">
            <w:pPr>
              <w:jc w:val="both"/>
              <w:rPr>
                <w:rFonts w:eastAsia="Times New Roman"/>
                <w:color w:val="000000"/>
                <w:sz w:val="20"/>
                <w:szCs w:val="20"/>
                <w:lang w:val="ru-RU"/>
              </w:rPr>
            </w:pPr>
            <w:r w:rsidRPr="00ED5EC5">
              <w:rPr>
                <w:rFonts w:eastAsia="Times New Roman"/>
                <w:color w:val="000000"/>
                <w:sz w:val="20"/>
                <w:szCs w:val="20"/>
                <w:lang w:val="ru-RU"/>
              </w:rPr>
              <w:t xml:space="preserve">Надання звітів про виконання діяльності згідно п. 2.7 Додатку </w:t>
            </w:r>
            <w:r w:rsidRPr="00ED5EC5">
              <w:rPr>
                <w:rFonts w:eastAsia="Times New Roman"/>
                <w:color w:val="000000"/>
                <w:sz w:val="20"/>
                <w:szCs w:val="20"/>
              </w:rPr>
              <w:t>II</w:t>
            </w:r>
            <w:r w:rsidRPr="00ED5EC5">
              <w:rPr>
                <w:rFonts w:eastAsia="Times New Roman"/>
                <w:color w:val="000000"/>
                <w:sz w:val="20"/>
                <w:szCs w:val="20"/>
                <w:lang w:val="ru-RU"/>
              </w:rPr>
              <w:t xml:space="preserve"> даної Угоди</w:t>
            </w:r>
          </w:p>
        </w:tc>
        <w:tc>
          <w:tcPr>
            <w:tcW w:w="1053" w:type="dxa"/>
            <w:tcBorders>
              <w:top w:val="nil"/>
              <w:left w:val="nil"/>
              <w:bottom w:val="single" w:sz="4" w:space="0" w:color="auto"/>
              <w:right w:val="single" w:sz="4" w:space="0" w:color="auto"/>
            </w:tcBorders>
            <w:shd w:val="clear" w:color="auto" w:fill="auto"/>
            <w:noWrap/>
            <w:vAlign w:val="bottom"/>
            <w:hideMark/>
          </w:tcPr>
          <w:p w14:paraId="1366EE5F" w14:textId="77777777" w:rsidR="001D1E7D" w:rsidRPr="00ED5EC5" w:rsidRDefault="001D1E7D" w:rsidP="001D1E7D">
            <w:pPr>
              <w:jc w:val="center"/>
              <w:rPr>
                <w:rFonts w:eastAsia="Times New Roman"/>
                <w:color w:val="000000"/>
                <w:sz w:val="20"/>
                <w:szCs w:val="20"/>
              </w:rPr>
            </w:pPr>
            <w:r w:rsidRPr="00ED5EC5">
              <w:rPr>
                <w:rFonts w:eastAsia="Times New Roman"/>
                <w:color w:val="000000"/>
                <w:sz w:val="20"/>
                <w:szCs w:val="20"/>
              </w:rPr>
              <w:t>Х</w:t>
            </w:r>
          </w:p>
        </w:tc>
        <w:tc>
          <w:tcPr>
            <w:tcW w:w="1476" w:type="dxa"/>
            <w:tcBorders>
              <w:top w:val="nil"/>
              <w:left w:val="nil"/>
              <w:bottom w:val="single" w:sz="4" w:space="0" w:color="auto"/>
              <w:right w:val="single" w:sz="4" w:space="0" w:color="auto"/>
            </w:tcBorders>
            <w:shd w:val="clear" w:color="auto" w:fill="auto"/>
            <w:noWrap/>
            <w:vAlign w:val="bottom"/>
            <w:hideMark/>
          </w:tcPr>
          <w:p w14:paraId="6ED37F16" w14:textId="77777777" w:rsidR="001D1E7D" w:rsidRPr="00ED5EC5" w:rsidRDefault="001D1E7D" w:rsidP="001D1E7D">
            <w:pPr>
              <w:jc w:val="center"/>
              <w:rPr>
                <w:rFonts w:eastAsia="Times New Roman"/>
                <w:color w:val="000000"/>
                <w:sz w:val="20"/>
                <w:szCs w:val="20"/>
              </w:rPr>
            </w:pPr>
            <w:r w:rsidRPr="00ED5EC5">
              <w:rPr>
                <w:rFonts w:eastAsia="Times New Roman"/>
                <w:color w:val="000000"/>
                <w:sz w:val="20"/>
                <w:szCs w:val="20"/>
              </w:rPr>
              <w:t> </w:t>
            </w:r>
          </w:p>
        </w:tc>
      </w:tr>
    </w:tbl>
    <w:p w14:paraId="4356DF7B" w14:textId="13E33E0B" w:rsidR="002A2AE7" w:rsidRDefault="00C51179" w:rsidP="00950EBD">
      <w:pPr>
        <w:rPr>
          <w:color w:val="000000" w:themeColor="text1"/>
        </w:rPr>
      </w:pPr>
      <w:r>
        <w:rPr>
          <w:color w:val="000000" w:themeColor="text1"/>
          <w:lang w:val="en-US"/>
        </w:rPr>
        <w:t xml:space="preserve">Matrix of responsibilities/ </w:t>
      </w:r>
      <w:r w:rsidR="00F84624" w:rsidRPr="00950EBD">
        <w:rPr>
          <w:color w:val="000000" w:themeColor="text1"/>
        </w:rPr>
        <w:t xml:space="preserve">Матриця </w:t>
      </w:r>
      <w:r w:rsidR="00F84624">
        <w:rPr>
          <w:color w:val="000000" w:themeColor="text1"/>
        </w:rPr>
        <w:t>відповідальності</w:t>
      </w:r>
    </w:p>
    <w:tbl>
      <w:tblPr>
        <w:tblStyle w:val="af1"/>
        <w:tblpPr w:leftFromText="180" w:rightFromText="180" w:horzAnchor="margin" w:tblpY="421"/>
        <w:tblW w:w="0" w:type="auto"/>
        <w:tblLook w:val="04A0" w:firstRow="1" w:lastRow="0" w:firstColumn="1" w:lastColumn="0" w:noHBand="0" w:noVBand="1"/>
      </w:tblPr>
      <w:tblGrid>
        <w:gridCol w:w="4508"/>
        <w:gridCol w:w="4276"/>
      </w:tblGrid>
      <w:tr w:rsidR="002A2AE7" w14:paraId="4C469559" w14:textId="77777777" w:rsidTr="00FE4839">
        <w:tc>
          <w:tcPr>
            <w:tcW w:w="4508" w:type="dxa"/>
          </w:tcPr>
          <w:p w14:paraId="483A902A" w14:textId="608493BA" w:rsidR="002A2AE7" w:rsidRPr="0055019F" w:rsidRDefault="002A2AE7" w:rsidP="00FE4839">
            <w:pPr>
              <w:pStyle w:val="3"/>
              <w:outlineLvl w:val="2"/>
              <w:rPr>
                <w:lang w:val="en-GB"/>
              </w:rPr>
            </w:pPr>
            <w:r w:rsidRPr="0055019F">
              <w:rPr>
                <w:lang w:val="en-GB"/>
              </w:rPr>
              <w:lastRenderedPageBreak/>
              <w:t>ANNEX I</w:t>
            </w:r>
            <w:r>
              <w:rPr>
                <w:lang w:val="en-GB"/>
              </w:rPr>
              <w:t>V</w:t>
            </w:r>
            <w:r w:rsidRPr="0055019F">
              <w:rPr>
                <w:lang w:val="en-GB"/>
              </w:rPr>
              <w:t xml:space="preserve"> – </w:t>
            </w:r>
            <w:r>
              <w:rPr>
                <w:lang w:val="en-GB"/>
              </w:rPr>
              <w:t>BUDGET</w:t>
            </w:r>
          </w:p>
          <w:p w14:paraId="37C6A81D" w14:textId="77777777" w:rsidR="002A2AE7" w:rsidRDefault="002A2AE7" w:rsidP="00FE4839">
            <w:pPr>
              <w:jc w:val="both"/>
              <w:rPr>
                <w:color w:val="000000" w:themeColor="text1"/>
              </w:rPr>
            </w:pPr>
          </w:p>
        </w:tc>
        <w:tc>
          <w:tcPr>
            <w:tcW w:w="4276" w:type="dxa"/>
          </w:tcPr>
          <w:p w14:paraId="487C7B26" w14:textId="77777777" w:rsidR="002A2AE7" w:rsidRPr="001308C5" w:rsidRDefault="002A2AE7" w:rsidP="00FE4839">
            <w:pPr>
              <w:pStyle w:val="3"/>
              <w:outlineLvl w:val="2"/>
            </w:pPr>
            <w:r w:rsidRPr="001308C5">
              <w:t>ДОДАТОК IV – БЮДЖЕТ</w:t>
            </w:r>
          </w:p>
          <w:p w14:paraId="5B2C4457" w14:textId="77777777" w:rsidR="002A2AE7" w:rsidRDefault="002A2AE7" w:rsidP="00FE4839">
            <w:pPr>
              <w:jc w:val="both"/>
              <w:rPr>
                <w:color w:val="000000" w:themeColor="text1"/>
              </w:rPr>
            </w:pPr>
          </w:p>
        </w:tc>
      </w:tr>
      <w:tr w:rsidR="002A2AE7" w14:paraId="5BAEAF24" w14:textId="77777777" w:rsidTr="00FE4839">
        <w:tc>
          <w:tcPr>
            <w:tcW w:w="4508" w:type="dxa"/>
          </w:tcPr>
          <w:tbl>
            <w:tblPr>
              <w:tblStyle w:val="GridTable1Light"/>
              <w:tblpPr w:leftFromText="180" w:rightFromText="180" w:horzAnchor="margin" w:tblpY="360"/>
              <w:tblOverlap w:val="never"/>
              <w:tblW w:w="0" w:type="auto"/>
              <w:tblLook w:val="04A0" w:firstRow="1" w:lastRow="0" w:firstColumn="1" w:lastColumn="0" w:noHBand="0" w:noVBand="1"/>
            </w:tblPr>
            <w:tblGrid>
              <w:gridCol w:w="2397"/>
              <w:gridCol w:w="1792"/>
            </w:tblGrid>
            <w:tr w:rsidR="002A2AE7" w:rsidRPr="001308C5" w14:paraId="797E8743" w14:textId="77777777" w:rsidTr="155F5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6B9AF4FD" w14:textId="62697A44" w:rsidR="002A2AE7" w:rsidRPr="002A2AE7" w:rsidRDefault="002A2AE7" w:rsidP="00FE4839">
                  <w:pPr>
                    <w:spacing w:after="200" w:line="276" w:lineRule="auto"/>
                    <w:rPr>
                      <w:i/>
                      <w:color w:val="000000"/>
                      <w:lang w:val="en-US"/>
                    </w:rPr>
                  </w:pPr>
                  <w:r>
                    <w:rPr>
                      <w:i/>
                      <w:color w:val="000000"/>
                      <w:lang w:val="en-US"/>
                    </w:rPr>
                    <w:t>Budget Item</w:t>
                  </w:r>
                </w:p>
              </w:tc>
              <w:tc>
                <w:tcPr>
                  <w:tcW w:w="1792" w:type="dxa"/>
                </w:tcPr>
                <w:p w14:paraId="32B58A11" w14:textId="6A605BBC" w:rsidR="002A2AE7" w:rsidRPr="002A2AE7" w:rsidRDefault="002A2AE7" w:rsidP="00FE4839">
                  <w:pPr>
                    <w:spacing w:after="200" w:line="276" w:lineRule="auto"/>
                    <w:cnfStyle w:val="100000000000" w:firstRow="1" w:lastRow="0" w:firstColumn="0" w:lastColumn="0" w:oddVBand="0" w:evenVBand="0" w:oddHBand="0" w:evenHBand="0" w:firstRowFirstColumn="0" w:firstRowLastColumn="0" w:lastRowFirstColumn="0" w:lastRowLastColumn="0"/>
                    <w:rPr>
                      <w:i/>
                      <w:color w:val="000000"/>
                      <w:lang w:val="en-US"/>
                    </w:rPr>
                  </w:pPr>
                  <w:r>
                    <w:rPr>
                      <w:i/>
                      <w:color w:val="000000"/>
                      <w:lang w:val="en-US"/>
                    </w:rPr>
                    <w:t>Amount in UAH</w:t>
                  </w:r>
                </w:p>
              </w:tc>
            </w:tr>
            <w:tr w:rsidR="002A2AE7" w:rsidRPr="001308C5" w14:paraId="62F60F17" w14:textId="77777777" w:rsidTr="155F5EDA">
              <w:tc>
                <w:tcPr>
                  <w:cnfStyle w:val="001000000000" w:firstRow="0" w:lastRow="0" w:firstColumn="1" w:lastColumn="0" w:oddVBand="0" w:evenVBand="0" w:oddHBand="0" w:evenHBand="0" w:firstRowFirstColumn="0" w:firstRowLastColumn="0" w:lastRowFirstColumn="0" w:lastRowLastColumn="0"/>
                  <w:tcW w:w="2397" w:type="dxa"/>
                </w:tcPr>
                <w:p w14:paraId="59928C46" w14:textId="1EAE80A1" w:rsidR="002A2AE7" w:rsidRPr="002A2AE7" w:rsidRDefault="0063209F" w:rsidP="00FE4839">
                  <w:pPr>
                    <w:spacing w:after="200" w:line="276" w:lineRule="auto"/>
                    <w:rPr>
                      <w:b w:val="0"/>
                      <w:bCs w:val="0"/>
                      <w:color w:val="000000" w:themeColor="text1"/>
                      <w:sz w:val="20"/>
                      <w:szCs w:val="20"/>
                      <w:lang w:val="en-US"/>
                    </w:rPr>
                  </w:pPr>
                  <w:r>
                    <w:rPr>
                      <w:b w:val="0"/>
                      <w:bCs w:val="0"/>
                      <w:color w:val="000000" w:themeColor="text1"/>
                      <w:sz w:val="20"/>
                      <w:szCs w:val="20"/>
                      <w:lang w:val="en-US"/>
                    </w:rPr>
                    <w:t>“Baby Boxes”</w:t>
                  </w:r>
                  <w:r w:rsidR="155F5EDA" w:rsidRPr="155F5EDA">
                    <w:rPr>
                      <w:b w:val="0"/>
                      <w:bCs w:val="0"/>
                      <w:color w:val="000000" w:themeColor="text1"/>
                      <w:sz w:val="20"/>
                      <w:szCs w:val="20"/>
                      <w:lang w:val="en-US"/>
                    </w:rPr>
                    <w:t xml:space="preserve"> (including UNOPS cost recovery</w:t>
                  </w:r>
                  <w:r>
                    <w:rPr>
                      <w:b w:val="0"/>
                      <w:bCs w:val="0"/>
                      <w:color w:val="000000" w:themeColor="text1"/>
                      <w:sz w:val="20"/>
                      <w:szCs w:val="20"/>
                      <w:lang w:val="en-US"/>
                    </w:rPr>
                    <w:t xml:space="preserve"> for project management</w:t>
                  </w:r>
                  <w:r w:rsidR="155F5EDA" w:rsidRPr="155F5EDA">
                    <w:rPr>
                      <w:b w:val="0"/>
                      <w:bCs w:val="0"/>
                      <w:color w:val="000000" w:themeColor="text1"/>
                      <w:sz w:val="20"/>
                      <w:szCs w:val="20"/>
                      <w:lang w:val="en-US"/>
                    </w:rPr>
                    <w:t xml:space="preserve"> </w:t>
                  </w:r>
                  <w:r w:rsidR="155F5EDA" w:rsidRPr="155F5EDA">
                    <w:rPr>
                      <w:rFonts w:ascii="Times New Roman,Calibri" w:eastAsia="Times New Roman,Calibri" w:hAnsi="Times New Roman,Calibri" w:cs="Times New Roman,Calibri"/>
                      <w:b w:val="0"/>
                      <w:bCs w:val="0"/>
                      <w:color w:val="000000" w:themeColor="text1"/>
                      <w:sz w:val="20"/>
                      <w:szCs w:val="20"/>
                      <w:lang w:val="en-US"/>
                    </w:rPr>
                    <w:t xml:space="preserve">in the amount of four and a half percent charged to a </w:t>
                  </w:r>
                  <w:r>
                    <w:rPr>
                      <w:rFonts w:ascii="Times New Roman,Calibri" w:eastAsia="Times New Roman,Calibri" w:hAnsi="Times New Roman,Calibri" w:cs="Times New Roman,Calibri"/>
                      <w:b w:val="0"/>
                      <w:bCs w:val="0"/>
                      <w:color w:val="000000" w:themeColor="text1"/>
                      <w:sz w:val="20"/>
                      <w:szCs w:val="20"/>
                      <w:lang w:val="en-US"/>
                    </w:rPr>
                    <w:t>cost of “Baby Boxes”</w:t>
                  </w:r>
                  <w:r w:rsidR="155F5EDA" w:rsidRPr="155F5EDA">
                    <w:rPr>
                      <w:b w:val="0"/>
                      <w:bCs w:val="0"/>
                      <w:color w:val="000000" w:themeColor="text1"/>
                      <w:sz w:val="20"/>
                      <w:szCs w:val="20"/>
                      <w:lang w:val="en-US"/>
                    </w:rPr>
                    <w:t>)</w:t>
                  </w:r>
                </w:p>
              </w:tc>
              <w:tc>
                <w:tcPr>
                  <w:tcW w:w="1792" w:type="dxa"/>
                </w:tcPr>
                <w:p w14:paraId="661C33A4" w14:textId="68C9BBFA" w:rsidR="002A2AE7" w:rsidRPr="00FE4839" w:rsidRDefault="005067EB" w:rsidP="00FE4839">
                  <w:pPr>
                    <w:spacing w:after="200" w:line="276" w:lineRule="auto"/>
                    <w:cnfStyle w:val="000000000000" w:firstRow="0" w:lastRow="0" w:firstColumn="0" w:lastColumn="0" w:oddVBand="0" w:evenVBand="0" w:oddHBand="0" w:evenHBand="0" w:firstRowFirstColumn="0" w:firstRowLastColumn="0" w:lastRowFirstColumn="0" w:lastRowLastColumn="0"/>
                    <w:rPr>
                      <w:b/>
                      <w:color w:val="000000"/>
                      <w:sz w:val="20"/>
                      <w:szCs w:val="20"/>
                      <w:highlight w:val="green"/>
                      <w:lang w:val="uk-UA"/>
                    </w:rPr>
                  </w:pPr>
                  <w:r w:rsidRPr="005067EB">
                    <w:rPr>
                      <w:color w:val="000000"/>
                    </w:rPr>
                    <w:t>23,915,000.00</w:t>
                  </w:r>
                </w:p>
              </w:tc>
            </w:tr>
            <w:tr w:rsidR="002A2AE7" w:rsidRPr="001308C5" w14:paraId="7996D8C9" w14:textId="77777777" w:rsidTr="155F5EDA">
              <w:tc>
                <w:tcPr>
                  <w:cnfStyle w:val="001000000000" w:firstRow="0" w:lastRow="0" w:firstColumn="1" w:lastColumn="0" w:oddVBand="0" w:evenVBand="0" w:oddHBand="0" w:evenHBand="0" w:firstRowFirstColumn="0" w:firstRowLastColumn="0" w:lastRowFirstColumn="0" w:lastRowLastColumn="0"/>
                  <w:tcW w:w="2397" w:type="dxa"/>
                </w:tcPr>
                <w:p w14:paraId="52DC24D1" w14:textId="74D3974E" w:rsidR="002A2AE7" w:rsidRPr="002A2AE7" w:rsidRDefault="002A2AE7" w:rsidP="00FE4839">
                  <w:pPr>
                    <w:spacing w:after="200" w:line="276" w:lineRule="auto"/>
                    <w:rPr>
                      <w:b w:val="0"/>
                      <w:color w:val="000000"/>
                      <w:sz w:val="20"/>
                      <w:szCs w:val="20"/>
                      <w:lang w:val="en-US"/>
                    </w:rPr>
                  </w:pPr>
                  <w:r>
                    <w:rPr>
                      <w:b w:val="0"/>
                      <w:color w:val="000000"/>
                      <w:sz w:val="20"/>
                      <w:szCs w:val="20"/>
                      <w:lang w:val="en-US"/>
                    </w:rPr>
                    <w:t>Total</w:t>
                  </w:r>
                </w:p>
              </w:tc>
              <w:tc>
                <w:tcPr>
                  <w:tcW w:w="1792" w:type="dxa"/>
                </w:tcPr>
                <w:p w14:paraId="2A8079A6" w14:textId="77777777" w:rsidR="002A2AE7" w:rsidRDefault="005067EB" w:rsidP="00FE4839">
                  <w:pPr>
                    <w:spacing w:after="200" w:line="276" w:lineRule="auto"/>
                    <w:cnfStyle w:val="000000000000" w:firstRow="0" w:lastRow="0" w:firstColumn="0" w:lastColumn="0" w:oddVBand="0" w:evenVBand="0" w:oddHBand="0" w:evenHBand="0" w:firstRowFirstColumn="0" w:firstRowLastColumn="0" w:lastRowFirstColumn="0" w:lastRowLastColumn="0"/>
                    <w:rPr>
                      <w:color w:val="000000"/>
                    </w:rPr>
                  </w:pPr>
                  <w:r w:rsidRPr="005067EB">
                    <w:rPr>
                      <w:color w:val="000000"/>
                    </w:rPr>
                    <w:t>23,915,000.00</w:t>
                  </w:r>
                </w:p>
                <w:p w14:paraId="627D3CEA" w14:textId="00FAA45F" w:rsidR="005067EB" w:rsidRPr="00FE4839" w:rsidRDefault="005067EB" w:rsidP="00FE4839">
                  <w:pPr>
                    <w:spacing w:after="200" w:line="276" w:lineRule="auto"/>
                    <w:cnfStyle w:val="000000000000" w:firstRow="0" w:lastRow="0" w:firstColumn="0" w:lastColumn="0" w:oddVBand="0" w:evenVBand="0" w:oddHBand="0" w:evenHBand="0" w:firstRowFirstColumn="0" w:firstRowLastColumn="0" w:lastRowFirstColumn="0" w:lastRowLastColumn="0"/>
                    <w:rPr>
                      <w:b/>
                      <w:color w:val="000000"/>
                      <w:sz w:val="20"/>
                      <w:szCs w:val="20"/>
                      <w:highlight w:val="green"/>
                      <w:lang w:val="uk-UA"/>
                    </w:rPr>
                  </w:pPr>
                </w:p>
              </w:tc>
            </w:tr>
          </w:tbl>
          <w:p w14:paraId="12DDB5A2" w14:textId="77777777" w:rsidR="002A2AE7" w:rsidRDefault="002A2AE7" w:rsidP="00FE4839">
            <w:pPr>
              <w:pStyle w:val="3"/>
              <w:outlineLvl w:val="2"/>
              <w:rPr>
                <w:lang w:val="en-GB"/>
              </w:rPr>
            </w:pPr>
          </w:p>
          <w:p w14:paraId="7EDF711B" w14:textId="77777777" w:rsidR="002A2AE7" w:rsidRDefault="002A2AE7" w:rsidP="00FE4839">
            <w:pPr>
              <w:pStyle w:val="3"/>
              <w:outlineLvl w:val="2"/>
              <w:rPr>
                <w:lang w:val="en-GB"/>
              </w:rPr>
            </w:pPr>
          </w:p>
          <w:p w14:paraId="5A8A3DC5" w14:textId="77777777" w:rsidR="002A2AE7" w:rsidRDefault="002A2AE7" w:rsidP="00FE4839">
            <w:pPr>
              <w:pStyle w:val="3"/>
              <w:outlineLvl w:val="2"/>
              <w:rPr>
                <w:lang w:val="en-GB"/>
              </w:rPr>
            </w:pPr>
          </w:p>
          <w:p w14:paraId="6E025A5F" w14:textId="77777777" w:rsidR="002A2AE7" w:rsidRPr="00555167" w:rsidRDefault="002A2AE7" w:rsidP="00FE4839">
            <w:pPr>
              <w:pStyle w:val="3"/>
              <w:outlineLvl w:val="2"/>
            </w:pPr>
          </w:p>
          <w:p w14:paraId="4C514532" w14:textId="0470949F" w:rsidR="002A2AE7" w:rsidRPr="0055019F" w:rsidRDefault="002A2AE7" w:rsidP="00FE4839">
            <w:pPr>
              <w:pStyle w:val="3"/>
              <w:outlineLvl w:val="2"/>
              <w:rPr>
                <w:lang w:val="en-GB"/>
              </w:rPr>
            </w:pPr>
          </w:p>
        </w:tc>
        <w:tc>
          <w:tcPr>
            <w:tcW w:w="4276" w:type="dxa"/>
          </w:tcPr>
          <w:tbl>
            <w:tblPr>
              <w:tblStyle w:val="GridTable1Light"/>
              <w:tblpPr w:leftFromText="180" w:rightFromText="180" w:horzAnchor="margin" w:tblpY="343"/>
              <w:tblOverlap w:val="never"/>
              <w:tblW w:w="0" w:type="auto"/>
              <w:tblLook w:val="04A0" w:firstRow="1" w:lastRow="0" w:firstColumn="1" w:lastColumn="0" w:noHBand="0" w:noVBand="1"/>
            </w:tblPr>
            <w:tblGrid>
              <w:gridCol w:w="2453"/>
              <w:gridCol w:w="1597"/>
            </w:tblGrid>
            <w:tr w:rsidR="002A2AE7" w:rsidRPr="001308C5" w14:paraId="407EA4D3" w14:textId="77777777" w:rsidTr="155F5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B51DAB5" w14:textId="77777777" w:rsidR="002A2AE7" w:rsidRPr="001308C5" w:rsidRDefault="002A2AE7" w:rsidP="00FE4839">
                  <w:pPr>
                    <w:spacing w:after="200" w:line="276" w:lineRule="auto"/>
                    <w:rPr>
                      <w:i/>
                      <w:color w:val="000000"/>
                      <w:lang w:val="uk-UA"/>
                    </w:rPr>
                  </w:pPr>
                  <w:r w:rsidRPr="001308C5">
                    <w:rPr>
                      <w:i/>
                      <w:color w:val="000000"/>
                      <w:lang w:val="uk-UA"/>
                    </w:rPr>
                    <w:t>Стаття бюдж</w:t>
                  </w:r>
                  <w:r>
                    <w:rPr>
                      <w:i/>
                      <w:color w:val="000000"/>
                      <w:lang w:val="uk-UA"/>
                    </w:rPr>
                    <w:t>е</w:t>
                  </w:r>
                  <w:r w:rsidRPr="001308C5">
                    <w:rPr>
                      <w:i/>
                      <w:color w:val="000000"/>
                      <w:lang w:val="uk-UA"/>
                    </w:rPr>
                    <w:t>ту</w:t>
                  </w:r>
                </w:p>
              </w:tc>
              <w:tc>
                <w:tcPr>
                  <w:tcW w:w="1612" w:type="dxa"/>
                </w:tcPr>
                <w:p w14:paraId="3E4036AF" w14:textId="77777777" w:rsidR="002A2AE7" w:rsidRPr="001308C5" w:rsidRDefault="002A2AE7" w:rsidP="00FE4839">
                  <w:pPr>
                    <w:spacing w:after="200" w:line="276" w:lineRule="auto"/>
                    <w:cnfStyle w:val="100000000000" w:firstRow="1" w:lastRow="0" w:firstColumn="0" w:lastColumn="0" w:oddVBand="0" w:evenVBand="0" w:oddHBand="0" w:evenHBand="0" w:firstRowFirstColumn="0" w:firstRowLastColumn="0" w:lastRowFirstColumn="0" w:lastRowLastColumn="0"/>
                    <w:rPr>
                      <w:i/>
                      <w:color w:val="000000"/>
                      <w:lang w:val="uk-UA"/>
                    </w:rPr>
                  </w:pPr>
                  <w:r w:rsidRPr="001308C5">
                    <w:rPr>
                      <w:i/>
                      <w:color w:val="000000"/>
                      <w:lang w:val="uk-UA"/>
                    </w:rPr>
                    <w:t>Сума в гривні</w:t>
                  </w:r>
                </w:p>
              </w:tc>
            </w:tr>
            <w:tr w:rsidR="002A2AE7" w:rsidRPr="001308C5" w14:paraId="46CC61A6" w14:textId="77777777" w:rsidTr="155F5EDA">
              <w:tc>
                <w:tcPr>
                  <w:cnfStyle w:val="001000000000" w:firstRow="0" w:lastRow="0" w:firstColumn="1" w:lastColumn="0" w:oddVBand="0" w:evenVBand="0" w:oddHBand="0" w:evenHBand="0" w:firstRowFirstColumn="0" w:firstRowLastColumn="0" w:lastRowFirstColumn="0" w:lastRowLastColumn="0"/>
                  <w:tcW w:w="2577" w:type="dxa"/>
                </w:tcPr>
                <w:p w14:paraId="39D7763F" w14:textId="34CDE3C3" w:rsidR="002A2AE7" w:rsidRPr="00835A48" w:rsidRDefault="0063209F" w:rsidP="00FE4839">
                  <w:pPr>
                    <w:spacing w:after="200" w:line="276" w:lineRule="auto"/>
                    <w:rPr>
                      <w:b w:val="0"/>
                      <w:bCs w:val="0"/>
                      <w:color w:val="000000" w:themeColor="text1"/>
                      <w:sz w:val="20"/>
                      <w:szCs w:val="20"/>
                      <w:lang w:val="uk-UA"/>
                    </w:rPr>
                  </w:pPr>
                  <w:r>
                    <w:rPr>
                      <w:b w:val="0"/>
                      <w:color w:val="000000" w:themeColor="text1"/>
                      <w:sz w:val="20"/>
                      <w:szCs w:val="20"/>
                      <w:lang w:val="ru-RU"/>
                    </w:rPr>
                    <w:t>«</w:t>
                  </w:r>
                  <w:r w:rsidRPr="0063209F">
                    <w:rPr>
                      <w:b w:val="0"/>
                      <w:color w:val="000000" w:themeColor="text1"/>
                      <w:sz w:val="20"/>
                      <w:szCs w:val="20"/>
                      <w:lang w:val="ru-RU"/>
                    </w:rPr>
                    <w:t>Пакунк</w:t>
                  </w:r>
                  <w:r>
                    <w:rPr>
                      <w:b w:val="0"/>
                      <w:color w:val="000000" w:themeColor="text1"/>
                      <w:sz w:val="20"/>
                      <w:szCs w:val="20"/>
                      <w:lang w:val="ru-RU"/>
                    </w:rPr>
                    <w:t>и</w:t>
                  </w:r>
                  <w:r w:rsidRPr="0063209F">
                    <w:rPr>
                      <w:b w:val="0"/>
                      <w:color w:val="000000" w:themeColor="text1"/>
                      <w:sz w:val="20"/>
                      <w:szCs w:val="20"/>
                      <w:lang w:val="ru-RU"/>
                    </w:rPr>
                    <w:t xml:space="preserve"> малюка</w:t>
                  </w:r>
                  <w:r>
                    <w:rPr>
                      <w:color w:val="000000" w:themeColor="text1"/>
                      <w:sz w:val="20"/>
                      <w:szCs w:val="20"/>
                      <w:lang w:val="ru-RU"/>
                    </w:rPr>
                    <w:t xml:space="preserve">» </w:t>
                  </w:r>
                  <w:r w:rsidR="155F5EDA" w:rsidRPr="155F5EDA">
                    <w:rPr>
                      <w:color w:val="000000" w:themeColor="text1"/>
                      <w:sz w:val="20"/>
                      <w:szCs w:val="20"/>
                      <w:lang w:val="uk-UA"/>
                    </w:rPr>
                    <w:t>(</w:t>
                  </w:r>
                  <w:r w:rsidR="155F5EDA" w:rsidRPr="155F5EDA">
                    <w:rPr>
                      <w:b w:val="0"/>
                      <w:bCs w:val="0"/>
                      <w:color w:val="000000" w:themeColor="text1"/>
                      <w:sz w:val="20"/>
                      <w:szCs w:val="20"/>
                      <w:lang w:val="uk-UA"/>
                    </w:rPr>
                    <w:t>включаючи</w:t>
                  </w:r>
                  <w:r>
                    <w:rPr>
                      <w:b w:val="0"/>
                      <w:bCs w:val="0"/>
                      <w:color w:val="000000" w:themeColor="text1"/>
                      <w:sz w:val="20"/>
                      <w:szCs w:val="20"/>
                      <w:lang w:val="ru-RU"/>
                    </w:rPr>
                    <w:t xml:space="preserve"> </w:t>
                  </w:r>
                  <w:r w:rsidR="155F5EDA" w:rsidRPr="155F5EDA">
                    <w:rPr>
                      <w:b w:val="0"/>
                      <w:bCs w:val="0"/>
                      <w:color w:val="000000" w:themeColor="text1"/>
                      <w:sz w:val="20"/>
                      <w:szCs w:val="20"/>
                      <w:lang w:val="uk-UA"/>
                    </w:rPr>
                    <w:t xml:space="preserve">відшкодування послуг </w:t>
                  </w:r>
                  <w:r>
                    <w:rPr>
                      <w:b w:val="0"/>
                      <w:bCs w:val="0"/>
                      <w:color w:val="000000" w:themeColor="text1"/>
                      <w:sz w:val="20"/>
                      <w:szCs w:val="20"/>
                      <w:lang w:val="uk-UA"/>
                    </w:rPr>
                    <w:t xml:space="preserve">з управління проектом </w:t>
                  </w:r>
                  <w:r w:rsidR="155F5EDA" w:rsidRPr="155F5EDA">
                    <w:rPr>
                      <w:b w:val="0"/>
                      <w:bCs w:val="0"/>
                      <w:color w:val="000000" w:themeColor="text1"/>
                      <w:sz w:val="20"/>
                      <w:szCs w:val="20"/>
                      <w:lang w:val="uk-UA"/>
                    </w:rPr>
                    <w:t xml:space="preserve">ЮНОПС </w:t>
                  </w:r>
                  <w:r w:rsidR="155F5EDA" w:rsidRPr="155F5EDA">
                    <w:rPr>
                      <w:rFonts w:ascii="Times New Roman,Calibri" w:eastAsia="Times New Roman,Calibri" w:hAnsi="Times New Roman,Calibri" w:cs="Times New Roman,Calibri"/>
                      <w:b w:val="0"/>
                      <w:bCs w:val="0"/>
                      <w:color w:val="000000" w:themeColor="text1"/>
                      <w:sz w:val="20"/>
                      <w:szCs w:val="20"/>
                      <w:lang w:val="uk"/>
                    </w:rPr>
                    <w:t xml:space="preserve">в розмірі чотирьох з половиною відсотків нарахованих на </w:t>
                  </w:r>
                  <w:r>
                    <w:rPr>
                      <w:rFonts w:ascii="Times New Roman,Calibri" w:eastAsia="Times New Roman,Calibri" w:hAnsi="Times New Roman,Calibri" w:cs="Times New Roman,Calibri"/>
                      <w:b w:val="0"/>
                      <w:bCs w:val="0"/>
                      <w:color w:val="000000" w:themeColor="text1"/>
                      <w:sz w:val="20"/>
                      <w:szCs w:val="20"/>
                      <w:lang w:val="uk"/>
                    </w:rPr>
                    <w:t>вартість</w:t>
                  </w:r>
                  <w:r w:rsidR="155F5EDA" w:rsidRPr="155F5EDA">
                    <w:rPr>
                      <w:rFonts w:ascii="Times New Roman,Calibri" w:eastAsia="Times New Roman,Calibri" w:hAnsi="Times New Roman,Calibri" w:cs="Times New Roman,Calibri"/>
                      <w:b w:val="0"/>
                      <w:bCs w:val="0"/>
                      <w:color w:val="000000" w:themeColor="text1"/>
                      <w:sz w:val="20"/>
                      <w:szCs w:val="20"/>
                      <w:lang w:val="uk"/>
                    </w:rPr>
                    <w:t xml:space="preserve"> </w:t>
                  </w:r>
                  <w:r>
                    <w:rPr>
                      <w:rFonts w:ascii="Times New Roman,Calibri" w:eastAsia="Times New Roman,Calibri" w:hAnsi="Times New Roman,Calibri" w:cs="Times New Roman,Calibri"/>
                      <w:b w:val="0"/>
                      <w:bCs w:val="0"/>
                      <w:color w:val="000000" w:themeColor="text1"/>
                      <w:sz w:val="20"/>
                      <w:szCs w:val="20"/>
                      <w:lang w:val="uk"/>
                    </w:rPr>
                    <w:t>«Пакунків малюка»</w:t>
                  </w:r>
                  <w:r w:rsidR="155F5EDA" w:rsidRPr="155F5EDA">
                    <w:rPr>
                      <w:b w:val="0"/>
                      <w:bCs w:val="0"/>
                      <w:color w:val="000000" w:themeColor="text1"/>
                      <w:sz w:val="20"/>
                      <w:szCs w:val="20"/>
                      <w:lang w:val="uk-UA"/>
                    </w:rPr>
                    <w:t>)</w:t>
                  </w:r>
                </w:p>
              </w:tc>
              <w:tc>
                <w:tcPr>
                  <w:tcW w:w="1612" w:type="dxa"/>
                </w:tcPr>
                <w:p w14:paraId="19E023DC" w14:textId="0E000E74" w:rsidR="002A2AE7" w:rsidRPr="00FE4839" w:rsidRDefault="005067EB" w:rsidP="00FE4839">
                  <w:pPr>
                    <w:spacing w:after="200" w:line="276" w:lineRule="auto"/>
                    <w:cnfStyle w:val="000000000000" w:firstRow="0" w:lastRow="0" w:firstColumn="0" w:lastColumn="0" w:oddVBand="0" w:evenVBand="0" w:oddHBand="0" w:evenHBand="0" w:firstRowFirstColumn="0" w:firstRowLastColumn="0" w:lastRowFirstColumn="0" w:lastRowLastColumn="0"/>
                    <w:rPr>
                      <w:b/>
                      <w:color w:val="000000"/>
                      <w:sz w:val="20"/>
                      <w:szCs w:val="20"/>
                      <w:highlight w:val="green"/>
                      <w:lang w:val="uk-UA"/>
                    </w:rPr>
                  </w:pPr>
                  <w:r w:rsidRPr="005067EB">
                    <w:rPr>
                      <w:color w:val="000000"/>
                    </w:rPr>
                    <w:t>23,915,000.00</w:t>
                  </w:r>
                </w:p>
              </w:tc>
            </w:tr>
            <w:tr w:rsidR="002A2AE7" w:rsidRPr="001308C5" w14:paraId="57DAB9D8" w14:textId="77777777" w:rsidTr="155F5EDA">
              <w:tc>
                <w:tcPr>
                  <w:cnfStyle w:val="001000000000" w:firstRow="0" w:lastRow="0" w:firstColumn="1" w:lastColumn="0" w:oddVBand="0" w:evenVBand="0" w:oddHBand="0" w:evenHBand="0" w:firstRowFirstColumn="0" w:firstRowLastColumn="0" w:lastRowFirstColumn="0" w:lastRowLastColumn="0"/>
                  <w:tcW w:w="2577" w:type="dxa"/>
                </w:tcPr>
                <w:p w14:paraId="39B94ED1" w14:textId="77777777" w:rsidR="002A2AE7" w:rsidRPr="001308C5" w:rsidRDefault="002A2AE7" w:rsidP="00FE4839">
                  <w:pPr>
                    <w:spacing w:after="200" w:line="276" w:lineRule="auto"/>
                    <w:rPr>
                      <w:b w:val="0"/>
                      <w:color w:val="000000"/>
                      <w:sz w:val="20"/>
                      <w:szCs w:val="20"/>
                      <w:lang w:val="uk-UA"/>
                    </w:rPr>
                  </w:pPr>
                  <w:r w:rsidRPr="001308C5">
                    <w:rPr>
                      <w:b w:val="0"/>
                      <w:color w:val="000000"/>
                      <w:sz w:val="20"/>
                      <w:szCs w:val="20"/>
                      <w:lang w:val="uk-UA"/>
                    </w:rPr>
                    <w:t>Загалом</w:t>
                  </w:r>
                </w:p>
              </w:tc>
              <w:tc>
                <w:tcPr>
                  <w:tcW w:w="1612" w:type="dxa"/>
                </w:tcPr>
                <w:p w14:paraId="1511684B" w14:textId="779BC22F" w:rsidR="002A2AE7" w:rsidRPr="00FE4839" w:rsidRDefault="005067EB" w:rsidP="00FE4839">
                  <w:pPr>
                    <w:spacing w:after="200" w:line="276" w:lineRule="auto"/>
                    <w:cnfStyle w:val="000000000000" w:firstRow="0" w:lastRow="0" w:firstColumn="0" w:lastColumn="0" w:oddVBand="0" w:evenVBand="0" w:oddHBand="0" w:evenHBand="0" w:firstRowFirstColumn="0" w:firstRowLastColumn="0" w:lastRowFirstColumn="0" w:lastRowLastColumn="0"/>
                    <w:rPr>
                      <w:b/>
                      <w:color w:val="000000"/>
                      <w:sz w:val="20"/>
                      <w:szCs w:val="20"/>
                      <w:highlight w:val="green"/>
                      <w:lang w:val="uk-UA"/>
                    </w:rPr>
                  </w:pPr>
                  <w:r w:rsidRPr="005067EB">
                    <w:rPr>
                      <w:color w:val="000000"/>
                    </w:rPr>
                    <w:t>23,915,000.00</w:t>
                  </w:r>
                </w:p>
              </w:tc>
            </w:tr>
          </w:tbl>
          <w:p w14:paraId="64D85E83" w14:textId="77777777" w:rsidR="002A2AE7" w:rsidRPr="001308C5" w:rsidRDefault="002A2AE7" w:rsidP="00FE4839">
            <w:pPr>
              <w:pStyle w:val="3"/>
              <w:outlineLvl w:val="2"/>
            </w:pPr>
          </w:p>
        </w:tc>
      </w:tr>
    </w:tbl>
    <w:p w14:paraId="4508F63F" w14:textId="77777777" w:rsidR="00BA782E" w:rsidRPr="009670EC" w:rsidRDefault="00BA782E">
      <w:pPr>
        <w:spacing w:after="200" w:line="276" w:lineRule="auto"/>
        <w:rPr>
          <w:color w:val="000000" w:themeColor="text1"/>
          <w:lang w:val="en-US"/>
        </w:rPr>
      </w:pPr>
      <w:r>
        <w:rPr>
          <w:color w:val="000000" w:themeColor="text1"/>
        </w:rPr>
        <w:br w:type="page"/>
      </w:r>
    </w:p>
    <w:tbl>
      <w:tblPr>
        <w:tblStyle w:val="af1"/>
        <w:tblW w:w="0" w:type="auto"/>
        <w:tblLook w:val="04A0" w:firstRow="1" w:lastRow="0" w:firstColumn="1" w:lastColumn="0" w:noHBand="0" w:noVBand="1"/>
      </w:tblPr>
      <w:tblGrid>
        <w:gridCol w:w="4508"/>
        <w:gridCol w:w="4508"/>
      </w:tblGrid>
      <w:tr w:rsidR="00BA782E" w14:paraId="5D882442" w14:textId="77777777" w:rsidTr="00BA782E">
        <w:tc>
          <w:tcPr>
            <w:tcW w:w="4508" w:type="dxa"/>
          </w:tcPr>
          <w:p w14:paraId="07AACC4D" w14:textId="659674A3" w:rsidR="00BA782E" w:rsidRPr="00F30F7C" w:rsidRDefault="00BA782E" w:rsidP="00BA782E">
            <w:pPr>
              <w:pStyle w:val="3"/>
              <w:outlineLvl w:val="2"/>
            </w:pPr>
            <w:bookmarkStart w:id="6" w:name="_Toc380747065"/>
            <w:r w:rsidRPr="0055019F">
              <w:rPr>
                <w:lang w:val="en-GB"/>
              </w:rPr>
              <w:lastRenderedPageBreak/>
              <w:t>ANNEX</w:t>
            </w:r>
            <w:r w:rsidRPr="00F30F7C">
              <w:t xml:space="preserve"> </w:t>
            </w:r>
            <w:r w:rsidRPr="0055019F">
              <w:rPr>
                <w:lang w:val="en-GB"/>
              </w:rPr>
              <w:t>V</w:t>
            </w:r>
            <w:r w:rsidRPr="00F30F7C">
              <w:t xml:space="preserve"> – </w:t>
            </w:r>
            <w:r w:rsidRPr="0055019F">
              <w:rPr>
                <w:lang w:val="en-GB"/>
              </w:rPr>
              <w:t>TEMPLATE</w:t>
            </w:r>
            <w:r w:rsidRPr="00F30F7C">
              <w:t xml:space="preserve"> </w:t>
            </w:r>
            <w:r w:rsidRPr="0055019F">
              <w:rPr>
                <w:lang w:val="en-GB"/>
              </w:rPr>
              <w:t>ACCEPTANCE</w:t>
            </w:r>
            <w:r w:rsidRPr="00F30F7C">
              <w:t xml:space="preserve"> </w:t>
            </w:r>
            <w:r w:rsidRPr="0055019F">
              <w:rPr>
                <w:lang w:val="en-GB"/>
              </w:rPr>
              <w:t>DOCUMENT</w:t>
            </w:r>
            <w:bookmarkEnd w:id="6"/>
          </w:p>
        </w:tc>
        <w:tc>
          <w:tcPr>
            <w:tcW w:w="4508" w:type="dxa"/>
          </w:tcPr>
          <w:p w14:paraId="3E6C5866" w14:textId="260596E8" w:rsidR="00BA782E" w:rsidRPr="00BA782E" w:rsidRDefault="00BA782E" w:rsidP="00BA782E">
            <w:pPr>
              <w:pStyle w:val="3"/>
              <w:outlineLvl w:val="2"/>
            </w:pPr>
            <w:r w:rsidRPr="00F30F7C">
              <w:t xml:space="preserve">ДОДАТОК </w:t>
            </w:r>
            <w:r w:rsidRPr="0055019F">
              <w:rPr>
                <w:lang w:val="en-GB"/>
              </w:rPr>
              <w:t>V</w:t>
            </w:r>
            <w:r w:rsidRPr="00F30F7C">
              <w:t xml:space="preserve"> – </w:t>
            </w:r>
            <w:r w:rsidR="00030FDB" w:rsidRPr="001308C5">
              <w:t>ЗРАЗОК ДОКУМЕНТУ, ЯКИЙ ПІДТВЕРДЖУЄ ПРИЙНЯТТЯ ТОВАРУ</w:t>
            </w:r>
          </w:p>
        </w:tc>
      </w:tr>
    </w:tbl>
    <w:p w14:paraId="4AA66B3B" w14:textId="77777777" w:rsidR="0056298C" w:rsidRPr="00F30F7C" w:rsidRDefault="0056298C" w:rsidP="00BA782E">
      <w:pPr>
        <w:rPr>
          <w:color w:val="000000"/>
        </w:rPr>
      </w:pPr>
    </w:p>
    <w:p w14:paraId="77ED0C54" w14:textId="1CDFA415" w:rsidR="00BA782E" w:rsidRPr="0055019F" w:rsidRDefault="00BA782E" w:rsidP="00BA782E">
      <w:pPr>
        <w:rPr>
          <w:color w:val="000000"/>
          <w:lang w:val="en-GB"/>
        </w:rPr>
      </w:pPr>
      <w:r w:rsidRPr="0055019F">
        <w:rPr>
          <w:color w:val="000000"/>
          <w:lang w:val="en-GB"/>
        </w:rPr>
        <w:t>Date:</w:t>
      </w:r>
      <w:r w:rsidRPr="0055019F">
        <w:rPr>
          <w:color w:val="000000"/>
          <w:lang w:val="en-GB"/>
        </w:rPr>
        <w:tab/>
      </w:r>
      <w:r w:rsidRPr="0055019F">
        <w:rPr>
          <w:color w:val="000000"/>
          <w:lang w:val="en-GB"/>
        </w:rPr>
        <w:tab/>
        <w:t>[</w:t>
      </w:r>
      <w:r w:rsidRPr="0055019F">
        <w:rPr>
          <w:i/>
          <w:color w:val="000000"/>
          <w:lang w:val="en-GB"/>
        </w:rPr>
        <w:t>insert</w:t>
      </w:r>
      <w:r w:rsidRPr="0055019F">
        <w:rPr>
          <w:color w:val="000000"/>
          <w:lang w:val="en-GB"/>
        </w:rPr>
        <w:t>]</w:t>
      </w:r>
    </w:p>
    <w:p w14:paraId="5BFEDA24" w14:textId="77777777" w:rsidR="00BA782E" w:rsidRPr="0055019F" w:rsidRDefault="00BA782E" w:rsidP="00BA782E">
      <w:pPr>
        <w:rPr>
          <w:color w:val="000000"/>
          <w:lang w:val="en-GB"/>
        </w:rPr>
      </w:pPr>
    </w:p>
    <w:p w14:paraId="5B037902" w14:textId="0DB015E9" w:rsidR="00BA782E" w:rsidRPr="0056298C" w:rsidRDefault="00BA782E" w:rsidP="00F30F7C">
      <w:pPr>
        <w:outlineLvl w:val="0"/>
        <w:rPr>
          <w:color w:val="000000"/>
          <w:lang w:val="en-US"/>
        </w:rPr>
      </w:pPr>
      <w:r w:rsidRPr="0055019F">
        <w:rPr>
          <w:color w:val="000000"/>
          <w:lang w:val="en-GB"/>
        </w:rPr>
        <w:t xml:space="preserve">Attention:  </w:t>
      </w:r>
      <w:r w:rsidRPr="0055019F">
        <w:rPr>
          <w:color w:val="000000"/>
          <w:lang w:val="en-GB"/>
        </w:rPr>
        <w:tab/>
        <w:t>UNOPS</w:t>
      </w:r>
    </w:p>
    <w:p w14:paraId="2F462B14" w14:textId="77777777" w:rsidR="00BA782E" w:rsidRPr="0055019F" w:rsidRDefault="00BA782E" w:rsidP="00BA782E">
      <w:pPr>
        <w:rPr>
          <w:color w:val="000000"/>
          <w:lang w:val="en-GB"/>
        </w:rPr>
      </w:pPr>
    </w:p>
    <w:p w14:paraId="31EF6094" w14:textId="77777777" w:rsidR="00BA782E" w:rsidRPr="0055019F" w:rsidRDefault="00BA782E" w:rsidP="00BA782E">
      <w:pPr>
        <w:rPr>
          <w:color w:val="000000"/>
          <w:lang w:val="en-GB"/>
        </w:rPr>
      </w:pPr>
      <w:r w:rsidRPr="0055019F">
        <w:rPr>
          <w:color w:val="000000"/>
          <w:lang w:val="en-GB"/>
        </w:rPr>
        <w:t>Cc:</w:t>
      </w:r>
      <w:r w:rsidRPr="0055019F">
        <w:rPr>
          <w:color w:val="000000"/>
          <w:lang w:val="en-GB"/>
        </w:rPr>
        <w:tab/>
      </w:r>
      <w:r w:rsidRPr="0055019F">
        <w:rPr>
          <w:color w:val="000000"/>
          <w:lang w:val="en-GB"/>
        </w:rPr>
        <w:tab/>
        <w:t>[</w:t>
      </w:r>
      <w:r w:rsidRPr="0055019F">
        <w:rPr>
          <w:i/>
          <w:color w:val="000000"/>
          <w:lang w:val="en-GB"/>
        </w:rPr>
        <w:t>insert</w:t>
      </w:r>
      <w:r w:rsidRPr="0055019F">
        <w:rPr>
          <w:color w:val="000000"/>
          <w:lang w:val="en-GB"/>
        </w:rPr>
        <w:t>]</w:t>
      </w:r>
    </w:p>
    <w:p w14:paraId="4758DE17" w14:textId="77777777" w:rsidR="00BA782E" w:rsidRPr="0055019F" w:rsidRDefault="00BA782E" w:rsidP="00BA782E">
      <w:pPr>
        <w:rPr>
          <w:color w:val="000000"/>
          <w:lang w:val="en-GB"/>
        </w:rPr>
      </w:pPr>
    </w:p>
    <w:p w14:paraId="374CE768" w14:textId="77777777" w:rsidR="00BA782E" w:rsidRPr="0055019F" w:rsidRDefault="00BA782E" w:rsidP="00BA782E">
      <w:pPr>
        <w:rPr>
          <w:color w:val="000000"/>
          <w:lang w:val="en-GB"/>
        </w:rPr>
      </w:pPr>
      <w:r w:rsidRPr="0055019F">
        <w:rPr>
          <w:color w:val="000000"/>
          <w:lang w:val="en-GB"/>
        </w:rPr>
        <w:t>This Notice confirms receipt of the following Supplies:</w:t>
      </w:r>
    </w:p>
    <w:p w14:paraId="1C564C76" w14:textId="77777777" w:rsidR="00BA782E" w:rsidRPr="0055019F" w:rsidRDefault="00BA782E" w:rsidP="00BA782E">
      <w:pPr>
        <w:rPr>
          <w:color w:val="000000"/>
          <w:lang w:val="en-GB"/>
        </w:rPr>
      </w:pPr>
    </w:p>
    <w:p w14:paraId="35C00FE1" w14:textId="77777777" w:rsidR="00BA782E" w:rsidRPr="0055019F" w:rsidRDefault="00BA782E" w:rsidP="00BA782E">
      <w:pPr>
        <w:rPr>
          <w:color w:val="000000"/>
          <w:lang w:val="en-GB"/>
        </w:rPr>
      </w:pPr>
      <w:r w:rsidRPr="0055019F">
        <w:rPr>
          <w:color w:val="000000"/>
          <w:lang w:val="en-GB"/>
        </w:rPr>
        <w:tab/>
        <w:t>Bill of Lading No</w:t>
      </w:r>
      <w:r w:rsidRPr="0055019F">
        <w:rPr>
          <w:color w:val="000000"/>
          <w:lang w:val="en-GB"/>
        </w:rPr>
        <w:tab/>
      </w:r>
      <w:r w:rsidRPr="0055019F">
        <w:rPr>
          <w:color w:val="000000"/>
          <w:lang w:val="en-GB"/>
        </w:rPr>
        <w:tab/>
      </w:r>
      <w:r w:rsidRPr="0055019F">
        <w:rPr>
          <w:color w:val="000000"/>
          <w:lang w:val="en-GB"/>
        </w:rPr>
        <w:tab/>
      </w:r>
      <w:r w:rsidRPr="0055019F">
        <w:rPr>
          <w:color w:val="000000"/>
          <w:lang w:val="en-GB"/>
        </w:rPr>
        <w:tab/>
        <w:t>[</w:t>
      </w:r>
      <w:r w:rsidRPr="0055019F">
        <w:rPr>
          <w:i/>
          <w:color w:val="000000"/>
          <w:lang w:val="en-GB"/>
        </w:rPr>
        <w:t>insert</w:t>
      </w:r>
      <w:r w:rsidRPr="0055019F">
        <w:rPr>
          <w:color w:val="000000"/>
          <w:lang w:val="en-GB"/>
        </w:rPr>
        <w:t>]</w:t>
      </w:r>
    </w:p>
    <w:p w14:paraId="242DE961" w14:textId="77777777" w:rsidR="00BA782E" w:rsidRPr="0055019F" w:rsidRDefault="00BA782E" w:rsidP="00BA782E">
      <w:pPr>
        <w:rPr>
          <w:color w:val="000000"/>
          <w:lang w:val="en-GB"/>
        </w:rPr>
      </w:pPr>
      <w:r w:rsidRPr="0055019F">
        <w:rPr>
          <w:color w:val="000000"/>
          <w:lang w:val="en-GB"/>
        </w:rPr>
        <w:tab/>
      </w:r>
    </w:p>
    <w:p w14:paraId="105F0263" w14:textId="77777777" w:rsidR="00BA782E" w:rsidRPr="0055019F" w:rsidRDefault="00BA782E" w:rsidP="00BA782E">
      <w:pPr>
        <w:ind w:firstLine="720"/>
        <w:rPr>
          <w:color w:val="000000"/>
          <w:lang w:val="en-GB"/>
        </w:rPr>
      </w:pPr>
      <w:r w:rsidRPr="0055019F">
        <w:rPr>
          <w:color w:val="000000"/>
          <w:lang w:val="en-GB"/>
        </w:rPr>
        <w:t>Purchase Order Number:</w:t>
      </w:r>
      <w:r w:rsidRPr="0055019F">
        <w:rPr>
          <w:color w:val="000000"/>
          <w:lang w:val="en-GB"/>
        </w:rPr>
        <w:tab/>
      </w:r>
      <w:r w:rsidRPr="0055019F">
        <w:rPr>
          <w:color w:val="000000"/>
          <w:lang w:val="en-GB"/>
        </w:rPr>
        <w:tab/>
      </w:r>
      <w:r w:rsidRPr="0055019F">
        <w:rPr>
          <w:color w:val="000000"/>
          <w:lang w:val="en-GB"/>
        </w:rPr>
        <w:tab/>
        <w:t>[</w:t>
      </w:r>
      <w:r w:rsidRPr="0055019F">
        <w:rPr>
          <w:i/>
          <w:color w:val="000000"/>
          <w:lang w:val="en-GB"/>
        </w:rPr>
        <w:t>insert</w:t>
      </w:r>
      <w:r w:rsidRPr="0055019F">
        <w:rPr>
          <w:color w:val="000000"/>
          <w:lang w:val="en-GB"/>
        </w:rPr>
        <w:t>]</w:t>
      </w:r>
    </w:p>
    <w:p w14:paraId="27EB42C5" w14:textId="1F64E08D" w:rsidR="00BA782E" w:rsidRPr="00950EBD" w:rsidRDefault="00BA782E" w:rsidP="00BA782E">
      <w:pPr>
        <w:rPr>
          <w:color w:val="000000"/>
          <w:lang w:val="en-US"/>
        </w:rPr>
      </w:pPr>
    </w:p>
    <w:p w14:paraId="3B7AA8D4" w14:textId="2CB7562D" w:rsidR="0063209F" w:rsidRPr="0055019F" w:rsidRDefault="0063209F" w:rsidP="0063209F">
      <w:pPr>
        <w:ind w:firstLine="720"/>
        <w:rPr>
          <w:color w:val="000000"/>
          <w:lang w:val="en-GB"/>
        </w:rPr>
      </w:pPr>
      <w:r>
        <w:rPr>
          <w:color w:val="000000"/>
          <w:lang w:val="en-GB"/>
        </w:rPr>
        <w:t>Quantity of Goods (“Baby boxes”)</w:t>
      </w:r>
      <w:r w:rsidRPr="0055019F">
        <w:rPr>
          <w:color w:val="000000"/>
          <w:lang w:val="en-GB"/>
        </w:rPr>
        <w:tab/>
      </w:r>
      <w:r w:rsidRPr="0055019F">
        <w:rPr>
          <w:color w:val="000000"/>
          <w:lang w:val="en-GB"/>
        </w:rPr>
        <w:tab/>
        <w:t>[</w:t>
      </w:r>
      <w:r w:rsidRPr="0055019F">
        <w:rPr>
          <w:i/>
          <w:color w:val="000000"/>
          <w:lang w:val="en-GB"/>
        </w:rPr>
        <w:t>insert</w:t>
      </w:r>
      <w:r w:rsidRPr="0055019F">
        <w:rPr>
          <w:color w:val="000000"/>
          <w:lang w:val="en-GB"/>
        </w:rPr>
        <w:t>]</w:t>
      </w:r>
    </w:p>
    <w:p w14:paraId="6BABAA99" w14:textId="77777777" w:rsidR="0063209F" w:rsidRPr="0055019F" w:rsidRDefault="0063209F" w:rsidP="0063209F">
      <w:pPr>
        <w:rPr>
          <w:color w:val="000000"/>
          <w:lang w:val="en-GB"/>
        </w:rPr>
      </w:pPr>
      <w:r w:rsidRPr="0055019F">
        <w:rPr>
          <w:color w:val="000000"/>
          <w:lang w:val="en-GB"/>
        </w:rPr>
        <w:tab/>
      </w:r>
    </w:p>
    <w:p w14:paraId="33BCAAC4" w14:textId="7752E237" w:rsidR="0063209F" w:rsidRPr="0055019F" w:rsidRDefault="0063209F" w:rsidP="0063209F">
      <w:pPr>
        <w:ind w:firstLine="720"/>
        <w:rPr>
          <w:color w:val="000000"/>
          <w:lang w:val="en-GB"/>
        </w:rPr>
      </w:pPr>
      <w:r>
        <w:rPr>
          <w:color w:val="000000"/>
          <w:lang w:val="en-GB"/>
        </w:rPr>
        <w:t xml:space="preserve">Total cost of Goods (“Baby boxes”) </w:t>
      </w:r>
      <w:r w:rsidRPr="0055019F">
        <w:rPr>
          <w:color w:val="000000"/>
          <w:lang w:val="en-GB"/>
        </w:rPr>
        <w:tab/>
      </w:r>
      <w:r w:rsidRPr="0055019F">
        <w:rPr>
          <w:color w:val="000000"/>
          <w:lang w:val="en-GB"/>
        </w:rPr>
        <w:tab/>
        <w:t>[</w:t>
      </w:r>
      <w:r w:rsidRPr="0055019F">
        <w:rPr>
          <w:i/>
          <w:color w:val="000000"/>
          <w:lang w:val="en-GB"/>
        </w:rPr>
        <w:t>insert</w:t>
      </w:r>
      <w:r w:rsidRPr="0055019F">
        <w:rPr>
          <w:color w:val="000000"/>
          <w:lang w:val="en-GB"/>
        </w:rPr>
        <w:t>]</w:t>
      </w:r>
    </w:p>
    <w:p w14:paraId="7C07349F" w14:textId="77777777" w:rsidR="0063209F" w:rsidRPr="0055019F" w:rsidRDefault="0063209F" w:rsidP="00BA782E">
      <w:pPr>
        <w:rPr>
          <w:color w:val="000000"/>
          <w:lang w:val="en-GB"/>
        </w:rPr>
      </w:pPr>
    </w:p>
    <w:p w14:paraId="042C3496" w14:textId="3992A7C8" w:rsidR="00BA782E" w:rsidRPr="0055019F" w:rsidRDefault="00BA782E" w:rsidP="00BA782E">
      <w:pPr>
        <w:rPr>
          <w:color w:val="000000"/>
          <w:lang w:val="en-GB"/>
        </w:rPr>
      </w:pPr>
      <w:r w:rsidRPr="0055019F">
        <w:rPr>
          <w:color w:val="000000"/>
          <w:lang w:val="en-GB"/>
        </w:rPr>
        <w:t>We find these Supplies to be in apparent good order and in accordance with the conditions of the related procurement request.</w:t>
      </w:r>
    </w:p>
    <w:p w14:paraId="2EEA02FC" w14:textId="77777777" w:rsidR="00BA782E" w:rsidRPr="0055019F" w:rsidRDefault="00BA782E" w:rsidP="00BA782E">
      <w:pPr>
        <w:rPr>
          <w:color w:val="000000"/>
          <w:lang w:val="en-GB"/>
        </w:rPr>
      </w:pPr>
    </w:p>
    <w:p w14:paraId="628142A1" w14:textId="77777777" w:rsidR="00BA782E" w:rsidRPr="0055019F" w:rsidRDefault="00BA782E" w:rsidP="00BA782E">
      <w:pPr>
        <w:rPr>
          <w:color w:val="000000"/>
          <w:lang w:val="en-GB"/>
        </w:rPr>
      </w:pPr>
      <w:r w:rsidRPr="0055019F">
        <w:rPr>
          <w:color w:val="000000"/>
          <w:lang w:val="en-GB"/>
        </w:rPr>
        <w:t>__________________________</w:t>
      </w:r>
    </w:p>
    <w:p w14:paraId="13E60677" w14:textId="77777777" w:rsidR="00BA782E" w:rsidRPr="0055019F" w:rsidRDefault="00BA782E" w:rsidP="00F30F7C">
      <w:pPr>
        <w:outlineLvl w:val="0"/>
        <w:rPr>
          <w:color w:val="000000"/>
          <w:lang w:val="en-GB"/>
        </w:rPr>
      </w:pPr>
      <w:r w:rsidRPr="0055019F">
        <w:rPr>
          <w:color w:val="000000"/>
          <w:lang w:val="en-GB"/>
        </w:rPr>
        <w:t>Signature</w:t>
      </w:r>
    </w:p>
    <w:p w14:paraId="67FF805E" w14:textId="77777777" w:rsidR="00BA782E" w:rsidRPr="0055019F" w:rsidRDefault="00BA782E" w:rsidP="00BA782E">
      <w:pPr>
        <w:rPr>
          <w:color w:val="000000"/>
          <w:lang w:val="en-GB"/>
        </w:rPr>
      </w:pPr>
    </w:p>
    <w:p w14:paraId="4FEC7262" w14:textId="77777777" w:rsidR="00BA782E" w:rsidRPr="0055019F" w:rsidRDefault="00BA782E" w:rsidP="00BA782E">
      <w:pPr>
        <w:rPr>
          <w:color w:val="000000"/>
          <w:lang w:val="en-GB"/>
        </w:rPr>
      </w:pPr>
      <w:r w:rsidRPr="0055019F">
        <w:rPr>
          <w:color w:val="000000"/>
          <w:lang w:val="en-GB"/>
        </w:rPr>
        <w:t>__________________________</w:t>
      </w:r>
    </w:p>
    <w:p w14:paraId="3CED0A72" w14:textId="77777777" w:rsidR="00BA782E" w:rsidRPr="0055019F" w:rsidRDefault="00BA782E" w:rsidP="00F30F7C">
      <w:pPr>
        <w:outlineLvl w:val="0"/>
        <w:rPr>
          <w:color w:val="000000"/>
          <w:lang w:val="en-GB"/>
        </w:rPr>
      </w:pPr>
      <w:r w:rsidRPr="0055019F">
        <w:rPr>
          <w:color w:val="000000"/>
          <w:lang w:val="en-GB"/>
        </w:rPr>
        <w:t>Name</w:t>
      </w:r>
    </w:p>
    <w:p w14:paraId="305A1A08" w14:textId="77777777" w:rsidR="00BA782E" w:rsidRPr="0055019F" w:rsidRDefault="00BA782E" w:rsidP="00BA782E">
      <w:pPr>
        <w:rPr>
          <w:color w:val="000000"/>
          <w:lang w:val="en-GB"/>
        </w:rPr>
      </w:pPr>
    </w:p>
    <w:p w14:paraId="653C3A79" w14:textId="44C9E7DB" w:rsidR="00BA782E" w:rsidRDefault="00BA782E" w:rsidP="00BA782E">
      <w:pPr>
        <w:rPr>
          <w:color w:val="000000"/>
          <w:lang w:val="en-GB"/>
        </w:rPr>
      </w:pPr>
      <w:r w:rsidRPr="0055019F">
        <w:rPr>
          <w:color w:val="000000"/>
          <w:lang w:val="en-GB"/>
        </w:rPr>
        <w:t>__________________________</w:t>
      </w:r>
    </w:p>
    <w:p w14:paraId="653BCB3B" w14:textId="4A3B6FC8" w:rsidR="00BA782E" w:rsidRPr="0055019F" w:rsidRDefault="00BA782E" w:rsidP="00F30F7C">
      <w:pPr>
        <w:outlineLvl w:val="0"/>
        <w:rPr>
          <w:color w:val="000000"/>
          <w:lang w:val="en-GB"/>
        </w:rPr>
      </w:pPr>
      <w:r w:rsidRPr="0055019F">
        <w:rPr>
          <w:color w:val="000000"/>
          <w:lang w:val="en-GB"/>
        </w:rPr>
        <w:t>Title</w:t>
      </w:r>
    </w:p>
    <w:p w14:paraId="368519DA" w14:textId="14B618DC" w:rsidR="00BA782E" w:rsidRDefault="00B77F4D" w:rsidP="00BA782E">
      <w:pPr>
        <w:rPr>
          <w:color w:val="000000"/>
          <w:lang w:val="en-GB"/>
        </w:rPr>
      </w:pPr>
      <w:r>
        <w:rPr>
          <w:noProof/>
          <w:color w:val="000000"/>
          <w:lang w:eastAsia="uk-UA"/>
        </w:rPr>
        <mc:AlternateContent>
          <mc:Choice Requires="wps">
            <w:drawing>
              <wp:anchor distT="0" distB="0" distL="114300" distR="114300" simplePos="0" relativeHeight="251659264" behindDoc="0" locked="0" layoutInCell="1" allowOverlap="1" wp14:anchorId="28E47B4E" wp14:editId="585F4AC1">
                <wp:simplePos x="0" y="0"/>
                <wp:positionH relativeFrom="column">
                  <wp:posOffset>-103910</wp:posOffset>
                </wp:positionH>
                <wp:positionV relativeFrom="paragraph">
                  <wp:posOffset>66386</wp:posOffset>
                </wp:positionV>
                <wp:extent cx="63696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696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w14:anchorId="7306415C">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8.2pt,5.25pt" to="493.35pt,5.25pt" w14:anchorId="605A1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"/>
            </w:pict>
          </mc:Fallback>
        </mc:AlternateContent>
      </w:r>
    </w:p>
    <w:p w14:paraId="41F08CE5" w14:textId="0B8710F2" w:rsidR="00BA782E" w:rsidRPr="00007D7D" w:rsidRDefault="00BA782E" w:rsidP="00F30F7C">
      <w:pPr>
        <w:outlineLvl w:val="0"/>
        <w:rPr>
          <w:color w:val="000000"/>
          <w:lang w:val="en-US"/>
        </w:rPr>
      </w:pPr>
      <w:r>
        <w:rPr>
          <w:color w:val="000000"/>
        </w:rPr>
        <w:t>Дата</w:t>
      </w:r>
      <w:r w:rsidRPr="00007D7D">
        <w:rPr>
          <w:color w:val="000000"/>
          <w:lang w:val="en-US"/>
        </w:rPr>
        <w:t>:</w:t>
      </w:r>
      <w:r w:rsidRPr="00007D7D">
        <w:rPr>
          <w:color w:val="000000"/>
          <w:lang w:val="en-US"/>
        </w:rPr>
        <w:tab/>
      </w:r>
      <w:r w:rsidRPr="00007D7D">
        <w:rPr>
          <w:color w:val="000000"/>
          <w:lang w:val="en-US"/>
        </w:rPr>
        <w:tab/>
        <w:t>[</w:t>
      </w:r>
      <w:r>
        <w:rPr>
          <w:i/>
          <w:color w:val="000000"/>
        </w:rPr>
        <w:t>вказати дату</w:t>
      </w:r>
      <w:r w:rsidRPr="00007D7D">
        <w:rPr>
          <w:color w:val="000000"/>
          <w:lang w:val="en-US"/>
        </w:rPr>
        <w:t>]</w:t>
      </w:r>
    </w:p>
    <w:p w14:paraId="445A0DB3" w14:textId="77777777" w:rsidR="00BA782E" w:rsidRPr="00007D7D" w:rsidRDefault="00BA782E" w:rsidP="00BA782E">
      <w:pPr>
        <w:rPr>
          <w:color w:val="000000"/>
          <w:lang w:val="en-US"/>
        </w:rPr>
      </w:pPr>
    </w:p>
    <w:p w14:paraId="4DCC6411" w14:textId="712B7C69" w:rsidR="00BA782E" w:rsidRPr="0056298C" w:rsidRDefault="00BA782E" w:rsidP="00BA782E">
      <w:pPr>
        <w:rPr>
          <w:color w:val="000000"/>
        </w:rPr>
      </w:pPr>
      <w:r>
        <w:rPr>
          <w:color w:val="000000"/>
        </w:rPr>
        <w:t>До уваги</w:t>
      </w:r>
      <w:r w:rsidRPr="0056298C">
        <w:rPr>
          <w:color w:val="000000"/>
          <w:lang w:val="ru-RU"/>
        </w:rPr>
        <w:t xml:space="preserve">:  </w:t>
      </w:r>
      <w:r w:rsidRPr="0056298C">
        <w:rPr>
          <w:color w:val="000000"/>
          <w:lang w:val="ru-RU"/>
        </w:rPr>
        <w:tab/>
      </w:r>
      <w:r w:rsidR="0056298C">
        <w:rPr>
          <w:color w:val="000000"/>
        </w:rPr>
        <w:t>ЮНОПС</w:t>
      </w:r>
    </w:p>
    <w:p w14:paraId="3527CA6D" w14:textId="77777777" w:rsidR="00BA782E" w:rsidRPr="0056298C" w:rsidRDefault="00BA782E" w:rsidP="00BA782E">
      <w:pPr>
        <w:rPr>
          <w:color w:val="000000"/>
          <w:lang w:val="ru-RU"/>
        </w:rPr>
      </w:pPr>
    </w:p>
    <w:p w14:paraId="528D80CD" w14:textId="342EDA85" w:rsidR="00BA782E" w:rsidRPr="00007D7D" w:rsidRDefault="00BA782E" w:rsidP="00BA782E">
      <w:pPr>
        <w:rPr>
          <w:color w:val="000000"/>
          <w:lang w:val="ru-RU"/>
        </w:rPr>
      </w:pPr>
      <w:r>
        <w:rPr>
          <w:color w:val="000000"/>
        </w:rPr>
        <w:t>З копією на</w:t>
      </w:r>
      <w:r w:rsidRPr="00007D7D">
        <w:rPr>
          <w:color w:val="000000"/>
          <w:lang w:val="ru-RU"/>
        </w:rPr>
        <w:t>:</w:t>
      </w:r>
      <w:r w:rsidRPr="00007D7D">
        <w:rPr>
          <w:color w:val="000000"/>
          <w:lang w:val="ru-RU"/>
        </w:rPr>
        <w:tab/>
      </w:r>
      <w:r w:rsidRPr="00007D7D">
        <w:rPr>
          <w:color w:val="000000"/>
          <w:lang w:val="ru-RU"/>
        </w:rPr>
        <w:tab/>
        <w:t>[</w:t>
      </w:r>
      <w:r>
        <w:rPr>
          <w:i/>
          <w:color w:val="000000"/>
        </w:rPr>
        <w:t>вказати</w:t>
      </w:r>
      <w:r w:rsidRPr="00007D7D">
        <w:rPr>
          <w:color w:val="000000"/>
          <w:lang w:val="ru-RU"/>
        </w:rPr>
        <w:t>]</w:t>
      </w:r>
    </w:p>
    <w:p w14:paraId="19932413" w14:textId="77777777" w:rsidR="00BA782E" w:rsidRPr="00007D7D" w:rsidRDefault="00BA782E" w:rsidP="00BA782E">
      <w:pPr>
        <w:rPr>
          <w:color w:val="000000"/>
          <w:lang w:val="ru-RU"/>
        </w:rPr>
      </w:pPr>
    </w:p>
    <w:p w14:paraId="3CDB9A16" w14:textId="071DF1B8" w:rsidR="00BA782E" w:rsidRPr="00BA782E" w:rsidRDefault="00BA782E" w:rsidP="00BA782E">
      <w:pPr>
        <w:rPr>
          <w:color w:val="000000"/>
          <w:lang w:val="ru-RU"/>
        </w:rPr>
      </w:pPr>
      <w:r>
        <w:rPr>
          <w:color w:val="000000"/>
        </w:rPr>
        <w:t>Дан</w:t>
      </w:r>
      <w:r>
        <w:rPr>
          <w:color w:val="000000"/>
          <w:lang w:val="ru-RU"/>
        </w:rPr>
        <w:t>е</w:t>
      </w:r>
      <w:r w:rsidRPr="00BA782E">
        <w:rPr>
          <w:color w:val="000000"/>
          <w:lang w:val="ru-RU"/>
        </w:rPr>
        <w:t xml:space="preserve"> </w:t>
      </w:r>
      <w:r>
        <w:rPr>
          <w:color w:val="000000"/>
          <w:lang w:val="ru-RU"/>
        </w:rPr>
        <w:t>Пов</w:t>
      </w:r>
      <w:r w:rsidR="001810B9">
        <w:rPr>
          <w:color w:val="000000"/>
          <w:lang w:val="ru-RU"/>
        </w:rPr>
        <w:t>і</w:t>
      </w:r>
      <w:r>
        <w:rPr>
          <w:color w:val="000000"/>
          <w:lang w:val="ru-RU"/>
        </w:rPr>
        <w:t>домлення</w:t>
      </w:r>
      <w:r w:rsidRPr="00BA782E">
        <w:rPr>
          <w:color w:val="000000"/>
          <w:lang w:val="ru-RU"/>
        </w:rPr>
        <w:t xml:space="preserve"> </w:t>
      </w:r>
      <w:r>
        <w:rPr>
          <w:color w:val="000000"/>
          <w:lang w:val="ru-RU"/>
        </w:rPr>
        <w:t>п</w:t>
      </w:r>
      <w:r w:rsidR="001810B9" w:rsidRPr="00007D7D">
        <w:rPr>
          <w:lang w:val="ru-RU"/>
        </w:rPr>
        <w:t>і</w:t>
      </w:r>
      <w:r>
        <w:rPr>
          <w:color w:val="000000"/>
          <w:lang w:val="ru-RU"/>
        </w:rPr>
        <w:t>дтверджу</w:t>
      </w:r>
      <w:r>
        <w:rPr>
          <w:color w:val="000000"/>
        </w:rPr>
        <w:t>є отримання наступних Поставок</w:t>
      </w:r>
      <w:r w:rsidRPr="00BA782E">
        <w:rPr>
          <w:color w:val="000000"/>
          <w:lang w:val="ru-RU"/>
        </w:rPr>
        <w:t>:</w:t>
      </w:r>
    </w:p>
    <w:p w14:paraId="4FB305C6" w14:textId="77777777" w:rsidR="00BA782E" w:rsidRPr="00BA782E" w:rsidRDefault="00BA782E" w:rsidP="00BA782E">
      <w:pPr>
        <w:rPr>
          <w:color w:val="000000"/>
          <w:lang w:val="ru-RU"/>
        </w:rPr>
      </w:pPr>
    </w:p>
    <w:p w14:paraId="21F15738" w14:textId="1F8DF498" w:rsidR="00BA782E" w:rsidRPr="00BA782E" w:rsidRDefault="00BA782E" w:rsidP="00BA782E">
      <w:pPr>
        <w:rPr>
          <w:color w:val="000000"/>
          <w:lang w:val="ru-RU"/>
        </w:rPr>
      </w:pPr>
      <w:r w:rsidRPr="00BA782E">
        <w:rPr>
          <w:color w:val="000000"/>
          <w:lang w:val="ru-RU"/>
        </w:rPr>
        <w:tab/>
      </w:r>
      <w:r>
        <w:rPr>
          <w:color w:val="000000"/>
        </w:rPr>
        <w:t>Номер Коносаменту</w:t>
      </w:r>
      <w:r w:rsidRPr="00BA782E">
        <w:rPr>
          <w:color w:val="000000"/>
          <w:lang w:val="ru-RU"/>
        </w:rPr>
        <w:tab/>
      </w:r>
      <w:r w:rsidRPr="00BA782E">
        <w:rPr>
          <w:color w:val="000000"/>
          <w:lang w:val="ru-RU"/>
        </w:rPr>
        <w:tab/>
      </w:r>
      <w:r w:rsidRPr="00BA782E">
        <w:rPr>
          <w:color w:val="000000"/>
          <w:lang w:val="ru-RU"/>
        </w:rPr>
        <w:tab/>
        <w:t>[</w:t>
      </w:r>
      <w:r>
        <w:rPr>
          <w:i/>
          <w:color w:val="000000"/>
        </w:rPr>
        <w:t>вказати</w:t>
      </w:r>
      <w:r w:rsidRPr="00BA782E">
        <w:rPr>
          <w:color w:val="000000"/>
          <w:lang w:val="ru-RU"/>
        </w:rPr>
        <w:t>]</w:t>
      </w:r>
    </w:p>
    <w:p w14:paraId="42ABD476" w14:textId="77777777" w:rsidR="00BA782E" w:rsidRPr="00BA782E" w:rsidRDefault="00BA782E" w:rsidP="00BA782E">
      <w:pPr>
        <w:rPr>
          <w:color w:val="000000"/>
          <w:lang w:val="ru-RU"/>
        </w:rPr>
      </w:pPr>
      <w:r w:rsidRPr="00BA782E">
        <w:rPr>
          <w:color w:val="000000"/>
          <w:lang w:val="ru-RU"/>
        </w:rPr>
        <w:tab/>
      </w:r>
    </w:p>
    <w:p w14:paraId="550299E5" w14:textId="5E9EBF3B" w:rsidR="00BA782E" w:rsidRPr="00BA782E" w:rsidRDefault="00BA782E" w:rsidP="00BA782E">
      <w:pPr>
        <w:ind w:firstLine="720"/>
        <w:rPr>
          <w:color w:val="000000"/>
          <w:lang w:val="ru-RU"/>
        </w:rPr>
      </w:pPr>
      <w:r>
        <w:rPr>
          <w:color w:val="000000"/>
        </w:rPr>
        <w:t>Номер Замовлення</w:t>
      </w:r>
      <w:r w:rsidRPr="00BA782E">
        <w:rPr>
          <w:color w:val="000000"/>
          <w:lang w:val="ru-RU"/>
        </w:rPr>
        <w:t>:</w:t>
      </w:r>
      <w:r w:rsidRPr="00BA782E">
        <w:rPr>
          <w:color w:val="000000"/>
          <w:lang w:val="ru-RU"/>
        </w:rPr>
        <w:tab/>
      </w:r>
      <w:r w:rsidRPr="00BA782E">
        <w:rPr>
          <w:color w:val="000000"/>
          <w:lang w:val="ru-RU"/>
        </w:rPr>
        <w:tab/>
      </w:r>
      <w:r w:rsidRPr="00BA782E">
        <w:rPr>
          <w:color w:val="000000"/>
          <w:lang w:val="ru-RU"/>
        </w:rPr>
        <w:tab/>
        <w:t>[</w:t>
      </w:r>
      <w:r>
        <w:rPr>
          <w:i/>
          <w:color w:val="000000"/>
        </w:rPr>
        <w:t>вказати</w:t>
      </w:r>
      <w:r w:rsidRPr="00BA782E">
        <w:rPr>
          <w:color w:val="000000"/>
          <w:lang w:val="ru-RU"/>
        </w:rPr>
        <w:t>]</w:t>
      </w:r>
    </w:p>
    <w:p w14:paraId="5FD6B6AA" w14:textId="375466DF" w:rsidR="00BA782E" w:rsidRDefault="00BA782E" w:rsidP="00BA782E">
      <w:pPr>
        <w:rPr>
          <w:color w:val="000000"/>
          <w:lang w:val="ru-RU"/>
        </w:rPr>
      </w:pPr>
    </w:p>
    <w:p w14:paraId="30B81702" w14:textId="5C0AA90B" w:rsidR="0063209F" w:rsidRPr="00BA782E" w:rsidRDefault="0063209F" w:rsidP="0063209F">
      <w:pPr>
        <w:ind w:firstLine="720"/>
        <w:rPr>
          <w:color w:val="000000"/>
          <w:lang w:val="ru-RU"/>
        </w:rPr>
      </w:pPr>
      <w:r>
        <w:rPr>
          <w:color w:val="000000"/>
        </w:rPr>
        <w:t>Кількість товарів («пакунків малюка)</w:t>
      </w:r>
      <w:r w:rsidRPr="00BA782E">
        <w:rPr>
          <w:color w:val="000000"/>
          <w:lang w:val="ru-RU"/>
        </w:rPr>
        <w:tab/>
        <w:t>[</w:t>
      </w:r>
      <w:r>
        <w:rPr>
          <w:i/>
          <w:color w:val="000000"/>
        </w:rPr>
        <w:t>вказати</w:t>
      </w:r>
      <w:r w:rsidRPr="00BA782E">
        <w:rPr>
          <w:color w:val="000000"/>
          <w:lang w:val="ru-RU"/>
        </w:rPr>
        <w:t>]</w:t>
      </w:r>
    </w:p>
    <w:p w14:paraId="21577DBF" w14:textId="77777777" w:rsidR="0063209F" w:rsidRPr="00BA782E" w:rsidRDefault="0063209F" w:rsidP="0063209F">
      <w:pPr>
        <w:rPr>
          <w:color w:val="000000"/>
          <w:lang w:val="ru-RU"/>
        </w:rPr>
      </w:pPr>
      <w:r w:rsidRPr="00BA782E">
        <w:rPr>
          <w:color w:val="000000"/>
          <w:lang w:val="ru-RU"/>
        </w:rPr>
        <w:tab/>
      </w:r>
    </w:p>
    <w:p w14:paraId="347FCFF2" w14:textId="41BD448D" w:rsidR="0063209F" w:rsidRPr="00BA782E" w:rsidRDefault="0063209F" w:rsidP="0063209F">
      <w:pPr>
        <w:ind w:firstLine="720"/>
        <w:rPr>
          <w:color w:val="000000"/>
          <w:lang w:val="ru-RU"/>
        </w:rPr>
      </w:pPr>
      <w:r>
        <w:rPr>
          <w:color w:val="000000"/>
        </w:rPr>
        <w:t>Загальна вартість товарів («пакунків малюка)</w:t>
      </w:r>
      <w:r w:rsidRPr="00BA782E">
        <w:rPr>
          <w:color w:val="000000"/>
          <w:lang w:val="ru-RU"/>
        </w:rPr>
        <w:tab/>
        <w:t>[</w:t>
      </w:r>
      <w:r>
        <w:rPr>
          <w:i/>
          <w:color w:val="000000"/>
        </w:rPr>
        <w:t>вказати</w:t>
      </w:r>
      <w:r w:rsidRPr="00BA782E">
        <w:rPr>
          <w:color w:val="000000"/>
          <w:lang w:val="ru-RU"/>
        </w:rPr>
        <w:t>]</w:t>
      </w:r>
    </w:p>
    <w:p w14:paraId="1836515A" w14:textId="77777777" w:rsidR="0063209F" w:rsidRPr="00BA782E" w:rsidRDefault="0063209F" w:rsidP="00BA782E">
      <w:pPr>
        <w:rPr>
          <w:color w:val="000000"/>
          <w:lang w:val="ru-RU"/>
        </w:rPr>
      </w:pPr>
    </w:p>
    <w:p w14:paraId="36CD86D3" w14:textId="6671EF56" w:rsidR="00BA782E" w:rsidRPr="00BA782E" w:rsidRDefault="00BA782E" w:rsidP="00BA782E">
      <w:pPr>
        <w:rPr>
          <w:color w:val="000000"/>
          <w:lang w:val="ru-RU"/>
        </w:rPr>
      </w:pPr>
      <w:r w:rsidRPr="00BA782E">
        <w:rPr>
          <w:color w:val="000000"/>
          <w:lang w:val="ru-RU"/>
        </w:rPr>
        <w:t xml:space="preserve">Ми </w:t>
      </w:r>
      <w:r>
        <w:rPr>
          <w:color w:val="000000"/>
          <w:lang w:val="ru-RU"/>
        </w:rPr>
        <w:t>підтверджуємо</w:t>
      </w:r>
      <w:r w:rsidRPr="00BA782E">
        <w:rPr>
          <w:color w:val="000000"/>
          <w:lang w:val="ru-RU"/>
        </w:rPr>
        <w:t xml:space="preserve">, що </w:t>
      </w:r>
      <w:r>
        <w:rPr>
          <w:color w:val="000000"/>
          <w:lang w:val="ru-RU"/>
        </w:rPr>
        <w:t xml:space="preserve">дані Поставки знаходяться в </w:t>
      </w:r>
      <w:r w:rsidRPr="00BA782E">
        <w:rPr>
          <w:color w:val="000000"/>
          <w:lang w:val="ru-RU"/>
        </w:rPr>
        <w:t xml:space="preserve">належному </w:t>
      </w:r>
      <w:r>
        <w:rPr>
          <w:color w:val="000000"/>
          <w:lang w:val="ru-RU"/>
        </w:rPr>
        <w:t>стані</w:t>
      </w:r>
      <w:r w:rsidRPr="00BA782E">
        <w:rPr>
          <w:color w:val="000000"/>
          <w:lang w:val="ru-RU"/>
        </w:rPr>
        <w:t xml:space="preserve"> та відповід</w:t>
      </w:r>
      <w:r>
        <w:rPr>
          <w:color w:val="000000"/>
          <w:lang w:val="ru-RU"/>
        </w:rPr>
        <w:t>ають</w:t>
      </w:r>
      <w:r w:rsidRPr="00BA782E">
        <w:rPr>
          <w:color w:val="000000"/>
          <w:lang w:val="ru-RU"/>
        </w:rPr>
        <w:t xml:space="preserve"> умов</w:t>
      </w:r>
      <w:r>
        <w:rPr>
          <w:color w:val="000000"/>
          <w:lang w:val="ru-RU"/>
        </w:rPr>
        <w:t>ам</w:t>
      </w:r>
      <w:r w:rsidRPr="00BA782E">
        <w:rPr>
          <w:color w:val="000000"/>
          <w:lang w:val="ru-RU"/>
        </w:rPr>
        <w:t xml:space="preserve"> відповідного замовлення на закупівлю</w:t>
      </w:r>
    </w:p>
    <w:p w14:paraId="05BA126A" w14:textId="77777777" w:rsidR="00BA782E" w:rsidRPr="00BA782E" w:rsidRDefault="00BA782E" w:rsidP="00BA782E">
      <w:pPr>
        <w:rPr>
          <w:color w:val="000000"/>
          <w:lang w:val="ru-RU"/>
        </w:rPr>
      </w:pPr>
    </w:p>
    <w:p w14:paraId="4E61241B" w14:textId="77777777" w:rsidR="00BA782E" w:rsidRPr="0055019F" w:rsidRDefault="00BA782E" w:rsidP="00BA782E">
      <w:pPr>
        <w:rPr>
          <w:color w:val="000000"/>
          <w:lang w:val="en-GB"/>
        </w:rPr>
      </w:pPr>
      <w:r w:rsidRPr="0055019F">
        <w:rPr>
          <w:color w:val="000000"/>
          <w:lang w:val="en-GB"/>
        </w:rPr>
        <w:t>__________________________</w:t>
      </w:r>
    </w:p>
    <w:p w14:paraId="0ED875B9" w14:textId="5C37819E" w:rsidR="00BA782E" w:rsidRPr="00BA782E" w:rsidRDefault="00BA782E" w:rsidP="00F30F7C">
      <w:pPr>
        <w:outlineLvl w:val="0"/>
        <w:rPr>
          <w:color w:val="000000"/>
        </w:rPr>
      </w:pPr>
      <w:r>
        <w:rPr>
          <w:color w:val="000000"/>
        </w:rPr>
        <w:t>Підпис</w:t>
      </w:r>
    </w:p>
    <w:p w14:paraId="2128F6AD" w14:textId="77777777" w:rsidR="00BA782E" w:rsidRPr="0055019F" w:rsidRDefault="00BA782E" w:rsidP="00BA782E">
      <w:pPr>
        <w:rPr>
          <w:color w:val="000000"/>
          <w:lang w:val="en-GB"/>
        </w:rPr>
      </w:pPr>
    </w:p>
    <w:p w14:paraId="3B8C14BA" w14:textId="77777777" w:rsidR="00BA782E" w:rsidRPr="0055019F" w:rsidRDefault="00BA782E" w:rsidP="00BA782E">
      <w:pPr>
        <w:rPr>
          <w:color w:val="000000"/>
          <w:lang w:val="en-GB"/>
        </w:rPr>
      </w:pPr>
      <w:r w:rsidRPr="0055019F">
        <w:rPr>
          <w:color w:val="000000"/>
          <w:lang w:val="en-GB"/>
        </w:rPr>
        <w:t>__________________________</w:t>
      </w:r>
    </w:p>
    <w:p w14:paraId="08040129" w14:textId="07153560" w:rsidR="00BA782E" w:rsidRPr="00BA782E" w:rsidRDefault="00BA782E" w:rsidP="00F30F7C">
      <w:pPr>
        <w:outlineLvl w:val="0"/>
        <w:rPr>
          <w:color w:val="000000"/>
        </w:rPr>
      </w:pPr>
      <w:r>
        <w:rPr>
          <w:color w:val="000000"/>
        </w:rPr>
        <w:t>Ім</w:t>
      </w:r>
      <w:r>
        <w:rPr>
          <w:color w:val="000000"/>
          <w:lang w:val="en-US"/>
        </w:rPr>
        <w:t>’</w:t>
      </w:r>
      <w:r>
        <w:rPr>
          <w:color w:val="000000"/>
        </w:rPr>
        <w:t>я</w:t>
      </w:r>
    </w:p>
    <w:p w14:paraId="3B24B7D9" w14:textId="77777777" w:rsidR="00BA782E" w:rsidRPr="0055019F" w:rsidRDefault="00BA782E" w:rsidP="00BA782E">
      <w:pPr>
        <w:rPr>
          <w:color w:val="000000"/>
          <w:lang w:val="en-GB"/>
        </w:rPr>
      </w:pPr>
    </w:p>
    <w:p w14:paraId="0AADE0CB" w14:textId="77777777" w:rsidR="00BA782E" w:rsidRPr="0055019F" w:rsidRDefault="00BA782E" w:rsidP="00BA782E">
      <w:pPr>
        <w:rPr>
          <w:color w:val="000000"/>
          <w:lang w:val="en-GB"/>
        </w:rPr>
      </w:pPr>
      <w:r w:rsidRPr="0055019F">
        <w:rPr>
          <w:color w:val="000000"/>
          <w:lang w:val="en-GB"/>
        </w:rPr>
        <w:t>__________________________</w:t>
      </w:r>
    </w:p>
    <w:p w14:paraId="1D78E247" w14:textId="58F32080" w:rsidR="00B77F4D" w:rsidRPr="0063209F" w:rsidRDefault="00BA782E" w:rsidP="0063209F">
      <w:pPr>
        <w:outlineLvl w:val="0"/>
        <w:rPr>
          <w:color w:val="000000"/>
        </w:rPr>
      </w:pPr>
      <w:r>
        <w:rPr>
          <w:color w:val="000000"/>
        </w:rPr>
        <w:t>Посада</w:t>
      </w:r>
      <w:r w:rsidR="00B77F4D">
        <w:rPr>
          <w:color w:val="000000" w:themeColor="text1"/>
        </w:rPr>
        <w:br w:type="page"/>
      </w:r>
    </w:p>
    <w:tbl>
      <w:tblPr>
        <w:tblStyle w:val="af1"/>
        <w:tblW w:w="0" w:type="auto"/>
        <w:tblLook w:val="04A0" w:firstRow="1" w:lastRow="0" w:firstColumn="1" w:lastColumn="0" w:noHBand="0" w:noVBand="1"/>
      </w:tblPr>
      <w:tblGrid>
        <w:gridCol w:w="4508"/>
        <w:gridCol w:w="4508"/>
      </w:tblGrid>
      <w:tr w:rsidR="00B77F4D" w14:paraId="19EA5249" w14:textId="77777777" w:rsidTr="00E0736C">
        <w:tc>
          <w:tcPr>
            <w:tcW w:w="4508" w:type="dxa"/>
          </w:tcPr>
          <w:p w14:paraId="418D71CB" w14:textId="27DBA28D" w:rsidR="00B77F4D" w:rsidRPr="00BA782E" w:rsidRDefault="00B77F4D" w:rsidP="00B77F4D">
            <w:pPr>
              <w:pStyle w:val="3"/>
              <w:outlineLvl w:val="2"/>
              <w:rPr>
                <w:lang w:val="en-GB"/>
              </w:rPr>
            </w:pPr>
            <w:r w:rsidRPr="0055019F">
              <w:rPr>
                <w:lang w:val="en-GB"/>
              </w:rPr>
              <w:lastRenderedPageBreak/>
              <w:t>ANNEX V</w:t>
            </w:r>
            <w:r w:rsidR="00783BD5">
              <w:t>І</w:t>
            </w:r>
            <w:bookmarkStart w:id="7" w:name="_Toc380747066"/>
            <w:r w:rsidRPr="0055019F">
              <w:rPr>
                <w:lang w:val="en-GB"/>
              </w:rPr>
              <w:t xml:space="preserve"> – TEMPLATE PAYMENT REQUEST</w:t>
            </w:r>
            <w:bookmarkEnd w:id="7"/>
          </w:p>
        </w:tc>
        <w:tc>
          <w:tcPr>
            <w:tcW w:w="4508" w:type="dxa"/>
          </w:tcPr>
          <w:p w14:paraId="6A5354D5" w14:textId="403281F8" w:rsidR="00B77F4D" w:rsidRPr="00030FDB" w:rsidRDefault="00B77F4D" w:rsidP="00E0736C">
            <w:pPr>
              <w:pStyle w:val="3"/>
              <w:outlineLvl w:val="2"/>
              <w:rPr>
                <w:lang w:val="en-GB"/>
              </w:rPr>
            </w:pPr>
            <w:r w:rsidRPr="00BA782E">
              <w:rPr>
                <w:lang w:val="ru-RU"/>
              </w:rPr>
              <w:t>ДОДАТОК</w:t>
            </w:r>
            <w:r w:rsidRPr="00030FDB">
              <w:rPr>
                <w:lang w:val="en-GB"/>
              </w:rPr>
              <w:t xml:space="preserve"> </w:t>
            </w:r>
            <w:r w:rsidRPr="0055019F">
              <w:rPr>
                <w:lang w:val="en-GB"/>
              </w:rPr>
              <w:t>V</w:t>
            </w:r>
            <w:r w:rsidR="00783BD5">
              <w:t>І</w:t>
            </w:r>
            <w:r w:rsidRPr="00030FDB">
              <w:rPr>
                <w:lang w:val="en-GB"/>
              </w:rPr>
              <w:t xml:space="preserve"> – </w:t>
            </w:r>
            <w:r w:rsidR="00030FDB">
              <w:rPr>
                <w:lang w:val="ru-RU"/>
              </w:rPr>
              <w:t>ЗРАЗОК</w:t>
            </w:r>
            <w:r w:rsidR="00030FDB" w:rsidRPr="00030FDB">
              <w:rPr>
                <w:lang w:val="en-GB"/>
              </w:rPr>
              <w:t xml:space="preserve"> </w:t>
            </w:r>
            <w:r w:rsidR="00030FDB">
              <w:rPr>
                <w:lang w:val="ru-RU"/>
              </w:rPr>
              <w:t>ПЛАТІЖНОЇ</w:t>
            </w:r>
            <w:r w:rsidR="00030FDB" w:rsidRPr="00030FDB">
              <w:rPr>
                <w:lang w:val="en-GB"/>
              </w:rPr>
              <w:t xml:space="preserve"> </w:t>
            </w:r>
            <w:r w:rsidR="00030FDB">
              <w:rPr>
                <w:lang w:val="ru-RU"/>
              </w:rPr>
              <w:t>ВИМОГИ</w:t>
            </w:r>
          </w:p>
        </w:tc>
      </w:tr>
      <w:tr w:rsidR="00B77F4D" w14:paraId="0C0F50CD" w14:textId="77777777" w:rsidTr="00E0736C">
        <w:tc>
          <w:tcPr>
            <w:tcW w:w="4508" w:type="dxa"/>
          </w:tcPr>
          <w:p w14:paraId="102337C9" w14:textId="429B71D5" w:rsidR="00B77F4D" w:rsidRPr="0055019F" w:rsidRDefault="00B77F4D" w:rsidP="00B77F4D">
            <w:pPr>
              <w:pStyle w:val="3"/>
              <w:outlineLvl w:val="2"/>
              <w:rPr>
                <w:lang w:val="en-GB"/>
              </w:rPr>
            </w:pPr>
            <w:r w:rsidRPr="00B77F4D">
              <w:rPr>
                <w:i/>
                <w:lang w:val="en-GB"/>
              </w:rPr>
              <w:t>Not applicable</w:t>
            </w:r>
          </w:p>
        </w:tc>
        <w:tc>
          <w:tcPr>
            <w:tcW w:w="4508" w:type="dxa"/>
          </w:tcPr>
          <w:p w14:paraId="321FE134" w14:textId="160A7306" w:rsidR="00B77F4D" w:rsidRPr="00B77F4D" w:rsidRDefault="00B77F4D" w:rsidP="00E0736C">
            <w:pPr>
              <w:pStyle w:val="3"/>
              <w:outlineLvl w:val="2"/>
              <w:rPr>
                <w:lang w:val="ru-RU"/>
              </w:rPr>
            </w:pPr>
            <w:proofErr w:type="spellStart"/>
            <w:r w:rsidRPr="00B77F4D">
              <w:rPr>
                <w:i/>
                <w:lang w:val="en-GB"/>
              </w:rPr>
              <w:t>Не</w:t>
            </w:r>
            <w:proofErr w:type="spellEnd"/>
            <w:r w:rsidRPr="00B77F4D">
              <w:rPr>
                <w:i/>
                <w:lang w:val="en-GB"/>
              </w:rPr>
              <w:t xml:space="preserve"> </w:t>
            </w:r>
            <w:proofErr w:type="spellStart"/>
            <w:r w:rsidRPr="00B77F4D">
              <w:rPr>
                <w:i/>
                <w:lang w:val="en-GB"/>
              </w:rPr>
              <w:t>застосову</w:t>
            </w:r>
            <w:proofErr w:type="spellEnd"/>
            <w:r>
              <w:rPr>
                <w:i/>
              </w:rPr>
              <w:t>є</w:t>
            </w:r>
            <w:proofErr w:type="spellStart"/>
            <w:r w:rsidRPr="00B77F4D">
              <w:rPr>
                <w:i/>
                <w:lang w:val="en-GB"/>
              </w:rPr>
              <w:t>ться</w:t>
            </w:r>
            <w:proofErr w:type="spellEnd"/>
          </w:p>
        </w:tc>
      </w:tr>
    </w:tbl>
    <w:p w14:paraId="40C1EA08" w14:textId="02D0DDAF" w:rsidR="00783BD5" w:rsidRDefault="00783BD5" w:rsidP="00DA454C">
      <w:pPr>
        <w:jc w:val="both"/>
        <w:rPr>
          <w:color w:val="000000" w:themeColor="text1"/>
        </w:rPr>
      </w:pPr>
    </w:p>
    <w:p w14:paraId="21D53514" w14:textId="77777777" w:rsidR="00783BD5" w:rsidRDefault="00783BD5">
      <w:pPr>
        <w:spacing w:after="200" w:line="276" w:lineRule="auto"/>
        <w:rPr>
          <w:color w:val="000000" w:themeColor="text1"/>
        </w:rPr>
      </w:pPr>
      <w:r>
        <w:rPr>
          <w:color w:val="000000" w:themeColor="text1"/>
        </w:rPr>
        <w:br w:type="page"/>
      </w:r>
    </w:p>
    <w:tbl>
      <w:tblPr>
        <w:tblStyle w:val="af1"/>
        <w:tblW w:w="0" w:type="auto"/>
        <w:tblLook w:val="04A0" w:firstRow="1" w:lastRow="0" w:firstColumn="1" w:lastColumn="0" w:noHBand="0" w:noVBand="1"/>
      </w:tblPr>
      <w:tblGrid>
        <w:gridCol w:w="4508"/>
        <w:gridCol w:w="4508"/>
      </w:tblGrid>
      <w:tr w:rsidR="00783BD5" w14:paraId="12DAD785" w14:textId="77777777" w:rsidTr="00E0736C">
        <w:tc>
          <w:tcPr>
            <w:tcW w:w="4508" w:type="dxa"/>
          </w:tcPr>
          <w:p w14:paraId="3E436E3C" w14:textId="77777777" w:rsidR="00783BD5" w:rsidRPr="0055019F" w:rsidRDefault="00783BD5" w:rsidP="00783BD5">
            <w:pPr>
              <w:pStyle w:val="3"/>
              <w:outlineLvl w:val="2"/>
              <w:rPr>
                <w:lang w:val="en-GB"/>
              </w:rPr>
            </w:pPr>
            <w:bookmarkStart w:id="8" w:name="_Toc380747067"/>
            <w:r w:rsidRPr="0055019F">
              <w:rPr>
                <w:lang w:val="en-GB"/>
              </w:rPr>
              <w:lastRenderedPageBreak/>
              <w:t>ANNEX VII – HOST COUNTRY ARRANGEMENTS</w:t>
            </w:r>
            <w:bookmarkEnd w:id="8"/>
          </w:p>
          <w:p w14:paraId="0B620415" w14:textId="556C7EA5" w:rsidR="00783BD5" w:rsidRPr="00BA782E" w:rsidRDefault="00783BD5" w:rsidP="00E0736C">
            <w:pPr>
              <w:pStyle w:val="3"/>
              <w:outlineLvl w:val="2"/>
              <w:rPr>
                <w:lang w:val="en-GB"/>
              </w:rPr>
            </w:pPr>
          </w:p>
        </w:tc>
        <w:tc>
          <w:tcPr>
            <w:tcW w:w="4508" w:type="dxa"/>
          </w:tcPr>
          <w:p w14:paraId="4A434C81" w14:textId="45D1831D" w:rsidR="00783BD5" w:rsidRPr="00BA782E" w:rsidRDefault="00783BD5" w:rsidP="00E0736C">
            <w:pPr>
              <w:pStyle w:val="3"/>
              <w:outlineLvl w:val="2"/>
            </w:pPr>
            <w:r w:rsidRPr="00BA782E">
              <w:rPr>
                <w:lang w:val="ru-RU"/>
              </w:rPr>
              <w:t>ДОДАТОК</w:t>
            </w:r>
            <w:r w:rsidRPr="00B1627D">
              <w:rPr>
                <w:lang w:val="en-GB"/>
              </w:rPr>
              <w:t xml:space="preserve"> </w:t>
            </w:r>
            <w:r w:rsidRPr="0055019F">
              <w:rPr>
                <w:lang w:val="en-GB"/>
              </w:rPr>
              <w:t>V</w:t>
            </w:r>
            <w:r>
              <w:t>І</w:t>
            </w:r>
            <w:r w:rsidR="00E752DE">
              <w:rPr>
                <w:lang w:val="en-US"/>
              </w:rPr>
              <w:t>I</w:t>
            </w:r>
            <w:r w:rsidRPr="00B1627D">
              <w:rPr>
                <w:lang w:val="en-GB"/>
              </w:rPr>
              <w:t xml:space="preserve"> – </w:t>
            </w:r>
            <w:r w:rsidR="00B1627D" w:rsidRPr="001308C5">
              <w:t>УМОВИ ПОГОДЖЕНІ З ПРИЙМАЮЧОЮ КРАЇНОЮ</w:t>
            </w:r>
          </w:p>
        </w:tc>
      </w:tr>
      <w:tr w:rsidR="00783BD5" w14:paraId="592563CA" w14:textId="77777777" w:rsidTr="00E0736C">
        <w:tc>
          <w:tcPr>
            <w:tcW w:w="4508" w:type="dxa"/>
          </w:tcPr>
          <w:p w14:paraId="708AB6F2" w14:textId="77777777" w:rsidR="00783BD5" w:rsidRPr="0055019F" w:rsidRDefault="00783BD5" w:rsidP="00E0736C">
            <w:pPr>
              <w:pStyle w:val="3"/>
              <w:outlineLvl w:val="2"/>
              <w:rPr>
                <w:lang w:val="en-GB"/>
              </w:rPr>
            </w:pPr>
            <w:r w:rsidRPr="00B77F4D">
              <w:rPr>
                <w:i/>
                <w:lang w:val="en-GB"/>
              </w:rPr>
              <w:t>Not applicable</w:t>
            </w:r>
          </w:p>
        </w:tc>
        <w:tc>
          <w:tcPr>
            <w:tcW w:w="4508" w:type="dxa"/>
          </w:tcPr>
          <w:p w14:paraId="14995382" w14:textId="77777777" w:rsidR="00783BD5" w:rsidRPr="00B77F4D" w:rsidRDefault="00783BD5" w:rsidP="00E0736C">
            <w:pPr>
              <w:pStyle w:val="3"/>
              <w:outlineLvl w:val="2"/>
              <w:rPr>
                <w:lang w:val="ru-RU"/>
              </w:rPr>
            </w:pPr>
            <w:proofErr w:type="spellStart"/>
            <w:r w:rsidRPr="00B77F4D">
              <w:rPr>
                <w:i/>
                <w:lang w:val="en-GB"/>
              </w:rPr>
              <w:t>Не</w:t>
            </w:r>
            <w:proofErr w:type="spellEnd"/>
            <w:r w:rsidRPr="00B77F4D">
              <w:rPr>
                <w:i/>
                <w:lang w:val="en-GB"/>
              </w:rPr>
              <w:t xml:space="preserve"> </w:t>
            </w:r>
            <w:proofErr w:type="spellStart"/>
            <w:r w:rsidRPr="00B77F4D">
              <w:rPr>
                <w:i/>
                <w:lang w:val="en-GB"/>
              </w:rPr>
              <w:t>застосову</w:t>
            </w:r>
            <w:proofErr w:type="spellEnd"/>
            <w:r>
              <w:rPr>
                <w:i/>
              </w:rPr>
              <w:t>є</w:t>
            </w:r>
            <w:proofErr w:type="spellStart"/>
            <w:r w:rsidRPr="00B77F4D">
              <w:rPr>
                <w:i/>
                <w:lang w:val="en-GB"/>
              </w:rPr>
              <w:t>ться</w:t>
            </w:r>
            <w:proofErr w:type="spellEnd"/>
          </w:p>
        </w:tc>
      </w:tr>
    </w:tbl>
    <w:p w14:paraId="4A99A161" w14:textId="786E902F" w:rsidR="00783BD5" w:rsidRDefault="00783BD5" w:rsidP="00DA454C">
      <w:pPr>
        <w:jc w:val="both"/>
        <w:rPr>
          <w:color w:val="000000" w:themeColor="text1"/>
        </w:rPr>
      </w:pPr>
    </w:p>
    <w:p w14:paraId="449E57E8" w14:textId="77777777" w:rsidR="00783BD5" w:rsidRDefault="00783BD5">
      <w:pPr>
        <w:spacing w:after="200" w:line="276" w:lineRule="auto"/>
        <w:rPr>
          <w:color w:val="000000" w:themeColor="text1"/>
        </w:rPr>
      </w:pPr>
      <w:r>
        <w:rPr>
          <w:color w:val="000000" w:themeColor="text1"/>
        </w:rPr>
        <w:br w:type="page"/>
      </w:r>
    </w:p>
    <w:tbl>
      <w:tblPr>
        <w:tblStyle w:val="af1"/>
        <w:tblW w:w="0" w:type="auto"/>
        <w:tblLook w:val="04A0" w:firstRow="1" w:lastRow="0" w:firstColumn="1" w:lastColumn="0" w:noHBand="0" w:noVBand="1"/>
      </w:tblPr>
      <w:tblGrid>
        <w:gridCol w:w="4508"/>
        <w:gridCol w:w="4508"/>
      </w:tblGrid>
      <w:tr w:rsidR="00783BD5" w14:paraId="6D092976" w14:textId="77777777" w:rsidTr="00E0736C">
        <w:tc>
          <w:tcPr>
            <w:tcW w:w="4508" w:type="dxa"/>
          </w:tcPr>
          <w:p w14:paraId="4C58F87D" w14:textId="77777777" w:rsidR="00783BD5" w:rsidRPr="0055019F" w:rsidRDefault="00783BD5" w:rsidP="00783BD5">
            <w:pPr>
              <w:pStyle w:val="3"/>
              <w:outlineLvl w:val="2"/>
              <w:rPr>
                <w:lang w:val="en-GB"/>
              </w:rPr>
            </w:pPr>
            <w:bookmarkStart w:id="9" w:name="_Toc380747068"/>
            <w:r w:rsidRPr="0055019F">
              <w:rPr>
                <w:lang w:val="en-GB"/>
              </w:rPr>
              <w:lastRenderedPageBreak/>
              <w:t>ANNEX VIII – SITE DETAILS</w:t>
            </w:r>
            <w:bookmarkEnd w:id="9"/>
          </w:p>
          <w:p w14:paraId="3A2BC548" w14:textId="77777777" w:rsidR="00783BD5" w:rsidRPr="00BA782E" w:rsidRDefault="00783BD5" w:rsidP="00E0736C">
            <w:pPr>
              <w:pStyle w:val="3"/>
              <w:outlineLvl w:val="2"/>
              <w:rPr>
                <w:lang w:val="en-GB"/>
              </w:rPr>
            </w:pPr>
          </w:p>
        </w:tc>
        <w:tc>
          <w:tcPr>
            <w:tcW w:w="4508" w:type="dxa"/>
          </w:tcPr>
          <w:p w14:paraId="3C3C36A5" w14:textId="74DD0EDC" w:rsidR="00783BD5" w:rsidRPr="00783BD5" w:rsidRDefault="00783BD5" w:rsidP="00E0736C">
            <w:pPr>
              <w:pStyle w:val="3"/>
              <w:outlineLvl w:val="2"/>
            </w:pPr>
            <w:r w:rsidRPr="00BA782E">
              <w:rPr>
                <w:lang w:val="ru-RU"/>
              </w:rPr>
              <w:t>ДОДАТОК</w:t>
            </w:r>
            <w:r w:rsidRPr="00783BD5">
              <w:rPr>
                <w:lang w:val="en-GB"/>
              </w:rPr>
              <w:t xml:space="preserve"> </w:t>
            </w:r>
            <w:r w:rsidRPr="0055019F">
              <w:rPr>
                <w:lang w:val="en-GB"/>
              </w:rPr>
              <w:t>V</w:t>
            </w:r>
            <w:r>
              <w:t>І</w:t>
            </w:r>
            <w:r w:rsidR="008B3852">
              <w:t>ІІ</w:t>
            </w:r>
            <w:r w:rsidRPr="00783BD5">
              <w:rPr>
                <w:lang w:val="en-GB"/>
              </w:rPr>
              <w:t xml:space="preserve"> – </w:t>
            </w:r>
            <w:r>
              <w:t>ДЕТАЛІ ЩОДО ОБ</w:t>
            </w:r>
            <w:r>
              <w:rPr>
                <w:lang w:val="en-US"/>
              </w:rPr>
              <w:t>’</w:t>
            </w:r>
            <w:r>
              <w:t>ЄКТУ</w:t>
            </w:r>
          </w:p>
        </w:tc>
      </w:tr>
      <w:tr w:rsidR="00783BD5" w14:paraId="20038DDF" w14:textId="77777777" w:rsidTr="00E0736C">
        <w:tc>
          <w:tcPr>
            <w:tcW w:w="4508" w:type="dxa"/>
          </w:tcPr>
          <w:p w14:paraId="138885B0" w14:textId="77777777" w:rsidR="00783BD5" w:rsidRPr="0055019F" w:rsidRDefault="00783BD5" w:rsidP="00E0736C">
            <w:pPr>
              <w:pStyle w:val="3"/>
              <w:outlineLvl w:val="2"/>
              <w:rPr>
                <w:lang w:val="en-GB"/>
              </w:rPr>
            </w:pPr>
            <w:r w:rsidRPr="00B77F4D">
              <w:rPr>
                <w:i/>
                <w:lang w:val="en-GB"/>
              </w:rPr>
              <w:t>Not applicable</w:t>
            </w:r>
          </w:p>
        </w:tc>
        <w:tc>
          <w:tcPr>
            <w:tcW w:w="4508" w:type="dxa"/>
          </w:tcPr>
          <w:p w14:paraId="777D611D" w14:textId="77777777" w:rsidR="00783BD5" w:rsidRPr="00B77F4D" w:rsidRDefault="00783BD5" w:rsidP="00E0736C">
            <w:pPr>
              <w:pStyle w:val="3"/>
              <w:outlineLvl w:val="2"/>
              <w:rPr>
                <w:lang w:val="ru-RU"/>
              </w:rPr>
            </w:pPr>
            <w:proofErr w:type="spellStart"/>
            <w:r w:rsidRPr="00B77F4D">
              <w:rPr>
                <w:i/>
                <w:lang w:val="en-GB"/>
              </w:rPr>
              <w:t>Не</w:t>
            </w:r>
            <w:proofErr w:type="spellEnd"/>
            <w:r w:rsidRPr="00B77F4D">
              <w:rPr>
                <w:i/>
                <w:lang w:val="en-GB"/>
              </w:rPr>
              <w:t xml:space="preserve"> </w:t>
            </w:r>
            <w:proofErr w:type="spellStart"/>
            <w:r w:rsidRPr="00B77F4D">
              <w:rPr>
                <w:i/>
                <w:lang w:val="en-GB"/>
              </w:rPr>
              <w:t>застосову</w:t>
            </w:r>
            <w:proofErr w:type="spellEnd"/>
            <w:r>
              <w:rPr>
                <w:i/>
              </w:rPr>
              <w:t>є</w:t>
            </w:r>
            <w:proofErr w:type="spellStart"/>
            <w:r w:rsidRPr="00B77F4D">
              <w:rPr>
                <w:i/>
                <w:lang w:val="en-GB"/>
              </w:rPr>
              <w:t>ться</w:t>
            </w:r>
            <w:proofErr w:type="spellEnd"/>
          </w:p>
        </w:tc>
      </w:tr>
      <w:bookmarkEnd w:id="1"/>
    </w:tbl>
    <w:p w14:paraId="22A393EC" w14:textId="77777777" w:rsidR="002D1AA3" w:rsidRPr="00815286" w:rsidRDefault="002D1AA3" w:rsidP="00DA454C">
      <w:pPr>
        <w:jc w:val="both"/>
        <w:rPr>
          <w:color w:val="000000" w:themeColor="text1"/>
        </w:rPr>
      </w:pPr>
    </w:p>
    <w:sectPr w:rsidR="002D1AA3" w:rsidRPr="00815286" w:rsidSect="00DA454C">
      <w:headerReference w:type="default" r:id="rId9"/>
      <w:type w:val="continuous"/>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19AC3" w14:textId="77777777" w:rsidR="00A775B4" w:rsidRDefault="00A775B4" w:rsidP="001929AA">
      <w:r>
        <w:separator/>
      </w:r>
    </w:p>
  </w:endnote>
  <w:endnote w:type="continuationSeparator" w:id="0">
    <w:p w14:paraId="565AE8EB" w14:textId="77777777" w:rsidR="00A775B4" w:rsidRDefault="00A775B4" w:rsidP="0019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B843C" w14:textId="77777777" w:rsidR="00A775B4" w:rsidRDefault="00A775B4" w:rsidP="001929AA">
      <w:r>
        <w:separator/>
      </w:r>
    </w:p>
  </w:footnote>
  <w:footnote w:type="continuationSeparator" w:id="0">
    <w:p w14:paraId="54E4F59C" w14:textId="77777777" w:rsidR="00A775B4" w:rsidRDefault="00A775B4" w:rsidP="00192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9A3C" w14:textId="77777777" w:rsidR="00080210" w:rsidRDefault="00080210">
    <w:pPr>
      <w:pStyle w:val="a3"/>
    </w:pPr>
    <w:r>
      <w:rPr>
        <w:noProof/>
        <w:lang w:eastAsia="uk-UA"/>
      </w:rPr>
      <w:drawing>
        <wp:inline distT="0" distB="0" distL="0" distR="0" wp14:anchorId="135CAB85" wp14:editId="652CCAE3">
          <wp:extent cx="1714500" cy="304800"/>
          <wp:effectExtent l="0" t="0" r="0" b="0"/>
          <wp:docPr id="1" name="Picture 1" descr="UNOPS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PS_logo_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C41"/>
    <w:multiLevelType w:val="multilevel"/>
    <w:tmpl w:val="84E4A2BE"/>
    <w:lvl w:ilvl="0">
      <w:start w:val="1"/>
      <w:numFmt w:val="decimal"/>
      <w:pStyle w:val="BLGArticleLevel1"/>
      <w:suff w:val="nothing"/>
      <w:lvlText w:val="ARTICLE %1"/>
      <w:lvlJc w:val="left"/>
      <w:pPr>
        <w:ind w:left="4395"/>
      </w:pPr>
      <w:rPr>
        <w:rFonts w:ascii="Times New Roman Bold" w:hAnsi="Times New Roman Bold" w:hint="default"/>
        <w:b/>
        <w:i w:val="0"/>
        <w:sz w:val="20"/>
      </w:rPr>
    </w:lvl>
    <w:lvl w:ilvl="1">
      <w:start w:val="1"/>
      <w:numFmt w:val="decimal"/>
      <w:pStyle w:val="BLGArticleLevel2"/>
      <w:isLgl/>
      <w:lvlText w:val="%1.%2"/>
      <w:lvlJc w:val="left"/>
      <w:pPr>
        <w:tabs>
          <w:tab w:val="num" w:pos="720"/>
        </w:tabs>
        <w:ind w:left="720" w:hanging="720"/>
      </w:pPr>
      <w:rPr>
        <w:rFonts w:ascii="Times New Roman" w:hAnsi="Times New Roman" w:hint="default"/>
        <w:b w:val="0"/>
        <w:i w:val="0"/>
        <w:strike w:val="0"/>
        <w:dstrike w:val="0"/>
        <w:sz w:val="20"/>
      </w:rPr>
    </w:lvl>
    <w:lvl w:ilvl="2">
      <w:start w:val="1"/>
      <w:numFmt w:val="lowerLetter"/>
      <w:pStyle w:val="BLGArticleLevel3"/>
      <w:lvlText w:val="(%3)"/>
      <w:lvlJc w:val="left"/>
      <w:pPr>
        <w:tabs>
          <w:tab w:val="num" w:pos="1440"/>
        </w:tabs>
        <w:ind w:left="1440" w:hanging="720"/>
      </w:pPr>
      <w:rPr>
        <w:rFonts w:hint="default"/>
      </w:rPr>
    </w:lvl>
    <w:lvl w:ilvl="3">
      <w:start w:val="1"/>
      <w:numFmt w:val="lowerRoman"/>
      <w:pStyle w:val="BLGArticleLevel3"/>
      <w:lvlText w:val="(%4)"/>
      <w:lvlJc w:val="left"/>
      <w:pPr>
        <w:tabs>
          <w:tab w:val="num" w:pos="2520"/>
        </w:tabs>
        <w:ind w:left="2160" w:hanging="720"/>
      </w:pPr>
      <w:rPr>
        <w:rFonts w:hint="default"/>
      </w:rPr>
    </w:lvl>
    <w:lvl w:ilvl="4">
      <w:start w:val="1"/>
      <w:numFmt w:val="upperLetter"/>
      <w:pStyle w:val="BLGArticleLevel4"/>
      <w:lvlText w:val="(%5)"/>
      <w:lvlJc w:val="left"/>
      <w:pPr>
        <w:tabs>
          <w:tab w:val="num" w:pos="2880"/>
        </w:tabs>
        <w:ind w:left="2880" w:hanging="720"/>
      </w:pPr>
      <w:rPr>
        <w:rFonts w:hint="default"/>
      </w:rPr>
    </w:lvl>
    <w:lvl w:ilvl="5">
      <w:start w:val="1"/>
      <w:numFmt w:val="decimal"/>
      <w:pStyle w:val="BLGArticleLevel5"/>
      <w:lvlText w:val="(%6)"/>
      <w:lvlJc w:val="left"/>
      <w:pPr>
        <w:tabs>
          <w:tab w:val="num" w:pos="3600"/>
        </w:tabs>
        <w:ind w:left="3600" w:hanging="720"/>
      </w:pPr>
      <w:rPr>
        <w:rFonts w:hint="default"/>
      </w:rPr>
    </w:lvl>
    <w:lvl w:ilvl="6">
      <w:start w:val="1"/>
      <w:numFmt w:val="lowerLetter"/>
      <w:pStyle w:val="BLGArticleLevel6"/>
      <w:lvlText w:val="%7)"/>
      <w:lvlJc w:val="left"/>
      <w:pPr>
        <w:tabs>
          <w:tab w:val="num" w:pos="4320"/>
        </w:tabs>
        <w:ind w:left="4320" w:hanging="720"/>
      </w:pPr>
      <w:rPr>
        <w:rFonts w:hint="default"/>
      </w:rPr>
    </w:lvl>
    <w:lvl w:ilvl="7">
      <w:start w:val="1"/>
      <w:numFmt w:val="lowerRoman"/>
      <w:pStyle w:val="BLGArticleLevel7"/>
      <w:lvlText w:val="%8)"/>
      <w:lvlJc w:val="left"/>
      <w:pPr>
        <w:tabs>
          <w:tab w:val="num" w:pos="5040"/>
        </w:tabs>
        <w:ind w:left="5040" w:hanging="720"/>
      </w:pPr>
      <w:rPr>
        <w:rFonts w:hint="default"/>
      </w:rPr>
    </w:lvl>
    <w:lvl w:ilvl="8">
      <w:start w:val="1"/>
      <w:numFmt w:val="decimal"/>
      <w:pStyle w:val="BLGArticleLevel8"/>
      <w:lvlText w:val="%9)"/>
      <w:lvlJc w:val="left"/>
      <w:pPr>
        <w:tabs>
          <w:tab w:val="num" w:pos="5760"/>
        </w:tabs>
        <w:ind w:left="5760" w:hanging="720"/>
      </w:pPr>
      <w:rPr>
        <w:rFonts w:hint="default"/>
      </w:rPr>
    </w:lvl>
  </w:abstractNum>
  <w:abstractNum w:abstractNumId="1">
    <w:nsid w:val="0AA93877"/>
    <w:multiLevelType w:val="hybridMultilevel"/>
    <w:tmpl w:val="86CA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23665"/>
    <w:multiLevelType w:val="hybridMultilevel"/>
    <w:tmpl w:val="8FC630A8"/>
    <w:lvl w:ilvl="0" w:tplc="481EF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A01A75"/>
    <w:multiLevelType w:val="hybridMultilevel"/>
    <w:tmpl w:val="1A80F14C"/>
    <w:lvl w:ilvl="0" w:tplc="12A2469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B3717"/>
    <w:multiLevelType w:val="hybridMultilevel"/>
    <w:tmpl w:val="1DCA5220"/>
    <w:lvl w:ilvl="0" w:tplc="DB224B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495D39"/>
    <w:multiLevelType w:val="hybridMultilevel"/>
    <w:tmpl w:val="FEF4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A6272C"/>
    <w:multiLevelType w:val="hybridMultilevel"/>
    <w:tmpl w:val="D974BC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1F013D"/>
    <w:multiLevelType w:val="hybridMultilevel"/>
    <w:tmpl w:val="FEF4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3D34BA"/>
    <w:multiLevelType w:val="hybridMultilevel"/>
    <w:tmpl w:val="3A8090F4"/>
    <w:lvl w:ilvl="0" w:tplc="050E53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9974AFC"/>
    <w:multiLevelType w:val="hybridMultilevel"/>
    <w:tmpl w:val="E06060EA"/>
    <w:lvl w:ilvl="0" w:tplc="6ED43D66">
      <w:start w:val="1"/>
      <w:numFmt w:val="decimal"/>
      <w:lvlText w:val="%1."/>
      <w:lvlJc w:val="left"/>
      <w:pPr>
        <w:ind w:left="349" w:hanging="360"/>
      </w:pPr>
      <w:rPr>
        <w:rFonts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0">
    <w:nsid w:val="2A7C04D6"/>
    <w:multiLevelType w:val="hybridMultilevel"/>
    <w:tmpl w:val="825C9DB8"/>
    <w:lvl w:ilvl="0" w:tplc="D0E687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874034"/>
    <w:multiLevelType w:val="hybridMultilevel"/>
    <w:tmpl w:val="1ECCF190"/>
    <w:lvl w:ilvl="0" w:tplc="BF68792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195EC5"/>
    <w:multiLevelType w:val="hybridMultilevel"/>
    <w:tmpl w:val="1C7E6070"/>
    <w:lvl w:ilvl="0" w:tplc="06A425E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B17211"/>
    <w:multiLevelType w:val="hybridMultilevel"/>
    <w:tmpl w:val="C18EDAB4"/>
    <w:lvl w:ilvl="0" w:tplc="08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D675D"/>
    <w:multiLevelType w:val="hybridMultilevel"/>
    <w:tmpl w:val="8FC630A8"/>
    <w:lvl w:ilvl="0" w:tplc="481EF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6C2C21"/>
    <w:multiLevelType w:val="hybridMultilevel"/>
    <w:tmpl w:val="5F302E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A702FA"/>
    <w:multiLevelType w:val="hybridMultilevel"/>
    <w:tmpl w:val="E06060EA"/>
    <w:lvl w:ilvl="0" w:tplc="6ED43D66">
      <w:start w:val="1"/>
      <w:numFmt w:val="decimal"/>
      <w:lvlText w:val="%1."/>
      <w:lvlJc w:val="left"/>
      <w:pPr>
        <w:ind w:left="349" w:hanging="360"/>
      </w:pPr>
      <w:rPr>
        <w:rFonts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7">
    <w:nsid w:val="375D3B4D"/>
    <w:multiLevelType w:val="hybridMultilevel"/>
    <w:tmpl w:val="E06060EA"/>
    <w:lvl w:ilvl="0" w:tplc="6ED43D66">
      <w:start w:val="1"/>
      <w:numFmt w:val="decimal"/>
      <w:lvlText w:val="%1."/>
      <w:lvlJc w:val="left"/>
      <w:pPr>
        <w:ind w:left="349" w:hanging="360"/>
      </w:pPr>
      <w:rPr>
        <w:rFonts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8">
    <w:nsid w:val="40221BE2"/>
    <w:multiLevelType w:val="hybridMultilevel"/>
    <w:tmpl w:val="FEF4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8D7815"/>
    <w:multiLevelType w:val="hybridMultilevel"/>
    <w:tmpl w:val="E96EE11A"/>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67583400">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F83B23"/>
    <w:multiLevelType w:val="hybridMultilevel"/>
    <w:tmpl w:val="5F302E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E42307"/>
    <w:multiLevelType w:val="hybridMultilevel"/>
    <w:tmpl w:val="8AC2AE1A"/>
    <w:lvl w:ilvl="0" w:tplc="BBF8B01A">
      <w:start w:val="1"/>
      <w:numFmt w:val="lowerLetter"/>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2">
    <w:nsid w:val="46AF6812"/>
    <w:multiLevelType w:val="hybridMultilevel"/>
    <w:tmpl w:val="FEF4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DC0CA9"/>
    <w:multiLevelType w:val="hybridMultilevel"/>
    <w:tmpl w:val="E06060EA"/>
    <w:lvl w:ilvl="0" w:tplc="6ED43D66">
      <w:start w:val="1"/>
      <w:numFmt w:val="decimal"/>
      <w:lvlText w:val="%1."/>
      <w:lvlJc w:val="left"/>
      <w:pPr>
        <w:ind w:left="349" w:hanging="360"/>
      </w:pPr>
      <w:rPr>
        <w:rFonts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4">
    <w:nsid w:val="4BDF7776"/>
    <w:multiLevelType w:val="hybridMultilevel"/>
    <w:tmpl w:val="FEF4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403A87"/>
    <w:multiLevelType w:val="hybridMultilevel"/>
    <w:tmpl w:val="E06060EA"/>
    <w:lvl w:ilvl="0" w:tplc="6ED43D66">
      <w:start w:val="1"/>
      <w:numFmt w:val="decimal"/>
      <w:lvlText w:val="%1."/>
      <w:lvlJc w:val="left"/>
      <w:pPr>
        <w:ind w:left="349" w:hanging="360"/>
      </w:pPr>
      <w:rPr>
        <w:rFonts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6">
    <w:nsid w:val="53B456B3"/>
    <w:multiLevelType w:val="hybridMultilevel"/>
    <w:tmpl w:val="3A8090F4"/>
    <w:lvl w:ilvl="0" w:tplc="050E53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B6E56F4"/>
    <w:multiLevelType w:val="hybridMultilevel"/>
    <w:tmpl w:val="41F484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E04D7"/>
    <w:multiLevelType w:val="hybridMultilevel"/>
    <w:tmpl w:val="C18EDAB4"/>
    <w:lvl w:ilvl="0" w:tplc="08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D5F2C"/>
    <w:multiLevelType w:val="hybridMultilevel"/>
    <w:tmpl w:val="5F302E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07356B"/>
    <w:multiLevelType w:val="hybridMultilevel"/>
    <w:tmpl w:val="3A8090F4"/>
    <w:lvl w:ilvl="0" w:tplc="050E53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412427F"/>
    <w:multiLevelType w:val="hybridMultilevel"/>
    <w:tmpl w:val="86CA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06E92"/>
    <w:multiLevelType w:val="hybridMultilevel"/>
    <w:tmpl w:val="84541406"/>
    <w:lvl w:ilvl="0" w:tplc="928A4504">
      <w:start w:val="1"/>
      <w:numFmt w:val="decimal"/>
      <w:lvlText w:val="%1."/>
      <w:lvlJc w:val="left"/>
      <w:pPr>
        <w:ind w:left="349" w:hanging="360"/>
      </w:pPr>
      <w:rPr>
        <w:rFonts w:ascii="Times New Roman" w:hAnsi="Times New Roman" w:cs="Times New Roman" w:hint="default"/>
        <w:color w:val="222222"/>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3">
    <w:nsid w:val="67B964F9"/>
    <w:multiLevelType w:val="hybridMultilevel"/>
    <w:tmpl w:val="3A8090F4"/>
    <w:lvl w:ilvl="0" w:tplc="050E53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E365C9E"/>
    <w:multiLevelType w:val="hybridMultilevel"/>
    <w:tmpl w:val="E06060EA"/>
    <w:lvl w:ilvl="0" w:tplc="6ED43D66">
      <w:start w:val="1"/>
      <w:numFmt w:val="decimal"/>
      <w:lvlText w:val="%1."/>
      <w:lvlJc w:val="left"/>
      <w:pPr>
        <w:ind w:left="349" w:hanging="360"/>
      </w:pPr>
      <w:rPr>
        <w:rFonts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5">
    <w:nsid w:val="74564CAE"/>
    <w:multiLevelType w:val="hybridMultilevel"/>
    <w:tmpl w:val="FEF4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15418B"/>
    <w:multiLevelType w:val="hybridMultilevel"/>
    <w:tmpl w:val="E06060EA"/>
    <w:lvl w:ilvl="0" w:tplc="6ED43D66">
      <w:start w:val="1"/>
      <w:numFmt w:val="decimal"/>
      <w:lvlText w:val="%1."/>
      <w:lvlJc w:val="left"/>
      <w:pPr>
        <w:ind w:left="349" w:hanging="360"/>
      </w:pPr>
      <w:rPr>
        <w:rFonts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7">
    <w:nsid w:val="7D36527D"/>
    <w:multiLevelType w:val="hybridMultilevel"/>
    <w:tmpl w:val="FEF4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33"/>
  </w:num>
  <w:num w:numId="4">
    <w:abstractNumId w:val="11"/>
  </w:num>
  <w:num w:numId="5">
    <w:abstractNumId w:val="19"/>
  </w:num>
  <w:num w:numId="6">
    <w:abstractNumId w:val="4"/>
  </w:num>
  <w:num w:numId="7">
    <w:abstractNumId w:val="28"/>
  </w:num>
  <w:num w:numId="8">
    <w:abstractNumId w:val="30"/>
  </w:num>
  <w:num w:numId="9">
    <w:abstractNumId w:val="26"/>
  </w:num>
  <w:num w:numId="10">
    <w:abstractNumId w:val="8"/>
  </w:num>
  <w:num w:numId="11">
    <w:abstractNumId w:val="2"/>
  </w:num>
  <w:num w:numId="12">
    <w:abstractNumId w:val="14"/>
  </w:num>
  <w:num w:numId="13">
    <w:abstractNumId w:val="12"/>
  </w:num>
  <w:num w:numId="14">
    <w:abstractNumId w:val="32"/>
  </w:num>
  <w:num w:numId="15">
    <w:abstractNumId w:val="10"/>
  </w:num>
  <w:num w:numId="16">
    <w:abstractNumId w:val="24"/>
  </w:num>
  <w:num w:numId="17">
    <w:abstractNumId w:val="34"/>
  </w:num>
  <w:num w:numId="18">
    <w:abstractNumId w:val="15"/>
  </w:num>
  <w:num w:numId="19">
    <w:abstractNumId w:val="6"/>
  </w:num>
  <w:num w:numId="20">
    <w:abstractNumId w:val="29"/>
  </w:num>
  <w:num w:numId="21">
    <w:abstractNumId w:val="20"/>
  </w:num>
  <w:num w:numId="22">
    <w:abstractNumId w:val="13"/>
  </w:num>
  <w:num w:numId="23">
    <w:abstractNumId w:val="17"/>
  </w:num>
  <w:num w:numId="24">
    <w:abstractNumId w:val="18"/>
  </w:num>
  <w:num w:numId="25">
    <w:abstractNumId w:val="7"/>
  </w:num>
  <w:num w:numId="26">
    <w:abstractNumId w:val="16"/>
  </w:num>
  <w:num w:numId="27">
    <w:abstractNumId w:val="22"/>
  </w:num>
  <w:num w:numId="28">
    <w:abstractNumId w:val="23"/>
  </w:num>
  <w:num w:numId="29">
    <w:abstractNumId w:val="5"/>
  </w:num>
  <w:num w:numId="30">
    <w:abstractNumId w:val="9"/>
  </w:num>
  <w:num w:numId="31">
    <w:abstractNumId w:val="35"/>
  </w:num>
  <w:num w:numId="32">
    <w:abstractNumId w:val="36"/>
  </w:num>
  <w:num w:numId="33">
    <w:abstractNumId w:val="37"/>
  </w:num>
  <w:num w:numId="34">
    <w:abstractNumId w:val="25"/>
  </w:num>
  <w:num w:numId="35">
    <w:abstractNumId w:val="31"/>
  </w:num>
  <w:num w:numId="36">
    <w:abstractNumId w:val="3"/>
  </w:num>
  <w:num w:numId="37">
    <w:abstractNumId w:val="27"/>
  </w:num>
  <w:num w:numId="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AA"/>
    <w:rsid w:val="00000883"/>
    <w:rsid w:val="00007C46"/>
    <w:rsid w:val="00007D7D"/>
    <w:rsid w:val="0002063B"/>
    <w:rsid w:val="0002559E"/>
    <w:rsid w:val="00030FDB"/>
    <w:rsid w:val="00033DB3"/>
    <w:rsid w:val="000431BB"/>
    <w:rsid w:val="00046995"/>
    <w:rsid w:val="000630DF"/>
    <w:rsid w:val="00073213"/>
    <w:rsid w:val="00080210"/>
    <w:rsid w:val="00080CDF"/>
    <w:rsid w:val="0008187A"/>
    <w:rsid w:val="000822F7"/>
    <w:rsid w:val="00083E6E"/>
    <w:rsid w:val="000855A4"/>
    <w:rsid w:val="000A76EF"/>
    <w:rsid w:val="000B3C78"/>
    <w:rsid w:val="000B59C1"/>
    <w:rsid w:val="000B5CC4"/>
    <w:rsid w:val="000C023A"/>
    <w:rsid w:val="000C1A4E"/>
    <w:rsid w:val="000E676E"/>
    <w:rsid w:val="000E71A4"/>
    <w:rsid w:val="000F1799"/>
    <w:rsid w:val="000F545C"/>
    <w:rsid w:val="000F775C"/>
    <w:rsid w:val="001123CE"/>
    <w:rsid w:val="00116029"/>
    <w:rsid w:val="001246CA"/>
    <w:rsid w:val="0013231B"/>
    <w:rsid w:val="0014018D"/>
    <w:rsid w:val="00143002"/>
    <w:rsid w:val="00145D30"/>
    <w:rsid w:val="0015581B"/>
    <w:rsid w:val="00165A39"/>
    <w:rsid w:val="00166171"/>
    <w:rsid w:val="00173372"/>
    <w:rsid w:val="001810B9"/>
    <w:rsid w:val="0018391E"/>
    <w:rsid w:val="001921A0"/>
    <w:rsid w:val="001929AA"/>
    <w:rsid w:val="001935C2"/>
    <w:rsid w:val="001A2DDB"/>
    <w:rsid w:val="001B314D"/>
    <w:rsid w:val="001C288F"/>
    <w:rsid w:val="001D17F8"/>
    <w:rsid w:val="001D1E7D"/>
    <w:rsid w:val="001D6B3E"/>
    <w:rsid w:val="001E5AA1"/>
    <w:rsid w:val="001F1692"/>
    <w:rsid w:val="001F179B"/>
    <w:rsid w:val="001F5FEB"/>
    <w:rsid w:val="00203EBF"/>
    <w:rsid w:val="002042D0"/>
    <w:rsid w:val="00211F3E"/>
    <w:rsid w:val="00226150"/>
    <w:rsid w:val="00234B51"/>
    <w:rsid w:val="00242ED9"/>
    <w:rsid w:val="00250801"/>
    <w:rsid w:val="00257371"/>
    <w:rsid w:val="00266C01"/>
    <w:rsid w:val="00271832"/>
    <w:rsid w:val="00275EF7"/>
    <w:rsid w:val="00282EDE"/>
    <w:rsid w:val="0028601F"/>
    <w:rsid w:val="0028634D"/>
    <w:rsid w:val="00287C43"/>
    <w:rsid w:val="002A2AE7"/>
    <w:rsid w:val="002A7F92"/>
    <w:rsid w:val="002C07C4"/>
    <w:rsid w:val="002D1AA3"/>
    <w:rsid w:val="002D7A33"/>
    <w:rsid w:val="002E2CD3"/>
    <w:rsid w:val="0030342B"/>
    <w:rsid w:val="00307FAF"/>
    <w:rsid w:val="00311779"/>
    <w:rsid w:val="00315840"/>
    <w:rsid w:val="00317AD4"/>
    <w:rsid w:val="003404FB"/>
    <w:rsid w:val="00356B54"/>
    <w:rsid w:val="00356FF7"/>
    <w:rsid w:val="00362FC7"/>
    <w:rsid w:val="00367650"/>
    <w:rsid w:val="003814BB"/>
    <w:rsid w:val="0038200A"/>
    <w:rsid w:val="00384A71"/>
    <w:rsid w:val="00391510"/>
    <w:rsid w:val="00394DD6"/>
    <w:rsid w:val="003A0F3B"/>
    <w:rsid w:val="003A3679"/>
    <w:rsid w:val="003A5AA3"/>
    <w:rsid w:val="003B2D9A"/>
    <w:rsid w:val="003B3454"/>
    <w:rsid w:val="003B3466"/>
    <w:rsid w:val="003C6888"/>
    <w:rsid w:val="003E0490"/>
    <w:rsid w:val="00402F61"/>
    <w:rsid w:val="00406ABF"/>
    <w:rsid w:val="0041006E"/>
    <w:rsid w:val="004115C5"/>
    <w:rsid w:val="00413841"/>
    <w:rsid w:val="004177B2"/>
    <w:rsid w:val="004245A3"/>
    <w:rsid w:val="004251D4"/>
    <w:rsid w:val="004276ED"/>
    <w:rsid w:val="00431ABB"/>
    <w:rsid w:val="00435FBE"/>
    <w:rsid w:val="004362AC"/>
    <w:rsid w:val="00436A2F"/>
    <w:rsid w:val="004377B3"/>
    <w:rsid w:val="00446274"/>
    <w:rsid w:val="00447E47"/>
    <w:rsid w:val="004533C7"/>
    <w:rsid w:val="0045536F"/>
    <w:rsid w:val="00461E0C"/>
    <w:rsid w:val="004676F9"/>
    <w:rsid w:val="004679B6"/>
    <w:rsid w:val="00473873"/>
    <w:rsid w:val="00473B3C"/>
    <w:rsid w:val="00477A3D"/>
    <w:rsid w:val="004865BE"/>
    <w:rsid w:val="00497EED"/>
    <w:rsid w:val="004A4FB1"/>
    <w:rsid w:val="004B222C"/>
    <w:rsid w:val="004B5D77"/>
    <w:rsid w:val="004B62AF"/>
    <w:rsid w:val="004D5520"/>
    <w:rsid w:val="004D6FDA"/>
    <w:rsid w:val="004E5E58"/>
    <w:rsid w:val="004F155A"/>
    <w:rsid w:val="00504549"/>
    <w:rsid w:val="005067EB"/>
    <w:rsid w:val="00506852"/>
    <w:rsid w:val="005208F6"/>
    <w:rsid w:val="005231AB"/>
    <w:rsid w:val="005235B5"/>
    <w:rsid w:val="00525AE5"/>
    <w:rsid w:val="00527F4B"/>
    <w:rsid w:val="005403D8"/>
    <w:rsid w:val="00541900"/>
    <w:rsid w:val="00555167"/>
    <w:rsid w:val="00556268"/>
    <w:rsid w:val="00557050"/>
    <w:rsid w:val="0056298C"/>
    <w:rsid w:val="00563765"/>
    <w:rsid w:val="005722DD"/>
    <w:rsid w:val="005842B0"/>
    <w:rsid w:val="00590FE6"/>
    <w:rsid w:val="00593BDA"/>
    <w:rsid w:val="005A1C90"/>
    <w:rsid w:val="005B3C04"/>
    <w:rsid w:val="005B51EA"/>
    <w:rsid w:val="005C2C4D"/>
    <w:rsid w:val="005D2488"/>
    <w:rsid w:val="005D2D05"/>
    <w:rsid w:val="005D7C6F"/>
    <w:rsid w:val="005E5E57"/>
    <w:rsid w:val="005F2406"/>
    <w:rsid w:val="005F7DF5"/>
    <w:rsid w:val="00604871"/>
    <w:rsid w:val="00612C77"/>
    <w:rsid w:val="00614F4B"/>
    <w:rsid w:val="00617ADA"/>
    <w:rsid w:val="00621834"/>
    <w:rsid w:val="006315B6"/>
    <w:rsid w:val="0063209F"/>
    <w:rsid w:val="0063593D"/>
    <w:rsid w:val="0064591F"/>
    <w:rsid w:val="006549C9"/>
    <w:rsid w:val="00656160"/>
    <w:rsid w:val="00657355"/>
    <w:rsid w:val="006625F6"/>
    <w:rsid w:val="00664F72"/>
    <w:rsid w:val="00674699"/>
    <w:rsid w:val="00683774"/>
    <w:rsid w:val="00687B44"/>
    <w:rsid w:val="006906A6"/>
    <w:rsid w:val="00697FCF"/>
    <w:rsid w:val="006A055A"/>
    <w:rsid w:val="006A4429"/>
    <w:rsid w:val="006A5EA6"/>
    <w:rsid w:val="006A644B"/>
    <w:rsid w:val="006B1D8F"/>
    <w:rsid w:val="006C14CD"/>
    <w:rsid w:val="006C307E"/>
    <w:rsid w:val="006C7136"/>
    <w:rsid w:val="006D043F"/>
    <w:rsid w:val="006E1A21"/>
    <w:rsid w:val="006E7506"/>
    <w:rsid w:val="006E7B3E"/>
    <w:rsid w:val="006E7CF5"/>
    <w:rsid w:val="006F6B04"/>
    <w:rsid w:val="007055F6"/>
    <w:rsid w:val="00723A93"/>
    <w:rsid w:val="00731D1F"/>
    <w:rsid w:val="00735865"/>
    <w:rsid w:val="007373DB"/>
    <w:rsid w:val="00742167"/>
    <w:rsid w:val="00750D37"/>
    <w:rsid w:val="00751B1C"/>
    <w:rsid w:val="00754ECC"/>
    <w:rsid w:val="00755138"/>
    <w:rsid w:val="00762D48"/>
    <w:rsid w:val="007650DB"/>
    <w:rsid w:val="00765B93"/>
    <w:rsid w:val="007739D5"/>
    <w:rsid w:val="007778C7"/>
    <w:rsid w:val="0078000B"/>
    <w:rsid w:val="00783BD5"/>
    <w:rsid w:val="007959AA"/>
    <w:rsid w:val="007B1302"/>
    <w:rsid w:val="007B4282"/>
    <w:rsid w:val="007C2C3F"/>
    <w:rsid w:val="007C3F15"/>
    <w:rsid w:val="007C5A45"/>
    <w:rsid w:val="007E0ED0"/>
    <w:rsid w:val="007E1B6C"/>
    <w:rsid w:val="007F2825"/>
    <w:rsid w:val="007F3DE8"/>
    <w:rsid w:val="007F67CD"/>
    <w:rsid w:val="007F7BB8"/>
    <w:rsid w:val="008006CA"/>
    <w:rsid w:val="00815286"/>
    <w:rsid w:val="00824BAA"/>
    <w:rsid w:val="00827DE8"/>
    <w:rsid w:val="0083145E"/>
    <w:rsid w:val="00835A48"/>
    <w:rsid w:val="00835D54"/>
    <w:rsid w:val="00845F71"/>
    <w:rsid w:val="00852292"/>
    <w:rsid w:val="00854D63"/>
    <w:rsid w:val="008573F8"/>
    <w:rsid w:val="00861C94"/>
    <w:rsid w:val="008A3259"/>
    <w:rsid w:val="008A6967"/>
    <w:rsid w:val="008B3852"/>
    <w:rsid w:val="008B517F"/>
    <w:rsid w:val="008C27F6"/>
    <w:rsid w:val="008C6A1F"/>
    <w:rsid w:val="008F6519"/>
    <w:rsid w:val="008F6E7B"/>
    <w:rsid w:val="009006E4"/>
    <w:rsid w:val="0090556F"/>
    <w:rsid w:val="00905A94"/>
    <w:rsid w:val="00906DF5"/>
    <w:rsid w:val="00925D3D"/>
    <w:rsid w:val="00950EBD"/>
    <w:rsid w:val="00960C8F"/>
    <w:rsid w:val="009655DA"/>
    <w:rsid w:val="00965E9C"/>
    <w:rsid w:val="009670EC"/>
    <w:rsid w:val="0097107C"/>
    <w:rsid w:val="00971787"/>
    <w:rsid w:val="009822E8"/>
    <w:rsid w:val="009832F5"/>
    <w:rsid w:val="009855BD"/>
    <w:rsid w:val="00986CC9"/>
    <w:rsid w:val="0099318E"/>
    <w:rsid w:val="00996EB3"/>
    <w:rsid w:val="009A7125"/>
    <w:rsid w:val="009B5860"/>
    <w:rsid w:val="009C1984"/>
    <w:rsid w:val="009C5D57"/>
    <w:rsid w:val="009D02F2"/>
    <w:rsid w:val="009D2CF3"/>
    <w:rsid w:val="009E09E6"/>
    <w:rsid w:val="009E5762"/>
    <w:rsid w:val="009F42CD"/>
    <w:rsid w:val="00A15559"/>
    <w:rsid w:val="00A15E79"/>
    <w:rsid w:val="00A15EB7"/>
    <w:rsid w:val="00A17911"/>
    <w:rsid w:val="00A17E8A"/>
    <w:rsid w:val="00A21322"/>
    <w:rsid w:val="00A22D5E"/>
    <w:rsid w:val="00A273EE"/>
    <w:rsid w:val="00A33B25"/>
    <w:rsid w:val="00A417F4"/>
    <w:rsid w:val="00A43776"/>
    <w:rsid w:val="00A4541B"/>
    <w:rsid w:val="00A5540E"/>
    <w:rsid w:val="00A7048F"/>
    <w:rsid w:val="00A728E5"/>
    <w:rsid w:val="00A775B4"/>
    <w:rsid w:val="00A83AF9"/>
    <w:rsid w:val="00A979FC"/>
    <w:rsid w:val="00AB3176"/>
    <w:rsid w:val="00AB5411"/>
    <w:rsid w:val="00AB6E06"/>
    <w:rsid w:val="00AC6B2B"/>
    <w:rsid w:val="00AD0085"/>
    <w:rsid w:val="00AD0943"/>
    <w:rsid w:val="00AD4965"/>
    <w:rsid w:val="00AE52BE"/>
    <w:rsid w:val="00AF56C4"/>
    <w:rsid w:val="00B00C5E"/>
    <w:rsid w:val="00B032A9"/>
    <w:rsid w:val="00B04057"/>
    <w:rsid w:val="00B1627D"/>
    <w:rsid w:val="00B205D6"/>
    <w:rsid w:val="00B206E3"/>
    <w:rsid w:val="00B22F01"/>
    <w:rsid w:val="00B373BD"/>
    <w:rsid w:val="00B42DEA"/>
    <w:rsid w:val="00B458BE"/>
    <w:rsid w:val="00B57E4C"/>
    <w:rsid w:val="00B635E8"/>
    <w:rsid w:val="00B65D6F"/>
    <w:rsid w:val="00B66431"/>
    <w:rsid w:val="00B716B3"/>
    <w:rsid w:val="00B77F07"/>
    <w:rsid w:val="00B77F4D"/>
    <w:rsid w:val="00B80230"/>
    <w:rsid w:val="00B972E1"/>
    <w:rsid w:val="00BA31CC"/>
    <w:rsid w:val="00BA782E"/>
    <w:rsid w:val="00BC0426"/>
    <w:rsid w:val="00BC4271"/>
    <w:rsid w:val="00BC4AB3"/>
    <w:rsid w:val="00BC56AA"/>
    <w:rsid w:val="00BC6FA6"/>
    <w:rsid w:val="00BE5ED5"/>
    <w:rsid w:val="00BF00EA"/>
    <w:rsid w:val="00C021FF"/>
    <w:rsid w:val="00C06F41"/>
    <w:rsid w:val="00C1221E"/>
    <w:rsid w:val="00C152F0"/>
    <w:rsid w:val="00C20B4A"/>
    <w:rsid w:val="00C4258C"/>
    <w:rsid w:val="00C51179"/>
    <w:rsid w:val="00C634C8"/>
    <w:rsid w:val="00C64035"/>
    <w:rsid w:val="00C73635"/>
    <w:rsid w:val="00C76426"/>
    <w:rsid w:val="00C77020"/>
    <w:rsid w:val="00C92A7E"/>
    <w:rsid w:val="00C93181"/>
    <w:rsid w:val="00C93AE9"/>
    <w:rsid w:val="00CA41EC"/>
    <w:rsid w:val="00CA5CE8"/>
    <w:rsid w:val="00CB0A11"/>
    <w:rsid w:val="00CC31D4"/>
    <w:rsid w:val="00CC58FA"/>
    <w:rsid w:val="00CC6331"/>
    <w:rsid w:val="00CD0F6F"/>
    <w:rsid w:val="00CE7A02"/>
    <w:rsid w:val="00CE7F84"/>
    <w:rsid w:val="00CF6A59"/>
    <w:rsid w:val="00D038FF"/>
    <w:rsid w:val="00D107B1"/>
    <w:rsid w:val="00D13872"/>
    <w:rsid w:val="00D20F16"/>
    <w:rsid w:val="00D21E1B"/>
    <w:rsid w:val="00D22143"/>
    <w:rsid w:val="00D24A66"/>
    <w:rsid w:val="00D353C7"/>
    <w:rsid w:val="00D37DBB"/>
    <w:rsid w:val="00D40CEE"/>
    <w:rsid w:val="00D41E91"/>
    <w:rsid w:val="00D8010D"/>
    <w:rsid w:val="00D842EE"/>
    <w:rsid w:val="00D91E10"/>
    <w:rsid w:val="00D939F1"/>
    <w:rsid w:val="00D974FB"/>
    <w:rsid w:val="00DA4396"/>
    <w:rsid w:val="00DA454C"/>
    <w:rsid w:val="00DC10FF"/>
    <w:rsid w:val="00DC1849"/>
    <w:rsid w:val="00DC39CF"/>
    <w:rsid w:val="00DC49D1"/>
    <w:rsid w:val="00DC597E"/>
    <w:rsid w:val="00DD0A4B"/>
    <w:rsid w:val="00DD0F3C"/>
    <w:rsid w:val="00DE244B"/>
    <w:rsid w:val="00DF213D"/>
    <w:rsid w:val="00DF5682"/>
    <w:rsid w:val="00DF73A5"/>
    <w:rsid w:val="00E046A9"/>
    <w:rsid w:val="00E07340"/>
    <w:rsid w:val="00E0736C"/>
    <w:rsid w:val="00E1501D"/>
    <w:rsid w:val="00E2680D"/>
    <w:rsid w:val="00E32537"/>
    <w:rsid w:val="00E36D30"/>
    <w:rsid w:val="00E44885"/>
    <w:rsid w:val="00E45AF8"/>
    <w:rsid w:val="00E510B0"/>
    <w:rsid w:val="00E55A40"/>
    <w:rsid w:val="00E64E41"/>
    <w:rsid w:val="00E70698"/>
    <w:rsid w:val="00E71B64"/>
    <w:rsid w:val="00E735A1"/>
    <w:rsid w:val="00E752DE"/>
    <w:rsid w:val="00E777C5"/>
    <w:rsid w:val="00E81DCA"/>
    <w:rsid w:val="00E82A57"/>
    <w:rsid w:val="00E91AD6"/>
    <w:rsid w:val="00E92993"/>
    <w:rsid w:val="00E96ADC"/>
    <w:rsid w:val="00EA5C01"/>
    <w:rsid w:val="00EC0F48"/>
    <w:rsid w:val="00EC2B4B"/>
    <w:rsid w:val="00ED2196"/>
    <w:rsid w:val="00ED3F4A"/>
    <w:rsid w:val="00EE0567"/>
    <w:rsid w:val="00EE0E75"/>
    <w:rsid w:val="00EE1520"/>
    <w:rsid w:val="00F0282F"/>
    <w:rsid w:val="00F20430"/>
    <w:rsid w:val="00F21012"/>
    <w:rsid w:val="00F267D6"/>
    <w:rsid w:val="00F30F7C"/>
    <w:rsid w:val="00F32DC7"/>
    <w:rsid w:val="00F33B4C"/>
    <w:rsid w:val="00F33F79"/>
    <w:rsid w:val="00F372F3"/>
    <w:rsid w:val="00F53C01"/>
    <w:rsid w:val="00F57514"/>
    <w:rsid w:val="00F62648"/>
    <w:rsid w:val="00F628AE"/>
    <w:rsid w:val="00F74CEE"/>
    <w:rsid w:val="00F80DF3"/>
    <w:rsid w:val="00F84624"/>
    <w:rsid w:val="00F84751"/>
    <w:rsid w:val="00F85085"/>
    <w:rsid w:val="00F9608B"/>
    <w:rsid w:val="00FA480C"/>
    <w:rsid w:val="00FB02CF"/>
    <w:rsid w:val="00FB3CE8"/>
    <w:rsid w:val="00FB53E3"/>
    <w:rsid w:val="00FC4A56"/>
    <w:rsid w:val="00FC6744"/>
    <w:rsid w:val="00FC710A"/>
    <w:rsid w:val="00FC72B0"/>
    <w:rsid w:val="00FC7BA7"/>
    <w:rsid w:val="00FD19D0"/>
    <w:rsid w:val="00FE34A3"/>
    <w:rsid w:val="00FE4839"/>
    <w:rsid w:val="155F5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AA"/>
    <w:pPr>
      <w:spacing w:after="0" w:line="240" w:lineRule="auto"/>
    </w:pPr>
    <w:rPr>
      <w:rFonts w:ascii="Times New Roman" w:eastAsia="Calibri" w:hAnsi="Times New Roman" w:cs="Times New Roman"/>
    </w:rPr>
  </w:style>
  <w:style w:type="paragraph" w:styleId="1">
    <w:name w:val="heading 1"/>
    <w:basedOn w:val="a"/>
    <w:next w:val="a"/>
    <w:link w:val="10"/>
    <w:uiPriority w:val="9"/>
    <w:qFormat/>
    <w:rsid w:val="00E51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1929AA"/>
    <w:pPr>
      <w:jc w:val="center"/>
      <w:outlineLvl w:val="2"/>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9AA"/>
    <w:pPr>
      <w:tabs>
        <w:tab w:val="center" w:pos="4513"/>
        <w:tab w:val="right" w:pos="9026"/>
      </w:tabs>
    </w:pPr>
  </w:style>
  <w:style w:type="character" w:customStyle="1" w:styleId="a4">
    <w:name w:val="Верхній колонтитул Знак"/>
    <w:basedOn w:val="a0"/>
    <w:link w:val="a3"/>
    <w:uiPriority w:val="99"/>
    <w:rsid w:val="001929AA"/>
    <w:rPr>
      <w:rFonts w:ascii="Times New Roman" w:eastAsia="Calibri" w:hAnsi="Times New Roman" w:cs="Times New Roman"/>
      <w:lang w:val="uk-UA"/>
    </w:rPr>
  </w:style>
  <w:style w:type="paragraph" w:styleId="a5">
    <w:name w:val="footer"/>
    <w:basedOn w:val="a"/>
    <w:link w:val="a6"/>
    <w:uiPriority w:val="99"/>
    <w:unhideWhenUsed/>
    <w:rsid w:val="001929AA"/>
    <w:pPr>
      <w:tabs>
        <w:tab w:val="center" w:pos="4513"/>
        <w:tab w:val="right" w:pos="9026"/>
      </w:tabs>
    </w:pPr>
  </w:style>
  <w:style w:type="character" w:customStyle="1" w:styleId="a6">
    <w:name w:val="Нижній колонтитул Знак"/>
    <w:basedOn w:val="a0"/>
    <w:link w:val="a5"/>
    <w:uiPriority w:val="99"/>
    <w:rsid w:val="001929AA"/>
    <w:rPr>
      <w:rFonts w:ascii="Times New Roman" w:eastAsia="Calibri" w:hAnsi="Times New Roman" w:cs="Times New Roman"/>
      <w:lang w:val="uk-UA"/>
    </w:rPr>
  </w:style>
  <w:style w:type="paragraph" w:styleId="a7">
    <w:name w:val="Balloon Text"/>
    <w:basedOn w:val="a"/>
    <w:link w:val="a8"/>
    <w:uiPriority w:val="99"/>
    <w:semiHidden/>
    <w:unhideWhenUsed/>
    <w:rsid w:val="001929AA"/>
    <w:rPr>
      <w:rFonts w:ascii="Tahoma" w:hAnsi="Tahoma" w:cs="Tahoma"/>
      <w:sz w:val="16"/>
      <w:szCs w:val="16"/>
    </w:rPr>
  </w:style>
  <w:style w:type="character" w:customStyle="1" w:styleId="a8">
    <w:name w:val="Текст у виносці Знак"/>
    <w:basedOn w:val="a0"/>
    <w:link w:val="a7"/>
    <w:uiPriority w:val="99"/>
    <w:semiHidden/>
    <w:rsid w:val="001929AA"/>
    <w:rPr>
      <w:rFonts w:ascii="Tahoma" w:eastAsia="Calibri" w:hAnsi="Tahoma" w:cs="Tahoma"/>
      <w:sz w:val="16"/>
      <w:szCs w:val="16"/>
      <w:lang w:val="uk-UA"/>
    </w:rPr>
  </w:style>
  <w:style w:type="character" w:customStyle="1" w:styleId="30">
    <w:name w:val="Заголовок 3 Знак"/>
    <w:basedOn w:val="a0"/>
    <w:link w:val="3"/>
    <w:rsid w:val="001929AA"/>
    <w:rPr>
      <w:rFonts w:ascii="Times New Roman" w:eastAsia="Calibri" w:hAnsi="Times New Roman" w:cs="Times New Roman"/>
      <w:b/>
      <w:color w:val="000000"/>
      <w:lang w:val="uk-UA"/>
    </w:rPr>
  </w:style>
  <w:style w:type="paragraph" w:styleId="a9">
    <w:name w:val="List Paragraph"/>
    <w:basedOn w:val="a"/>
    <w:uiPriority w:val="34"/>
    <w:qFormat/>
    <w:rsid w:val="00B66431"/>
    <w:pPr>
      <w:ind w:left="720"/>
    </w:pPr>
  </w:style>
  <w:style w:type="paragraph" w:customStyle="1" w:styleId="Abodytextparagraph">
    <w:name w:val="A_bodytext_paragraph"/>
    <w:basedOn w:val="a"/>
    <w:uiPriority w:val="99"/>
    <w:rsid w:val="004D5520"/>
    <w:pPr>
      <w:spacing w:line="360" w:lineRule="auto"/>
      <w:ind w:left="567"/>
    </w:pPr>
    <w:rPr>
      <w:rFonts w:eastAsia="SimSun"/>
      <w:sz w:val="24"/>
      <w:szCs w:val="24"/>
      <w:lang w:eastAsia="nl-NL"/>
    </w:rPr>
  </w:style>
  <w:style w:type="paragraph" w:customStyle="1" w:styleId="Abodyparagraphtwo">
    <w:name w:val="A_body_paragraph_two"/>
    <w:basedOn w:val="Abodytextparagraph"/>
    <w:uiPriority w:val="99"/>
    <w:rsid w:val="004D5520"/>
    <w:pPr>
      <w:ind w:left="1134" w:hanging="567"/>
    </w:pPr>
  </w:style>
  <w:style w:type="paragraph" w:customStyle="1" w:styleId="Default">
    <w:name w:val="Default"/>
    <w:rsid w:val="00EC0F48"/>
    <w:pPr>
      <w:autoSpaceDE w:val="0"/>
      <w:autoSpaceDN w:val="0"/>
      <w:adjustRightInd w:val="0"/>
      <w:spacing w:after="0" w:line="240" w:lineRule="auto"/>
    </w:pPr>
    <w:rPr>
      <w:rFonts w:ascii="Arial" w:eastAsia="Calibri" w:hAnsi="Arial" w:cs="Arial"/>
      <w:color w:val="000000"/>
      <w:sz w:val="24"/>
      <w:szCs w:val="24"/>
      <w:lang w:eastAsia="en-GB"/>
    </w:rPr>
  </w:style>
  <w:style w:type="character" w:styleId="aa">
    <w:name w:val="annotation reference"/>
    <w:basedOn w:val="a0"/>
    <w:semiHidden/>
    <w:rsid w:val="00731D1F"/>
    <w:rPr>
      <w:rFonts w:cs="Times New Roman"/>
      <w:sz w:val="16"/>
    </w:rPr>
  </w:style>
  <w:style w:type="paragraph" w:styleId="ab">
    <w:name w:val="annotation text"/>
    <w:basedOn w:val="a"/>
    <w:link w:val="ac"/>
    <w:uiPriority w:val="99"/>
    <w:semiHidden/>
    <w:rsid w:val="00731D1F"/>
    <w:pPr>
      <w:overflowPunct w:val="0"/>
      <w:autoSpaceDE w:val="0"/>
      <w:autoSpaceDN w:val="0"/>
      <w:adjustRightInd w:val="0"/>
      <w:textAlignment w:val="baseline"/>
    </w:pPr>
    <w:rPr>
      <w:rFonts w:eastAsia="Times New Roman"/>
      <w:color w:val="000000"/>
      <w:sz w:val="20"/>
      <w:szCs w:val="20"/>
    </w:rPr>
  </w:style>
  <w:style w:type="character" w:customStyle="1" w:styleId="ac">
    <w:name w:val="Текст примітки Знак"/>
    <w:basedOn w:val="a0"/>
    <w:link w:val="ab"/>
    <w:uiPriority w:val="99"/>
    <w:semiHidden/>
    <w:rsid w:val="00731D1F"/>
    <w:rPr>
      <w:rFonts w:ascii="Times New Roman" w:eastAsia="Times New Roman" w:hAnsi="Times New Roman" w:cs="Times New Roman"/>
      <w:color w:val="000000"/>
      <w:sz w:val="20"/>
      <w:szCs w:val="20"/>
      <w:lang w:val="uk-UA"/>
    </w:rPr>
  </w:style>
  <w:style w:type="paragraph" w:customStyle="1" w:styleId="BLGArticleLevel1">
    <w:name w:val="BLG Article Level 1"/>
    <w:aliases w:val="a1,BLG Article L1"/>
    <w:basedOn w:val="ad"/>
    <w:next w:val="BLGArticleLevel2"/>
    <w:uiPriority w:val="99"/>
    <w:rsid w:val="006C14CD"/>
    <w:pPr>
      <w:numPr>
        <w:numId w:val="1"/>
      </w:numPr>
      <w:spacing w:before="200" w:after="0"/>
      <w:ind w:left="720" w:hanging="360"/>
      <w:jc w:val="center"/>
    </w:pPr>
    <w:rPr>
      <w:rFonts w:ascii="Times New Roman Bold" w:eastAsia="Times New Roman" w:hAnsi="Times New Roman Bold"/>
      <w:b/>
      <w:caps/>
      <w:sz w:val="20"/>
      <w:szCs w:val="24"/>
    </w:rPr>
  </w:style>
  <w:style w:type="paragraph" w:customStyle="1" w:styleId="BLGArticleLevel2">
    <w:name w:val="BLG Article Level 2"/>
    <w:aliases w:val="a2,BLG Article L2"/>
    <w:basedOn w:val="ad"/>
    <w:next w:val="a"/>
    <w:uiPriority w:val="99"/>
    <w:rsid w:val="006C14CD"/>
    <w:pPr>
      <w:numPr>
        <w:ilvl w:val="1"/>
        <w:numId w:val="1"/>
      </w:numPr>
      <w:tabs>
        <w:tab w:val="clear" w:pos="720"/>
      </w:tabs>
      <w:spacing w:after="200"/>
      <w:ind w:left="1440" w:hanging="360"/>
      <w:jc w:val="both"/>
    </w:pPr>
    <w:rPr>
      <w:rFonts w:eastAsia="Times New Roman"/>
      <w:sz w:val="20"/>
      <w:szCs w:val="24"/>
    </w:rPr>
  </w:style>
  <w:style w:type="paragraph" w:customStyle="1" w:styleId="BLGArticleLevel3">
    <w:name w:val="BLG Article Level 3"/>
    <w:aliases w:val="a3,BLG Article L3"/>
    <w:basedOn w:val="ad"/>
    <w:uiPriority w:val="99"/>
    <w:rsid w:val="006C14CD"/>
    <w:pPr>
      <w:numPr>
        <w:ilvl w:val="3"/>
        <w:numId w:val="1"/>
      </w:numPr>
      <w:tabs>
        <w:tab w:val="clear" w:pos="2520"/>
        <w:tab w:val="num" w:pos="1440"/>
      </w:tabs>
      <w:spacing w:after="240"/>
      <w:ind w:left="1440" w:hanging="360"/>
      <w:jc w:val="both"/>
    </w:pPr>
    <w:rPr>
      <w:rFonts w:eastAsia="Times New Roman"/>
      <w:sz w:val="24"/>
      <w:szCs w:val="24"/>
    </w:rPr>
  </w:style>
  <w:style w:type="paragraph" w:customStyle="1" w:styleId="BLGArticleLevel4">
    <w:name w:val="BLG Article Level 4"/>
    <w:aliases w:val="a4,BLG Article L4"/>
    <w:basedOn w:val="ad"/>
    <w:uiPriority w:val="99"/>
    <w:rsid w:val="006C14CD"/>
    <w:pPr>
      <w:numPr>
        <w:ilvl w:val="4"/>
        <w:numId w:val="1"/>
      </w:numPr>
      <w:tabs>
        <w:tab w:val="clear" w:pos="2880"/>
        <w:tab w:val="num" w:pos="2520"/>
      </w:tabs>
      <w:spacing w:after="240"/>
      <w:ind w:left="2160" w:hanging="360"/>
      <w:jc w:val="both"/>
    </w:pPr>
    <w:rPr>
      <w:rFonts w:eastAsia="Times New Roman"/>
      <w:sz w:val="24"/>
      <w:szCs w:val="24"/>
    </w:rPr>
  </w:style>
  <w:style w:type="paragraph" w:customStyle="1" w:styleId="BLGArticleLevel5">
    <w:name w:val="BLG Article Level 5"/>
    <w:aliases w:val="a5,BLG Article L5"/>
    <w:basedOn w:val="ad"/>
    <w:uiPriority w:val="99"/>
    <w:rsid w:val="006C14CD"/>
    <w:pPr>
      <w:numPr>
        <w:ilvl w:val="5"/>
        <w:numId w:val="1"/>
      </w:numPr>
      <w:tabs>
        <w:tab w:val="clear" w:pos="3600"/>
        <w:tab w:val="num" w:pos="2880"/>
      </w:tabs>
      <w:spacing w:after="240"/>
      <w:ind w:left="2880" w:hanging="180"/>
      <w:jc w:val="both"/>
    </w:pPr>
    <w:rPr>
      <w:rFonts w:eastAsia="Times New Roman"/>
      <w:sz w:val="24"/>
      <w:szCs w:val="24"/>
    </w:rPr>
  </w:style>
  <w:style w:type="paragraph" w:customStyle="1" w:styleId="BLGArticleLevel6">
    <w:name w:val="BLG Article Level 6"/>
    <w:aliases w:val="a6,BLG Article L6"/>
    <w:basedOn w:val="ad"/>
    <w:uiPriority w:val="99"/>
    <w:rsid w:val="006C14CD"/>
    <w:pPr>
      <w:numPr>
        <w:ilvl w:val="6"/>
        <w:numId w:val="1"/>
      </w:numPr>
      <w:tabs>
        <w:tab w:val="clear" w:pos="4320"/>
        <w:tab w:val="num" w:pos="3600"/>
      </w:tabs>
      <w:spacing w:after="240"/>
      <w:ind w:left="3600" w:hanging="360"/>
      <w:jc w:val="both"/>
    </w:pPr>
    <w:rPr>
      <w:rFonts w:eastAsia="Times New Roman"/>
      <w:sz w:val="24"/>
      <w:szCs w:val="24"/>
    </w:rPr>
  </w:style>
  <w:style w:type="paragraph" w:customStyle="1" w:styleId="BLGArticleLevel7">
    <w:name w:val="BLG Article Level 7"/>
    <w:aliases w:val="a7,BLG Article L7"/>
    <w:basedOn w:val="ad"/>
    <w:uiPriority w:val="99"/>
    <w:rsid w:val="006C14CD"/>
    <w:pPr>
      <w:numPr>
        <w:ilvl w:val="7"/>
        <w:numId w:val="1"/>
      </w:numPr>
      <w:tabs>
        <w:tab w:val="clear" w:pos="5040"/>
        <w:tab w:val="num" w:pos="4320"/>
      </w:tabs>
      <w:spacing w:after="240"/>
      <w:ind w:left="4320" w:hanging="360"/>
      <w:jc w:val="both"/>
    </w:pPr>
    <w:rPr>
      <w:rFonts w:eastAsia="Times New Roman"/>
      <w:sz w:val="24"/>
      <w:szCs w:val="24"/>
    </w:rPr>
  </w:style>
  <w:style w:type="paragraph" w:customStyle="1" w:styleId="BLGArticleLevel8">
    <w:name w:val="BLG Article Level 8"/>
    <w:aliases w:val="a8,BLG Article L8"/>
    <w:basedOn w:val="ad"/>
    <w:uiPriority w:val="99"/>
    <w:rsid w:val="006C14CD"/>
    <w:pPr>
      <w:numPr>
        <w:ilvl w:val="8"/>
        <w:numId w:val="1"/>
      </w:numPr>
      <w:tabs>
        <w:tab w:val="clear" w:pos="5760"/>
        <w:tab w:val="num" w:pos="5040"/>
      </w:tabs>
      <w:spacing w:after="240"/>
      <w:ind w:left="5040" w:hanging="180"/>
      <w:jc w:val="both"/>
    </w:pPr>
    <w:rPr>
      <w:rFonts w:eastAsia="Times New Roman"/>
      <w:sz w:val="24"/>
      <w:szCs w:val="24"/>
    </w:rPr>
  </w:style>
  <w:style w:type="paragraph" w:styleId="ad">
    <w:name w:val="Body Text"/>
    <w:basedOn w:val="a"/>
    <w:link w:val="ae"/>
    <w:uiPriority w:val="99"/>
    <w:semiHidden/>
    <w:unhideWhenUsed/>
    <w:rsid w:val="006C14CD"/>
    <w:pPr>
      <w:spacing w:after="120"/>
    </w:pPr>
  </w:style>
  <w:style w:type="character" w:customStyle="1" w:styleId="ae">
    <w:name w:val="Основний текст Знак"/>
    <w:basedOn w:val="a0"/>
    <w:link w:val="ad"/>
    <w:uiPriority w:val="99"/>
    <w:semiHidden/>
    <w:rsid w:val="006C14CD"/>
    <w:rPr>
      <w:rFonts w:ascii="Times New Roman" w:eastAsia="Calibri" w:hAnsi="Times New Roman" w:cs="Times New Roman"/>
      <w:lang w:val="uk-UA"/>
    </w:rPr>
  </w:style>
  <w:style w:type="paragraph" w:customStyle="1" w:styleId="Outline">
    <w:name w:val="Outline"/>
    <w:basedOn w:val="a"/>
    <w:uiPriority w:val="99"/>
    <w:rsid w:val="0015581B"/>
    <w:pPr>
      <w:spacing w:before="240"/>
    </w:pPr>
    <w:rPr>
      <w:rFonts w:eastAsia="MS Mincho"/>
      <w:kern w:val="28"/>
      <w:sz w:val="24"/>
      <w:szCs w:val="20"/>
    </w:rPr>
  </w:style>
  <w:style w:type="character" w:customStyle="1" w:styleId="10">
    <w:name w:val="Заголовок 1 Знак"/>
    <w:basedOn w:val="a0"/>
    <w:link w:val="1"/>
    <w:uiPriority w:val="9"/>
    <w:rsid w:val="00E510B0"/>
    <w:rPr>
      <w:rFonts w:asciiTheme="majorHAnsi" w:eastAsiaTheme="majorEastAsia" w:hAnsiTheme="majorHAnsi" w:cstheme="majorBidi"/>
      <w:b/>
      <w:bCs/>
      <w:color w:val="365F91" w:themeColor="accent1" w:themeShade="BF"/>
      <w:sz w:val="28"/>
      <w:szCs w:val="28"/>
      <w:lang w:val="uk-UA"/>
    </w:rPr>
  </w:style>
  <w:style w:type="paragraph" w:styleId="af">
    <w:name w:val="TOC Heading"/>
    <w:basedOn w:val="1"/>
    <w:next w:val="a"/>
    <w:uiPriority w:val="39"/>
    <w:unhideWhenUsed/>
    <w:qFormat/>
    <w:rsid w:val="00E510B0"/>
    <w:pPr>
      <w:spacing w:line="276" w:lineRule="auto"/>
      <w:outlineLvl w:val="9"/>
    </w:pPr>
    <w:rPr>
      <w:lang w:eastAsia="ja-JP"/>
    </w:rPr>
  </w:style>
  <w:style w:type="paragraph" w:styleId="31">
    <w:name w:val="toc 3"/>
    <w:basedOn w:val="a"/>
    <w:next w:val="a"/>
    <w:autoRedefine/>
    <w:uiPriority w:val="39"/>
    <w:unhideWhenUsed/>
    <w:rsid w:val="00E510B0"/>
    <w:pPr>
      <w:spacing w:after="100"/>
      <w:ind w:left="440"/>
    </w:pPr>
  </w:style>
  <w:style w:type="character" w:styleId="af0">
    <w:name w:val="Hyperlink"/>
    <w:basedOn w:val="a0"/>
    <w:uiPriority w:val="99"/>
    <w:unhideWhenUsed/>
    <w:rsid w:val="00E510B0"/>
    <w:rPr>
      <w:color w:val="0000FF" w:themeColor="hyperlink"/>
      <w:u w:val="single"/>
    </w:rPr>
  </w:style>
  <w:style w:type="table" w:styleId="af1">
    <w:name w:val="Table Grid"/>
    <w:basedOn w:val="a1"/>
    <w:uiPriority w:val="59"/>
    <w:rsid w:val="0016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rsid w:val="000C023A"/>
    <w:rPr>
      <w:rFonts w:ascii="Courier New" w:eastAsia="Times New Roman" w:hAnsi="Courier New" w:cs="Courier New"/>
      <w:sz w:val="20"/>
      <w:szCs w:val="20"/>
      <w:lang w:val="en-US"/>
    </w:rPr>
  </w:style>
  <w:style w:type="paragraph" w:customStyle="1" w:styleId="xfmc1">
    <w:name w:val="xfmc1"/>
    <w:basedOn w:val="a"/>
    <w:rsid w:val="007C3F15"/>
    <w:pPr>
      <w:spacing w:before="100" w:beforeAutospacing="1" w:after="100" w:afterAutospacing="1"/>
    </w:pPr>
    <w:rPr>
      <w:rFonts w:ascii="Calibri" w:eastAsiaTheme="minorHAnsi" w:hAnsi="Calibri" w:cs="Calibri"/>
      <w:lang w:val="en-US"/>
    </w:rPr>
  </w:style>
  <w:style w:type="character" w:customStyle="1" w:styleId="apple-converted-space">
    <w:name w:val="apple-converted-space"/>
    <w:basedOn w:val="a0"/>
    <w:rsid w:val="00B57E4C"/>
  </w:style>
  <w:style w:type="table" w:customStyle="1" w:styleId="GridTable1Light">
    <w:name w:val="Grid Table 1 Light"/>
    <w:basedOn w:val="a1"/>
    <w:uiPriority w:val="46"/>
    <w:rsid w:val="002A2AE7"/>
    <w:pPr>
      <w:spacing w:after="0" w:line="240" w:lineRule="auto"/>
    </w:pPr>
    <w:rPr>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2">
    <w:name w:val="annotation subject"/>
    <w:basedOn w:val="ab"/>
    <w:next w:val="ab"/>
    <w:link w:val="af3"/>
    <w:uiPriority w:val="99"/>
    <w:semiHidden/>
    <w:unhideWhenUsed/>
    <w:rsid w:val="00971787"/>
    <w:pPr>
      <w:overflowPunct/>
      <w:autoSpaceDE/>
      <w:autoSpaceDN/>
      <w:adjustRightInd/>
      <w:textAlignment w:val="auto"/>
    </w:pPr>
    <w:rPr>
      <w:rFonts w:eastAsia="Calibri"/>
      <w:b/>
      <w:bCs/>
      <w:color w:val="auto"/>
    </w:rPr>
  </w:style>
  <w:style w:type="character" w:customStyle="1" w:styleId="af3">
    <w:name w:val="Тема примітки Знак"/>
    <w:basedOn w:val="ac"/>
    <w:link w:val="af2"/>
    <w:uiPriority w:val="99"/>
    <w:semiHidden/>
    <w:rsid w:val="00971787"/>
    <w:rPr>
      <w:rFonts w:ascii="Times New Roman" w:eastAsia="Calibri" w:hAnsi="Times New Roman" w:cs="Times New Roman"/>
      <w:b/>
      <w:bCs/>
      <w:color w:val="000000"/>
      <w:sz w:val="20"/>
      <w:szCs w:val="20"/>
      <w:lang w:val="uk-UA"/>
    </w:rPr>
  </w:style>
  <w:style w:type="paragraph" w:styleId="af4">
    <w:name w:val="Revision"/>
    <w:hidden/>
    <w:uiPriority w:val="99"/>
    <w:semiHidden/>
    <w:rsid w:val="00F30F7C"/>
    <w:pPr>
      <w:spacing w:after="0" w:line="240" w:lineRule="auto"/>
    </w:pPr>
    <w:rPr>
      <w:rFonts w:ascii="Times New Roman" w:eastAsia="Calibri" w:hAnsi="Times New Roman" w:cs="Times New Roman"/>
    </w:rPr>
  </w:style>
  <w:style w:type="paragraph" w:customStyle="1" w:styleId="Single">
    <w:name w:val="Single"/>
    <w:basedOn w:val="a"/>
    <w:rsid w:val="00674699"/>
    <w:pPr>
      <w:tabs>
        <w:tab w:val="left" w:pos="-720"/>
        <w:tab w:val="left" w:pos="0"/>
        <w:tab w:val="left" w:pos="720"/>
      </w:tabs>
      <w:suppressAutoHyphens/>
      <w:ind w:left="2160" w:hanging="720"/>
      <w:jc w:val="both"/>
    </w:pPr>
    <w:rPr>
      <w:rFonts w:eastAsia="Times New Roman"/>
      <w:spacing w:val="-2"/>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AA"/>
    <w:pPr>
      <w:spacing w:after="0" w:line="240" w:lineRule="auto"/>
    </w:pPr>
    <w:rPr>
      <w:rFonts w:ascii="Times New Roman" w:eastAsia="Calibri" w:hAnsi="Times New Roman" w:cs="Times New Roman"/>
    </w:rPr>
  </w:style>
  <w:style w:type="paragraph" w:styleId="1">
    <w:name w:val="heading 1"/>
    <w:basedOn w:val="a"/>
    <w:next w:val="a"/>
    <w:link w:val="10"/>
    <w:uiPriority w:val="9"/>
    <w:qFormat/>
    <w:rsid w:val="00E51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1929AA"/>
    <w:pPr>
      <w:jc w:val="center"/>
      <w:outlineLvl w:val="2"/>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9AA"/>
    <w:pPr>
      <w:tabs>
        <w:tab w:val="center" w:pos="4513"/>
        <w:tab w:val="right" w:pos="9026"/>
      </w:tabs>
    </w:pPr>
  </w:style>
  <w:style w:type="character" w:customStyle="1" w:styleId="a4">
    <w:name w:val="Верхній колонтитул Знак"/>
    <w:basedOn w:val="a0"/>
    <w:link w:val="a3"/>
    <w:uiPriority w:val="99"/>
    <w:rsid w:val="001929AA"/>
    <w:rPr>
      <w:rFonts w:ascii="Times New Roman" w:eastAsia="Calibri" w:hAnsi="Times New Roman" w:cs="Times New Roman"/>
      <w:lang w:val="uk-UA"/>
    </w:rPr>
  </w:style>
  <w:style w:type="paragraph" w:styleId="a5">
    <w:name w:val="footer"/>
    <w:basedOn w:val="a"/>
    <w:link w:val="a6"/>
    <w:uiPriority w:val="99"/>
    <w:unhideWhenUsed/>
    <w:rsid w:val="001929AA"/>
    <w:pPr>
      <w:tabs>
        <w:tab w:val="center" w:pos="4513"/>
        <w:tab w:val="right" w:pos="9026"/>
      </w:tabs>
    </w:pPr>
  </w:style>
  <w:style w:type="character" w:customStyle="1" w:styleId="a6">
    <w:name w:val="Нижній колонтитул Знак"/>
    <w:basedOn w:val="a0"/>
    <w:link w:val="a5"/>
    <w:uiPriority w:val="99"/>
    <w:rsid w:val="001929AA"/>
    <w:rPr>
      <w:rFonts w:ascii="Times New Roman" w:eastAsia="Calibri" w:hAnsi="Times New Roman" w:cs="Times New Roman"/>
      <w:lang w:val="uk-UA"/>
    </w:rPr>
  </w:style>
  <w:style w:type="paragraph" w:styleId="a7">
    <w:name w:val="Balloon Text"/>
    <w:basedOn w:val="a"/>
    <w:link w:val="a8"/>
    <w:uiPriority w:val="99"/>
    <w:semiHidden/>
    <w:unhideWhenUsed/>
    <w:rsid w:val="001929AA"/>
    <w:rPr>
      <w:rFonts w:ascii="Tahoma" w:hAnsi="Tahoma" w:cs="Tahoma"/>
      <w:sz w:val="16"/>
      <w:szCs w:val="16"/>
    </w:rPr>
  </w:style>
  <w:style w:type="character" w:customStyle="1" w:styleId="a8">
    <w:name w:val="Текст у виносці Знак"/>
    <w:basedOn w:val="a0"/>
    <w:link w:val="a7"/>
    <w:uiPriority w:val="99"/>
    <w:semiHidden/>
    <w:rsid w:val="001929AA"/>
    <w:rPr>
      <w:rFonts w:ascii="Tahoma" w:eastAsia="Calibri" w:hAnsi="Tahoma" w:cs="Tahoma"/>
      <w:sz w:val="16"/>
      <w:szCs w:val="16"/>
      <w:lang w:val="uk-UA"/>
    </w:rPr>
  </w:style>
  <w:style w:type="character" w:customStyle="1" w:styleId="30">
    <w:name w:val="Заголовок 3 Знак"/>
    <w:basedOn w:val="a0"/>
    <w:link w:val="3"/>
    <w:rsid w:val="001929AA"/>
    <w:rPr>
      <w:rFonts w:ascii="Times New Roman" w:eastAsia="Calibri" w:hAnsi="Times New Roman" w:cs="Times New Roman"/>
      <w:b/>
      <w:color w:val="000000"/>
      <w:lang w:val="uk-UA"/>
    </w:rPr>
  </w:style>
  <w:style w:type="paragraph" w:styleId="a9">
    <w:name w:val="List Paragraph"/>
    <w:basedOn w:val="a"/>
    <w:uiPriority w:val="34"/>
    <w:qFormat/>
    <w:rsid w:val="00B66431"/>
    <w:pPr>
      <w:ind w:left="720"/>
    </w:pPr>
  </w:style>
  <w:style w:type="paragraph" w:customStyle="1" w:styleId="Abodytextparagraph">
    <w:name w:val="A_bodytext_paragraph"/>
    <w:basedOn w:val="a"/>
    <w:uiPriority w:val="99"/>
    <w:rsid w:val="004D5520"/>
    <w:pPr>
      <w:spacing w:line="360" w:lineRule="auto"/>
      <w:ind w:left="567"/>
    </w:pPr>
    <w:rPr>
      <w:rFonts w:eastAsia="SimSun"/>
      <w:sz w:val="24"/>
      <w:szCs w:val="24"/>
      <w:lang w:eastAsia="nl-NL"/>
    </w:rPr>
  </w:style>
  <w:style w:type="paragraph" w:customStyle="1" w:styleId="Abodyparagraphtwo">
    <w:name w:val="A_body_paragraph_two"/>
    <w:basedOn w:val="Abodytextparagraph"/>
    <w:uiPriority w:val="99"/>
    <w:rsid w:val="004D5520"/>
    <w:pPr>
      <w:ind w:left="1134" w:hanging="567"/>
    </w:pPr>
  </w:style>
  <w:style w:type="paragraph" w:customStyle="1" w:styleId="Default">
    <w:name w:val="Default"/>
    <w:rsid w:val="00EC0F48"/>
    <w:pPr>
      <w:autoSpaceDE w:val="0"/>
      <w:autoSpaceDN w:val="0"/>
      <w:adjustRightInd w:val="0"/>
      <w:spacing w:after="0" w:line="240" w:lineRule="auto"/>
    </w:pPr>
    <w:rPr>
      <w:rFonts w:ascii="Arial" w:eastAsia="Calibri" w:hAnsi="Arial" w:cs="Arial"/>
      <w:color w:val="000000"/>
      <w:sz w:val="24"/>
      <w:szCs w:val="24"/>
      <w:lang w:eastAsia="en-GB"/>
    </w:rPr>
  </w:style>
  <w:style w:type="character" w:styleId="aa">
    <w:name w:val="annotation reference"/>
    <w:basedOn w:val="a0"/>
    <w:semiHidden/>
    <w:rsid w:val="00731D1F"/>
    <w:rPr>
      <w:rFonts w:cs="Times New Roman"/>
      <w:sz w:val="16"/>
    </w:rPr>
  </w:style>
  <w:style w:type="paragraph" w:styleId="ab">
    <w:name w:val="annotation text"/>
    <w:basedOn w:val="a"/>
    <w:link w:val="ac"/>
    <w:uiPriority w:val="99"/>
    <w:semiHidden/>
    <w:rsid w:val="00731D1F"/>
    <w:pPr>
      <w:overflowPunct w:val="0"/>
      <w:autoSpaceDE w:val="0"/>
      <w:autoSpaceDN w:val="0"/>
      <w:adjustRightInd w:val="0"/>
      <w:textAlignment w:val="baseline"/>
    </w:pPr>
    <w:rPr>
      <w:rFonts w:eastAsia="Times New Roman"/>
      <w:color w:val="000000"/>
      <w:sz w:val="20"/>
      <w:szCs w:val="20"/>
    </w:rPr>
  </w:style>
  <w:style w:type="character" w:customStyle="1" w:styleId="ac">
    <w:name w:val="Текст примітки Знак"/>
    <w:basedOn w:val="a0"/>
    <w:link w:val="ab"/>
    <w:uiPriority w:val="99"/>
    <w:semiHidden/>
    <w:rsid w:val="00731D1F"/>
    <w:rPr>
      <w:rFonts w:ascii="Times New Roman" w:eastAsia="Times New Roman" w:hAnsi="Times New Roman" w:cs="Times New Roman"/>
      <w:color w:val="000000"/>
      <w:sz w:val="20"/>
      <w:szCs w:val="20"/>
      <w:lang w:val="uk-UA"/>
    </w:rPr>
  </w:style>
  <w:style w:type="paragraph" w:customStyle="1" w:styleId="BLGArticleLevel1">
    <w:name w:val="BLG Article Level 1"/>
    <w:aliases w:val="a1,BLG Article L1"/>
    <w:basedOn w:val="ad"/>
    <w:next w:val="BLGArticleLevel2"/>
    <w:uiPriority w:val="99"/>
    <w:rsid w:val="006C14CD"/>
    <w:pPr>
      <w:numPr>
        <w:numId w:val="1"/>
      </w:numPr>
      <w:spacing w:before="200" w:after="0"/>
      <w:ind w:left="720" w:hanging="360"/>
      <w:jc w:val="center"/>
    </w:pPr>
    <w:rPr>
      <w:rFonts w:ascii="Times New Roman Bold" w:eastAsia="Times New Roman" w:hAnsi="Times New Roman Bold"/>
      <w:b/>
      <w:caps/>
      <w:sz w:val="20"/>
      <w:szCs w:val="24"/>
    </w:rPr>
  </w:style>
  <w:style w:type="paragraph" w:customStyle="1" w:styleId="BLGArticleLevel2">
    <w:name w:val="BLG Article Level 2"/>
    <w:aliases w:val="a2,BLG Article L2"/>
    <w:basedOn w:val="ad"/>
    <w:next w:val="a"/>
    <w:uiPriority w:val="99"/>
    <w:rsid w:val="006C14CD"/>
    <w:pPr>
      <w:numPr>
        <w:ilvl w:val="1"/>
        <w:numId w:val="1"/>
      </w:numPr>
      <w:tabs>
        <w:tab w:val="clear" w:pos="720"/>
      </w:tabs>
      <w:spacing w:after="200"/>
      <w:ind w:left="1440" w:hanging="360"/>
      <w:jc w:val="both"/>
    </w:pPr>
    <w:rPr>
      <w:rFonts w:eastAsia="Times New Roman"/>
      <w:sz w:val="20"/>
      <w:szCs w:val="24"/>
    </w:rPr>
  </w:style>
  <w:style w:type="paragraph" w:customStyle="1" w:styleId="BLGArticleLevel3">
    <w:name w:val="BLG Article Level 3"/>
    <w:aliases w:val="a3,BLG Article L3"/>
    <w:basedOn w:val="ad"/>
    <w:uiPriority w:val="99"/>
    <w:rsid w:val="006C14CD"/>
    <w:pPr>
      <w:numPr>
        <w:ilvl w:val="3"/>
        <w:numId w:val="1"/>
      </w:numPr>
      <w:tabs>
        <w:tab w:val="clear" w:pos="2520"/>
        <w:tab w:val="num" w:pos="1440"/>
      </w:tabs>
      <w:spacing w:after="240"/>
      <w:ind w:left="1440" w:hanging="360"/>
      <w:jc w:val="both"/>
    </w:pPr>
    <w:rPr>
      <w:rFonts w:eastAsia="Times New Roman"/>
      <w:sz w:val="24"/>
      <w:szCs w:val="24"/>
    </w:rPr>
  </w:style>
  <w:style w:type="paragraph" w:customStyle="1" w:styleId="BLGArticleLevel4">
    <w:name w:val="BLG Article Level 4"/>
    <w:aliases w:val="a4,BLG Article L4"/>
    <w:basedOn w:val="ad"/>
    <w:uiPriority w:val="99"/>
    <w:rsid w:val="006C14CD"/>
    <w:pPr>
      <w:numPr>
        <w:ilvl w:val="4"/>
        <w:numId w:val="1"/>
      </w:numPr>
      <w:tabs>
        <w:tab w:val="clear" w:pos="2880"/>
        <w:tab w:val="num" w:pos="2520"/>
      </w:tabs>
      <w:spacing w:after="240"/>
      <w:ind w:left="2160" w:hanging="360"/>
      <w:jc w:val="both"/>
    </w:pPr>
    <w:rPr>
      <w:rFonts w:eastAsia="Times New Roman"/>
      <w:sz w:val="24"/>
      <w:szCs w:val="24"/>
    </w:rPr>
  </w:style>
  <w:style w:type="paragraph" w:customStyle="1" w:styleId="BLGArticleLevel5">
    <w:name w:val="BLG Article Level 5"/>
    <w:aliases w:val="a5,BLG Article L5"/>
    <w:basedOn w:val="ad"/>
    <w:uiPriority w:val="99"/>
    <w:rsid w:val="006C14CD"/>
    <w:pPr>
      <w:numPr>
        <w:ilvl w:val="5"/>
        <w:numId w:val="1"/>
      </w:numPr>
      <w:tabs>
        <w:tab w:val="clear" w:pos="3600"/>
        <w:tab w:val="num" w:pos="2880"/>
      </w:tabs>
      <w:spacing w:after="240"/>
      <w:ind w:left="2880" w:hanging="180"/>
      <w:jc w:val="both"/>
    </w:pPr>
    <w:rPr>
      <w:rFonts w:eastAsia="Times New Roman"/>
      <w:sz w:val="24"/>
      <w:szCs w:val="24"/>
    </w:rPr>
  </w:style>
  <w:style w:type="paragraph" w:customStyle="1" w:styleId="BLGArticleLevel6">
    <w:name w:val="BLG Article Level 6"/>
    <w:aliases w:val="a6,BLG Article L6"/>
    <w:basedOn w:val="ad"/>
    <w:uiPriority w:val="99"/>
    <w:rsid w:val="006C14CD"/>
    <w:pPr>
      <w:numPr>
        <w:ilvl w:val="6"/>
        <w:numId w:val="1"/>
      </w:numPr>
      <w:tabs>
        <w:tab w:val="clear" w:pos="4320"/>
        <w:tab w:val="num" w:pos="3600"/>
      </w:tabs>
      <w:spacing w:after="240"/>
      <w:ind w:left="3600" w:hanging="360"/>
      <w:jc w:val="both"/>
    </w:pPr>
    <w:rPr>
      <w:rFonts w:eastAsia="Times New Roman"/>
      <w:sz w:val="24"/>
      <w:szCs w:val="24"/>
    </w:rPr>
  </w:style>
  <w:style w:type="paragraph" w:customStyle="1" w:styleId="BLGArticleLevel7">
    <w:name w:val="BLG Article Level 7"/>
    <w:aliases w:val="a7,BLG Article L7"/>
    <w:basedOn w:val="ad"/>
    <w:uiPriority w:val="99"/>
    <w:rsid w:val="006C14CD"/>
    <w:pPr>
      <w:numPr>
        <w:ilvl w:val="7"/>
        <w:numId w:val="1"/>
      </w:numPr>
      <w:tabs>
        <w:tab w:val="clear" w:pos="5040"/>
        <w:tab w:val="num" w:pos="4320"/>
      </w:tabs>
      <w:spacing w:after="240"/>
      <w:ind w:left="4320" w:hanging="360"/>
      <w:jc w:val="both"/>
    </w:pPr>
    <w:rPr>
      <w:rFonts w:eastAsia="Times New Roman"/>
      <w:sz w:val="24"/>
      <w:szCs w:val="24"/>
    </w:rPr>
  </w:style>
  <w:style w:type="paragraph" w:customStyle="1" w:styleId="BLGArticleLevel8">
    <w:name w:val="BLG Article Level 8"/>
    <w:aliases w:val="a8,BLG Article L8"/>
    <w:basedOn w:val="ad"/>
    <w:uiPriority w:val="99"/>
    <w:rsid w:val="006C14CD"/>
    <w:pPr>
      <w:numPr>
        <w:ilvl w:val="8"/>
        <w:numId w:val="1"/>
      </w:numPr>
      <w:tabs>
        <w:tab w:val="clear" w:pos="5760"/>
        <w:tab w:val="num" w:pos="5040"/>
      </w:tabs>
      <w:spacing w:after="240"/>
      <w:ind w:left="5040" w:hanging="180"/>
      <w:jc w:val="both"/>
    </w:pPr>
    <w:rPr>
      <w:rFonts w:eastAsia="Times New Roman"/>
      <w:sz w:val="24"/>
      <w:szCs w:val="24"/>
    </w:rPr>
  </w:style>
  <w:style w:type="paragraph" w:styleId="ad">
    <w:name w:val="Body Text"/>
    <w:basedOn w:val="a"/>
    <w:link w:val="ae"/>
    <w:uiPriority w:val="99"/>
    <w:semiHidden/>
    <w:unhideWhenUsed/>
    <w:rsid w:val="006C14CD"/>
    <w:pPr>
      <w:spacing w:after="120"/>
    </w:pPr>
  </w:style>
  <w:style w:type="character" w:customStyle="1" w:styleId="ae">
    <w:name w:val="Основний текст Знак"/>
    <w:basedOn w:val="a0"/>
    <w:link w:val="ad"/>
    <w:uiPriority w:val="99"/>
    <w:semiHidden/>
    <w:rsid w:val="006C14CD"/>
    <w:rPr>
      <w:rFonts w:ascii="Times New Roman" w:eastAsia="Calibri" w:hAnsi="Times New Roman" w:cs="Times New Roman"/>
      <w:lang w:val="uk-UA"/>
    </w:rPr>
  </w:style>
  <w:style w:type="paragraph" w:customStyle="1" w:styleId="Outline">
    <w:name w:val="Outline"/>
    <w:basedOn w:val="a"/>
    <w:uiPriority w:val="99"/>
    <w:rsid w:val="0015581B"/>
    <w:pPr>
      <w:spacing w:before="240"/>
    </w:pPr>
    <w:rPr>
      <w:rFonts w:eastAsia="MS Mincho"/>
      <w:kern w:val="28"/>
      <w:sz w:val="24"/>
      <w:szCs w:val="20"/>
    </w:rPr>
  </w:style>
  <w:style w:type="character" w:customStyle="1" w:styleId="10">
    <w:name w:val="Заголовок 1 Знак"/>
    <w:basedOn w:val="a0"/>
    <w:link w:val="1"/>
    <w:uiPriority w:val="9"/>
    <w:rsid w:val="00E510B0"/>
    <w:rPr>
      <w:rFonts w:asciiTheme="majorHAnsi" w:eastAsiaTheme="majorEastAsia" w:hAnsiTheme="majorHAnsi" w:cstheme="majorBidi"/>
      <w:b/>
      <w:bCs/>
      <w:color w:val="365F91" w:themeColor="accent1" w:themeShade="BF"/>
      <w:sz w:val="28"/>
      <w:szCs w:val="28"/>
      <w:lang w:val="uk-UA"/>
    </w:rPr>
  </w:style>
  <w:style w:type="paragraph" w:styleId="af">
    <w:name w:val="TOC Heading"/>
    <w:basedOn w:val="1"/>
    <w:next w:val="a"/>
    <w:uiPriority w:val="39"/>
    <w:unhideWhenUsed/>
    <w:qFormat/>
    <w:rsid w:val="00E510B0"/>
    <w:pPr>
      <w:spacing w:line="276" w:lineRule="auto"/>
      <w:outlineLvl w:val="9"/>
    </w:pPr>
    <w:rPr>
      <w:lang w:eastAsia="ja-JP"/>
    </w:rPr>
  </w:style>
  <w:style w:type="paragraph" w:styleId="31">
    <w:name w:val="toc 3"/>
    <w:basedOn w:val="a"/>
    <w:next w:val="a"/>
    <w:autoRedefine/>
    <w:uiPriority w:val="39"/>
    <w:unhideWhenUsed/>
    <w:rsid w:val="00E510B0"/>
    <w:pPr>
      <w:spacing w:after="100"/>
      <w:ind w:left="440"/>
    </w:pPr>
  </w:style>
  <w:style w:type="character" w:styleId="af0">
    <w:name w:val="Hyperlink"/>
    <w:basedOn w:val="a0"/>
    <w:uiPriority w:val="99"/>
    <w:unhideWhenUsed/>
    <w:rsid w:val="00E510B0"/>
    <w:rPr>
      <w:color w:val="0000FF" w:themeColor="hyperlink"/>
      <w:u w:val="single"/>
    </w:rPr>
  </w:style>
  <w:style w:type="table" w:styleId="af1">
    <w:name w:val="Table Grid"/>
    <w:basedOn w:val="a1"/>
    <w:uiPriority w:val="59"/>
    <w:rsid w:val="0016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rsid w:val="000C023A"/>
    <w:rPr>
      <w:rFonts w:ascii="Courier New" w:eastAsia="Times New Roman" w:hAnsi="Courier New" w:cs="Courier New"/>
      <w:sz w:val="20"/>
      <w:szCs w:val="20"/>
      <w:lang w:val="en-US"/>
    </w:rPr>
  </w:style>
  <w:style w:type="paragraph" w:customStyle="1" w:styleId="xfmc1">
    <w:name w:val="xfmc1"/>
    <w:basedOn w:val="a"/>
    <w:rsid w:val="007C3F15"/>
    <w:pPr>
      <w:spacing w:before="100" w:beforeAutospacing="1" w:after="100" w:afterAutospacing="1"/>
    </w:pPr>
    <w:rPr>
      <w:rFonts w:ascii="Calibri" w:eastAsiaTheme="minorHAnsi" w:hAnsi="Calibri" w:cs="Calibri"/>
      <w:lang w:val="en-US"/>
    </w:rPr>
  </w:style>
  <w:style w:type="character" w:customStyle="1" w:styleId="apple-converted-space">
    <w:name w:val="apple-converted-space"/>
    <w:basedOn w:val="a0"/>
    <w:rsid w:val="00B57E4C"/>
  </w:style>
  <w:style w:type="table" w:customStyle="1" w:styleId="GridTable1Light">
    <w:name w:val="Grid Table 1 Light"/>
    <w:basedOn w:val="a1"/>
    <w:uiPriority w:val="46"/>
    <w:rsid w:val="002A2AE7"/>
    <w:pPr>
      <w:spacing w:after="0" w:line="240" w:lineRule="auto"/>
    </w:pPr>
    <w:rPr>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2">
    <w:name w:val="annotation subject"/>
    <w:basedOn w:val="ab"/>
    <w:next w:val="ab"/>
    <w:link w:val="af3"/>
    <w:uiPriority w:val="99"/>
    <w:semiHidden/>
    <w:unhideWhenUsed/>
    <w:rsid w:val="00971787"/>
    <w:pPr>
      <w:overflowPunct/>
      <w:autoSpaceDE/>
      <w:autoSpaceDN/>
      <w:adjustRightInd/>
      <w:textAlignment w:val="auto"/>
    </w:pPr>
    <w:rPr>
      <w:rFonts w:eastAsia="Calibri"/>
      <w:b/>
      <w:bCs/>
      <w:color w:val="auto"/>
    </w:rPr>
  </w:style>
  <w:style w:type="character" w:customStyle="1" w:styleId="af3">
    <w:name w:val="Тема примітки Знак"/>
    <w:basedOn w:val="ac"/>
    <w:link w:val="af2"/>
    <w:uiPriority w:val="99"/>
    <w:semiHidden/>
    <w:rsid w:val="00971787"/>
    <w:rPr>
      <w:rFonts w:ascii="Times New Roman" w:eastAsia="Calibri" w:hAnsi="Times New Roman" w:cs="Times New Roman"/>
      <w:b/>
      <w:bCs/>
      <w:color w:val="000000"/>
      <w:sz w:val="20"/>
      <w:szCs w:val="20"/>
      <w:lang w:val="uk-UA"/>
    </w:rPr>
  </w:style>
  <w:style w:type="paragraph" w:styleId="af4">
    <w:name w:val="Revision"/>
    <w:hidden/>
    <w:uiPriority w:val="99"/>
    <w:semiHidden/>
    <w:rsid w:val="00F30F7C"/>
    <w:pPr>
      <w:spacing w:after="0" w:line="240" w:lineRule="auto"/>
    </w:pPr>
    <w:rPr>
      <w:rFonts w:ascii="Times New Roman" w:eastAsia="Calibri" w:hAnsi="Times New Roman" w:cs="Times New Roman"/>
    </w:rPr>
  </w:style>
  <w:style w:type="paragraph" w:customStyle="1" w:styleId="Single">
    <w:name w:val="Single"/>
    <w:basedOn w:val="a"/>
    <w:rsid w:val="00674699"/>
    <w:pPr>
      <w:tabs>
        <w:tab w:val="left" w:pos="-720"/>
        <w:tab w:val="left" w:pos="0"/>
        <w:tab w:val="left" w:pos="720"/>
      </w:tabs>
      <w:suppressAutoHyphens/>
      <w:ind w:left="2160" w:hanging="720"/>
      <w:jc w:val="both"/>
    </w:pPr>
    <w:rPr>
      <w:rFonts w:eastAsia="Times New Roman"/>
      <w:spacing w:val="-2"/>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766">
      <w:bodyDiv w:val="1"/>
      <w:marLeft w:val="0"/>
      <w:marRight w:val="0"/>
      <w:marTop w:val="0"/>
      <w:marBottom w:val="0"/>
      <w:divBdr>
        <w:top w:val="none" w:sz="0" w:space="0" w:color="auto"/>
        <w:left w:val="none" w:sz="0" w:space="0" w:color="auto"/>
        <w:bottom w:val="none" w:sz="0" w:space="0" w:color="auto"/>
        <w:right w:val="none" w:sz="0" w:space="0" w:color="auto"/>
      </w:divBdr>
    </w:div>
    <w:div w:id="18817185">
      <w:bodyDiv w:val="1"/>
      <w:marLeft w:val="0"/>
      <w:marRight w:val="0"/>
      <w:marTop w:val="0"/>
      <w:marBottom w:val="0"/>
      <w:divBdr>
        <w:top w:val="none" w:sz="0" w:space="0" w:color="auto"/>
        <w:left w:val="none" w:sz="0" w:space="0" w:color="auto"/>
        <w:bottom w:val="none" w:sz="0" w:space="0" w:color="auto"/>
        <w:right w:val="none" w:sz="0" w:space="0" w:color="auto"/>
      </w:divBdr>
    </w:div>
    <w:div w:id="94635302">
      <w:bodyDiv w:val="1"/>
      <w:marLeft w:val="0"/>
      <w:marRight w:val="0"/>
      <w:marTop w:val="0"/>
      <w:marBottom w:val="0"/>
      <w:divBdr>
        <w:top w:val="none" w:sz="0" w:space="0" w:color="auto"/>
        <w:left w:val="none" w:sz="0" w:space="0" w:color="auto"/>
        <w:bottom w:val="none" w:sz="0" w:space="0" w:color="auto"/>
        <w:right w:val="none" w:sz="0" w:space="0" w:color="auto"/>
      </w:divBdr>
    </w:div>
    <w:div w:id="96946785">
      <w:bodyDiv w:val="1"/>
      <w:marLeft w:val="0"/>
      <w:marRight w:val="0"/>
      <w:marTop w:val="0"/>
      <w:marBottom w:val="0"/>
      <w:divBdr>
        <w:top w:val="none" w:sz="0" w:space="0" w:color="auto"/>
        <w:left w:val="none" w:sz="0" w:space="0" w:color="auto"/>
        <w:bottom w:val="none" w:sz="0" w:space="0" w:color="auto"/>
        <w:right w:val="none" w:sz="0" w:space="0" w:color="auto"/>
      </w:divBdr>
    </w:div>
    <w:div w:id="99180475">
      <w:bodyDiv w:val="1"/>
      <w:marLeft w:val="0"/>
      <w:marRight w:val="0"/>
      <w:marTop w:val="0"/>
      <w:marBottom w:val="0"/>
      <w:divBdr>
        <w:top w:val="none" w:sz="0" w:space="0" w:color="auto"/>
        <w:left w:val="none" w:sz="0" w:space="0" w:color="auto"/>
        <w:bottom w:val="none" w:sz="0" w:space="0" w:color="auto"/>
        <w:right w:val="none" w:sz="0" w:space="0" w:color="auto"/>
      </w:divBdr>
    </w:div>
    <w:div w:id="99644114">
      <w:bodyDiv w:val="1"/>
      <w:marLeft w:val="0"/>
      <w:marRight w:val="0"/>
      <w:marTop w:val="0"/>
      <w:marBottom w:val="0"/>
      <w:divBdr>
        <w:top w:val="none" w:sz="0" w:space="0" w:color="auto"/>
        <w:left w:val="none" w:sz="0" w:space="0" w:color="auto"/>
        <w:bottom w:val="none" w:sz="0" w:space="0" w:color="auto"/>
        <w:right w:val="none" w:sz="0" w:space="0" w:color="auto"/>
      </w:divBdr>
    </w:div>
    <w:div w:id="103381158">
      <w:bodyDiv w:val="1"/>
      <w:marLeft w:val="0"/>
      <w:marRight w:val="0"/>
      <w:marTop w:val="0"/>
      <w:marBottom w:val="0"/>
      <w:divBdr>
        <w:top w:val="none" w:sz="0" w:space="0" w:color="auto"/>
        <w:left w:val="none" w:sz="0" w:space="0" w:color="auto"/>
        <w:bottom w:val="none" w:sz="0" w:space="0" w:color="auto"/>
        <w:right w:val="none" w:sz="0" w:space="0" w:color="auto"/>
      </w:divBdr>
    </w:div>
    <w:div w:id="107822518">
      <w:bodyDiv w:val="1"/>
      <w:marLeft w:val="0"/>
      <w:marRight w:val="0"/>
      <w:marTop w:val="0"/>
      <w:marBottom w:val="0"/>
      <w:divBdr>
        <w:top w:val="none" w:sz="0" w:space="0" w:color="auto"/>
        <w:left w:val="none" w:sz="0" w:space="0" w:color="auto"/>
        <w:bottom w:val="none" w:sz="0" w:space="0" w:color="auto"/>
        <w:right w:val="none" w:sz="0" w:space="0" w:color="auto"/>
      </w:divBdr>
    </w:div>
    <w:div w:id="124086098">
      <w:bodyDiv w:val="1"/>
      <w:marLeft w:val="0"/>
      <w:marRight w:val="0"/>
      <w:marTop w:val="0"/>
      <w:marBottom w:val="0"/>
      <w:divBdr>
        <w:top w:val="none" w:sz="0" w:space="0" w:color="auto"/>
        <w:left w:val="none" w:sz="0" w:space="0" w:color="auto"/>
        <w:bottom w:val="none" w:sz="0" w:space="0" w:color="auto"/>
        <w:right w:val="none" w:sz="0" w:space="0" w:color="auto"/>
      </w:divBdr>
    </w:div>
    <w:div w:id="135463326">
      <w:bodyDiv w:val="1"/>
      <w:marLeft w:val="0"/>
      <w:marRight w:val="0"/>
      <w:marTop w:val="0"/>
      <w:marBottom w:val="0"/>
      <w:divBdr>
        <w:top w:val="none" w:sz="0" w:space="0" w:color="auto"/>
        <w:left w:val="none" w:sz="0" w:space="0" w:color="auto"/>
        <w:bottom w:val="none" w:sz="0" w:space="0" w:color="auto"/>
        <w:right w:val="none" w:sz="0" w:space="0" w:color="auto"/>
      </w:divBdr>
    </w:div>
    <w:div w:id="138111286">
      <w:bodyDiv w:val="1"/>
      <w:marLeft w:val="0"/>
      <w:marRight w:val="0"/>
      <w:marTop w:val="0"/>
      <w:marBottom w:val="0"/>
      <w:divBdr>
        <w:top w:val="none" w:sz="0" w:space="0" w:color="auto"/>
        <w:left w:val="none" w:sz="0" w:space="0" w:color="auto"/>
        <w:bottom w:val="none" w:sz="0" w:space="0" w:color="auto"/>
        <w:right w:val="none" w:sz="0" w:space="0" w:color="auto"/>
      </w:divBdr>
    </w:div>
    <w:div w:id="146937954">
      <w:bodyDiv w:val="1"/>
      <w:marLeft w:val="0"/>
      <w:marRight w:val="0"/>
      <w:marTop w:val="0"/>
      <w:marBottom w:val="0"/>
      <w:divBdr>
        <w:top w:val="none" w:sz="0" w:space="0" w:color="auto"/>
        <w:left w:val="none" w:sz="0" w:space="0" w:color="auto"/>
        <w:bottom w:val="none" w:sz="0" w:space="0" w:color="auto"/>
        <w:right w:val="none" w:sz="0" w:space="0" w:color="auto"/>
      </w:divBdr>
    </w:div>
    <w:div w:id="153303018">
      <w:bodyDiv w:val="1"/>
      <w:marLeft w:val="0"/>
      <w:marRight w:val="0"/>
      <w:marTop w:val="0"/>
      <w:marBottom w:val="0"/>
      <w:divBdr>
        <w:top w:val="none" w:sz="0" w:space="0" w:color="auto"/>
        <w:left w:val="none" w:sz="0" w:space="0" w:color="auto"/>
        <w:bottom w:val="none" w:sz="0" w:space="0" w:color="auto"/>
        <w:right w:val="none" w:sz="0" w:space="0" w:color="auto"/>
      </w:divBdr>
    </w:div>
    <w:div w:id="176966964">
      <w:bodyDiv w:val="1"/>
      <w:marLeft w:val="0"/>
      <w:marRight w:val="0"/>
      <w:marTop w:val="0"/>
      <w:marBottom w:val="0"/>
      <w:divBdr>
        <w:top w:val="none" w:sz="0" w:space="0" w:color="auto"/>
        <w:left w:val="none" w:sz="0" w:space="0" w:color="auto"/>
        <w:bottom w:val="none" w:sz="0" w:space="0" w:color="auto"/>
        <w:right w:val="none" w:sz="0" w:space="0" w:color="auto"/>
      </w:divBdr>
    </w:div>
    <w:div w:id="205609001">
      <w:bodyDiv w:val="1"/>
      <w:marLeft w:val="0"/>
      <w:marRight w:val="0"/>
      <w:marTop w:val="0"/>
      <w:marBottom w:val="0"/>
      <w:divBdr>
        <w:top w:val="none" w:sz="0" w:space="0" w:color="auto"/>
        <w:left w:val="none" w:sz="0" w:space="0" w:color="auto"/>
        <w:bottom w:val="none" w:sz="0" w:space="0" w:color="auto"/>
        <w:right w:val="none" w:sz="0" w:space="0" w:color="auto"/>
      </w:divBdr>
    </w:div>
    <w:div w:id="226768233">
      <w:bodyDiv w:val="1"/>
      <w:marLeft w:val="0"/>
      <w:marRight w:val="0"/>
      <w:marTop w:val="0"/>
      <w:marBottom w:val="0"/>
      <w:divBdr>
        <w:top w:val="none" w:sz="0" w:space="0" w:color="auto"/>
        <w:left w:val="none" w:sz="0" w:space="0" w:color="auto"/>
        <w:bottom w:val="none" w:sz="0" w:space="0" w:color="auto"/>
        <w:right w:val="none" w:sz="0" w:space="0" w:color="auto"/>
      </w:divBdr>
    </w:div>
    <w:div w:id="239146385">
      <w:bodyDiv w:val="1"/>
      <w:marLeft w:val="0"/>
      <w:marRight w:val="0"/>
      <w:marTop w:val="0"/>
      <w:marBottom w:val="0"/>
      <w:divBdr>
        <w:top w:val="none" w:sz="0" w:space="0" w:color="auto"/>
        <w:left w:val="none" w:sz="0" w:space="0" w:color="auto"/>
        <w:bottom w:val="none" w:sz="0" w:space="0" w:color="auto"/>
        <w:right w:val="none" w:sz="0" w:space="0" w:color="auto"/>
      </w:divBdr>
    </w:div>
    <w:div w:id="265846758">
      <w:bodyDiv w:val="1"/>
      <w:marLeft w:val="0"/>
      <w:marRight w:val="0"/>
      <w:marTop w:val="0"/>
      <w:marBottom w:val="0"/>
      <w:divBdr>
        <w:top w:val="none" w:sz="0" w:space="0" w:color="auto"/>
        <w:left w:val="none" w:sz="0" w:space="0" w:color="auto"/>
        <w:bottom w:val="none" w:sz="0" w:space="0" w:color="auto"/>
        <w:right w:val="none" w:sz="0" w:space="0" w:color="auto"/>
      </w:divBdr>
    </w:div>
    <w:div w:id="291518283">
      <w:bodyDiv w:val="1"/>
      <w:marLeft w:val="0"/>
      <w:marRight w:val="0"/>
      <w:marTop w:val="0"/>
      <w:marBottom w:val="0"/>
      <w:divBdr>
        <w:top w:val="none" w:sz="0" w:space="0" w:color="auto"/>
        <w:left w:val="none" w:sz="0" w:space="0" w:color="auto"/>
        <w:bottom w:val="none" w:sz="0" w:space="0" w:color="auto"/>
        <w:right w:val="none" w:sz="0" w:space="0" w:color="auto"/>
      </w:divBdr>
      <w:divsChild>
        <w:div w:id="298999371">
          <w:marLeft w:val="60"/>
          <w:marRight w:val="0"/>
          <w:marTop w:val="0"/>
          <w:marBottom w:val="0"/>
          <w:divBdr>
            <w:top w:val="none" w:sz="0" w:space="0" w:color="auto"/>
            <w:left w:val="none" w:sz="0" w:space="0" w:color="auto"/>
            <w:bottom w:val="none" w:sz="0" w:space="0" w:color="auto"/>
            <w:right w:val="none" w:sz="0" w:space="0" w:color="auto"/>
          </w:divBdr>
          <w:divsChild>
            <w:div w:id="798183273">
              <w:marLeft w:val="0"/>
              <w:marRight w:val="0"/>
              <w:marTop w:val="0"/>
              <w:marBottom w:val="0"/>
              <w:divBdr>
                <w:top w:val="none" w:sz="0" w:space="0" w:color="auto"/>
                <w:left w:val="none" w:sz="0" w:space="0" w:color="auto"/>
                <w:bottom w:val="none" w:sz="0" w:space="0" w:color="auto"/>
                <w:right w:val="none" w:sz="0" w:space="0" w:color="auto"/>
              </w:divBdr>
              <w:divsChild>
                <w:div w:id="970747156">
                  <w:marLeft w:val="0"/>
                  <w:marRight w:val="0"/>
                  <w:marTop w:val="0"/>
                  <w:marBottom w:val="120"/>
                  <w:divBdr>
                    <w:top w:val="single" w:sz="6" w:space="0" w:color="F5F5F5"/>
                    <w:left w:val="single" w:sz="6" w:space="0" w:color="F5F5F5"/>
                    <w:bottom w:val="single" w:sz="6" w:space="0" w:color="F5F5F5"/>
                    <w:right w:val="single" w:sz="6" w:space="0" w:color="F5F5F5"/>
                  </w:divBdr>
                  <w:divsChild>
                    <w:div w:id="1722754626">
                      <w:marLeft w:val="0"/>
                      <w:marRight w:val="0"/>
                      <w:marTop w:val="0"/>
                      <w:marBottom w:val="0"/>
                      <w:divBdr>
                        <w:top w:val="none" w:sz="0" w:space="0" w:color="auto"/>
                        <w:left w:val="none" w:sz="0" w:space="0" w:color="auto"/>
                        <w:bottom w:val="none" w:sz="0" w:space="0" w:color="auto"/>
                        <w:right w:val="none" w:sz="0" w:space="0" w:color="auto"/>
                      </w:divBdr>
                      <w:divsChild>
                        <w:div w:id="20996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7851">
      <w:bodyDiv w:val="1"/>
      <w:marLeft w:val="0"/>
      <w:marRight w:val="0"/>
      <w:marTop w:val="0"/>
      <w:marBottom w:val="0"/>
      <w:divBdr>
        <w:top w:val="none" w:sz="0" w:space="0" w:color="auto"/>
        <w:left w:val="none" w:sz="0" w:space="0" w:color="auto"/>
        <w:bottom w:val="none" w:sz="0" w:space="0" w:color="auto"/>
        <w:right w:val="none" w:sz="0" w:space="0" w:color="auto"/>
      </w:divBdr>
    </w:div>
    <w:div w:id="301232738">
      <w:bodyDiv w:val="1"/>
      <w:marLeft w:val="0"/>
      <w:marRight w:val="0"/>
      <w:marTop w:val="0"/>
      <w:marBottom w:val="0"/>
      <w:divBdr>
        <w:top w:val="none" w:sz="0" w:space="0" w:color="auto"/>
        <w:left w:val="none" w:sz="0" w:space="0" w:color="auto"/>
        <w:bottom w:val="none" w:sz="0" w:space="0" w:color="auto"/>
        <w:right w:val="none" w:sz="0" w:space="0" w:color="auto"/>
      </w:divBdr>
    </w:div>
    <w:div w:id="303780222">
      <w:bodyDiv w:val="1"/>
      <w:marLeft w:val="0"/>
      <w:marRight w:val="0"/>
      <w:marTop w:val="0"/>
      <w:marBottom w:val="0"/>
      <w:divBdr>
        <w:top w:val="none" w:sz="0" w:space="0" w:color="auto"/>
        <w:left w:val="none" w:sz="0" w:space="0" w:color="auto"/>
        <w:bottom w:val="none" w:sz="0" w:space="0" w:color="auto"/>
        <w:right w:val="none" w:sz="0" w:space="0" w:color="auto"/>
      </w:divBdr>
    </w:div>
    <w:div w:id="336545385">
      <w:bodyDiv w:val="1"/>
      <w:marLeft w:val="0"/>
      <w:marRight w:val="0"/>
      <w:marTop w:val="0"/>
      <w:marBottom w:val="0"/>
      <w:divBdr>
        <w:top w:val="none" w:sz="0" w:space="0" w:color="auto"/>
        <w:left w:val="none" w:sz="0" w:space="0" w:color="auto"/>
        <w:bottom w:val="none" w:sz="0" w:space="0" w:color="auto"/>
        <w:right w:val="none" w:sz="0" w:space="0" w:color="auto"/>
      </w:divBdr>
    </w:div>
    <w:div w:id="350959481">
      <w:bodyDiv w:val="1"/>
      <w:marLeft w:val="0"/>
      <w:marRight w:val="0"/>
      <w:marTop w:val="0"/>
      <w:marBottom w:val="0"/>
      <w:divBdr>
        <w:top w:val="none" w:sz="0" w:space="0" w:color="auto"/>
        <w:left w:val="none" w:sz="0" w:space="0" w:color="auto"/>
        <w:bottom w:val="none" w:sz="0" w:space="0" w:color="auto"/>
        <w:right w:val="none" w:sz="0" w:space="0" w:color="auto"/>
      </w:divBdr>
    </w:div>
    <w:div w:id="354233747">
      <w:bodyDiv w:val="1"/>
      <w:marLeft w:val="0"/>
      <w:marRight w:val="0"/>
      <w:marTop w:val="0"/>
      <w:marBottom w:val="0"/>
      <w:divBdr>
        <w:top w:val="none" w:sz="0" w:space="0" w:color="auto"/>
        <w:left w:val="none" w:sz="0" w:space="0" w:color="auto"/>
        <w:bottom w:val="none" w:sz="0" w:space="0" w:color="auto"/>
        <w:right w:val="none" w:sz="0" w:space="0" w:color="auto"/>
      </w:divBdr>
    </w:div>
    <w:div w:id="372199591">
      <w:bodyDiv w:val="1"/>
      <w:marLeft w:val="0"/>
      <w:marRight w:val="0"/>
      <w:marTop w:val="0"/>
      <w:marBottom w:val="0"/>
      <w:divBdr>
        <w:top w:val="none" w:sz="0" w:space="0" w:color="auto"/>
        <w:left w:val="none" w:sz="0" w:space="0" w:color="auto"/>
        <w:bottom w:val="none" w:sz="0" w:space="0" w:color="auto"/>
        <w:right w:val="none" w:sz="0" w:space="0" w:color="auto"/>
      </w:divBdr>
    </w:div>
    <w:div w:id="380791272">
      <w:bodyDiv w:val="1"/>
      <w:marLeft w:val="0"/>
      <w:marRight w:val="0"/>
      <w:marTop w:val="0"/>
      <w:marBottom w:val="0"/>
      <w:divBdr>
        <w:top w:val="none" w:sz="0" w:space="0" w:color="auto"/>
        <w:left w:val="none" w:sz="0" w:space="0" w:color="auto"/>
        <w:bottom w:val="none" w:sz="0" w:space="0" w:color="auto"/>
        <w:right w:val="none" w:sz="0" w:space="0" w:color="auto"/>
      </w:divBdr>
    </w:div>
    <w:div w:id="396392312">
      <w:bodyDiv w:val="1"/>
      <w:marLeft w:val="0"/>
      <w:marRight w:val="0"/>
      <w:marTop w:val="0"/>
      <w:marBottom w:val="0"/>
      <w:divBdr>
        <w:top w:val="none" w:sz="0" w:space="0" w:color="auto"/>
        <w:left w:val="none" w:sz="0" w:space="0" w:color="auto"/>
        <w:bottom w:val="none" w:sz="0" w:space="0" w:color="auto"/>
        <w:right w:val="none" w:sz="0" w:space="0" w:color="auto"/>
      </w:divBdr>
    </w:div>
    <w:div w:id="437263624">
      <w:bodyDiv w:val="1"/>
      <w:marLeft w:val="0"/>
      <w:marRight w:val="0"/>
      <w:marTop w:val="0"/>
      <w:marBottom w:val="0"/>
      <w:divBdr>
        <w:top w:val="none" w:sz="0" w:space="0" w:color="auto"/>
        <w:left w:val="none" w:sz="0" w:space="0" w:color="auto"/>
        <w:bottom w:val="none" w:sz="0" w:space="0" w:color="auto"/>
        <w:right w:val="none" w:sz="0" w:space="0" w:color="auto"/>
      </w:divBdr>
    </w:div>
    <w:div w:id="446587852">
      <w:bodyDiv w:val="1"/>
      <w:marLeft w:val="0"/>
      <w:marRight w:val="0"/>
      <w:marTop w:val="0"/>
      <w:marBottom w:val="0"/>
      <w:divBdr>
        <w:top w:val="none" w:sz="0" w:space="0" w:color="auto"/>
        <w:left w:val="none" w:sz="0" w:space="0" w:color="auto"/>
        <w:bottom w:val="none" w:sz="0" w:space="0" w:color="auto"/>
        <w:right w:val="none" w:sz="0" w:space="0" w:color="auto"/>
      </w:divBdr>
    </w:div>
    <w:div w:id="452211733">
      <w:bodyDiv w:val="1"/>
      <w:marLeft w:val="0"/>
      <w:marRight w:val="0"/>
      <w:marTop w:val="0"/>
      <w:marBottom w:val="0"/>
      <w:divBdr>
        <w:top w:val="none" w:sz="0" w:space="0" w:color="auto"/>
        <w:left w:val="none" w:sz="0" w:space="0" w:color="auto"/>
        <w:bottom w:val="none" w:sz="0" w:space="0" w:color="auto"/>
        <w:right w:val="none" w:sz="0" w:space="0" w:color="auto"/>
      </w:divBdr>
    </w:div>
    <w:div w:id="470751181">
      <w:bodyDiv w:val="1"/>
      <w:marLeft w:val="0"/>
      <w:marRight w:val="0"/>
      <w:marTop w:val="0"/>
      <w:marBottom w:val="0"/>
      <w:divBdr>
        <w:top w:val="none" w:sz="0" w:space="0" w:color="auto"/>
        <w:left w:val="none" w:sz="0" w:space="0" w:color="auto"/>
        <w:bottom w:val="none" w:sz="0" w:space="0" w:color="auto"/>
        <w:right w:val="none" w:sz="0" w:space="0" w:color="auto"/>
      </w:divBdr>
    </w:div>
    <w:div w:id="480776676">
      <w:bodyDiv w:val="1"/>
      <w:marLeft w:val="0"/>
      <w:marRight w:val="0"/>
      <w:marTop w:val="0"/>
      <w:marBottom w:val="0"/>
      <w:divBdr>
        <w:top w:val="none" w:sz="0" w:space="0" w:color="auto"/>
        <w:left w:val="none" w:sz="0" w:space="0" w:color="auto"/>
        <w:bottom w:val="none" w:sz="0" w:space="0" w:color="auto"/>
        <w:right w:val="none" w:sz="0" w:space="0" w:color="auto"/>
      </w:divBdr>
    </w:div>
    <w:div w:id="486867668">
      <w:bodyDiv w:val="1"/>
      <w:marLeft w:val="0"/>
      <w:marRight w:val="0"/>
      <w:marTop w:val="0"/>
      <w:marBottom w:val="0"/>
      <w:divBdr>
        <w:top w:val="none" w:sz="0" w:space="0" w:color="auto"/>
        <w:left w:val="none" w:sz="0" w:space="0" w:color="auto"/>
        <w:bottom w:val="none" w:sz="0" w:space="0" w:color="auto"/>
        <w:right w:val="none" w:sz="0" w:space="0" w:color="auto"/>
      </w:divBdr>
    </w:div>
    <w:div w:id="487937808">
      <w:bodyDiv w:val="1"/>
      <w:marLeft w:val="0"/>
      <w:marRight w:val="0"/>
      <w:marTop w:val="0"/>
      <w:marBottom w:val="0"/>
      <w:divBdr>
        <w:top w:val="none" w:sz="0" w:space="0" w:color="auto"/>
        <w:left w:val="none" w:sz="0" w:space="0" w:color="auto"/>
        <w:bottom w:val="none" w:sz="0" w:space="0" w:color="auto"/>
        <w:right w:val="none" w:sz="0" w:space="0" w:color="auto"/>
      </w:divBdr>
    </w:div>
    <w:div w:id="490799480">
      <w:bodyDiv w:val="1"/>
      <w:marLeft w:val="0"/>
      <w:marRight w:val="0"/>
      <w:marTop w:val="0"/>
      <w:marBottom w:val="0"/>
      <w:divBdr>
        <w:top w:val="none" w:sz="0" w:space="0" w:color="auto"/>
        <w:left w:val="none" w:sz="0" w:space="0" w:color="auto"/>
        <w:bottom w:val="none" w:sz="0" w:space="0" w:color="auto"/>
        <w:right w:val="none" w:sz="0" w:space="0" w:color="auto"/>
      </w:divBdr>
    </w:div>
    <w:div w:id="508984754">
      <w:bodyDiv w:val="1"/>
      <w:marLeft w:val="0"/>
      <w:marRight w:val="0"/>
      <w:marTop w:val="0"/>
      <w:marBottom w:val="0"/>
      <w:divBdr>
        <w:top w:val="none" w:sz="0" w:space="0" w:color="auto"/>
        <w:left w:val="none" w:sz="0" w:space="0" w:color="auto"/>
        <w:bottom w:val="none" w:sz="0" w:space="0" w:color="auto"/>
        <w:right w:val="none" w:sz="0" w:space="0" w:color="auto"/>
      </w:divBdr>
    </w:div>
    <w:div w:id="510803938">
      <w:bodyDiv w:val="1"/>
      <w:marLeft w:val="0"/>
      <w:marRight w:val="0"/>
      <w:marTop w:val="0"/>
      <w:marBottom w:val="0"/>
      <w:divBdr>
        <w:top w:val="none" w:sz="0" w:space="0" w:color="auto"/>
        <w:left w:val="none" w:sz="0" w:space="0" w:color="auto"/>
        <w:bottom w:val="none" w:sz="0" w:space="0" w:color="auto"/>
        <w:right w:val="none" w:sz="0" w:space="0" w:color="auto"/>
      </w:divBdr>
    </w:div>
    <w:div w:id="512257796">
      <w:bodyDiv w:val="1"/>
      <w:marLeft w:val="0"/>
      <w:marRight w:val="0"/>
      <w:marTop w:val="0"/>
      <w:marBottom w:val="0"/>
      <w:divBdr>
        <w:top w:val="none" w:sz="0" w:space="0" w:color="auto"/>
        <w:left w:val="none" w:sz="0" w:space="0" w:color="auto"/>
        <w:bottom w:val="none" w:sz="0" w:space="0" w:color="auto"/>
        <w:right w:val="none" w:sz="0" w:space="0" w:color="auto"/>
      </w:divBdr>
    </w:div>
    <w:div w:id="516892143">
      <w:bodyDiv w:val="1"/>
      <w:marLeft w:val="0"/>
      <w:marRight w:val="0"/>
      <w:marTop w:val="0"/>
      <w:marBottom w:val="0"/>
      <w:divBdr>
        <w:top w:val="none" w:sz="0" w:space="0" w:color="auto"/>
        <w:left w:val="none" w:sz="0" w:space="0" w:color="auto"/>
        <w:bottom w:val="none" w:sz="0" w:space="0" w:color="auto"/>
        <w:right w:val="none" w:sz="0" w:space="0" w:color="auto"/>
      </w:divBdr>
    </w:div>
    <w:div w:id="541669722">
      <w:bodyDiv w:val="1"/>
      <w:marLeft w:val="0"/>
      <w:marRight w:val="0"/>
      <w:marTop w:val="0"/>
      <w:marBottom w:val="0"/>
      <w:divBdr>
        <w:top w:val="none" w:sz="0" w:space="0" w:color="auto"/>
        <w:left w:val="none" w:sz="0" w:space="0" w:color="auto"/>
        <w:bottom w:val="none" w:sz="0" w:space="0" w:color="auto"/>
        <w:right w:val="none" w:sz="0" w:space="0" w:color="auto"/>
      </w:divBdr>
    </w:div>
    <w:div w:id="542986878">
      <w:bodyDiv w:val="1"/>
      <w:marLeft w:val="0"/>
      <w:marRight w:val="0"/>
      <w:marTop w:val="0"/>
      <w:marBottom w:val="0"/>
      <w:divBdr>
        <w:top w:val="none" w:sz="0" w:space="0" w:color="auto"/>
        <w:left w:val="none" w:sz="0" w:space="0" w:color="auto"/>
        <w:bottom w:val="none" w:sz="0" w:space="0" w:color="auto"/>
        <w:right w:val="none" w:sz="0" w:space="0" w:color="auto"/>
      </w:divBdr>
    </w:div>
    <w:div w:id="546455926">
      <w:bodyDiv w:val="1"/>
      <w:marLeft w:val="0"/>
      <w:marRight w:val="0"/>
      <w:marTop w:val="0"/>
      <w:marBottom w:val="0"/>
      <w:divBdr>
        <w:top w:val="none" w:sz="0" w:space="0" w:color="auto"/>
        <w:left w:val="none" w:sz="0" w:space="0" w:color="auto"/>
        <w:bottom w:val="none" w:sz="0" w:space="0" w:color="auto"/>
        <w:right w:val="none" w:sz="0" w:space="0" w:color="auto"/>
      </w:divBdr>
    </w:div>
    <w:div w:id="569921190">
      <w:bodyDiv w:val="1"/>
      <w:marLeft w:val="0"/>
      <w:marRight w:val="0"/>
      <w:marTop w:val="0"/>
      <w:marBottom w:val="0"/>
      <w:divBdr>
        <w:top w:val="none" w:sz="0" w:space="0" w:color="auto"/>
        <w:left w:val="none" w:sz="0" w:space="0" w:color="auto"/>
        <w:bottom w:val="none" w:sz="0" w:space="0" w:color="auto"/>
        <w:right w:val="none" w:sz="0" w:space="0" w:color="auto"/>
      </w:divBdr>
    </w:div>
    <w:div w:id="573054740">
      <w:bodyDiv w:val="1"/>
      <w:marLeft w:val="0"/>
      <w:marRight w:val="0"/>
      <w:marTop w:val="0"/>
      <w:marBottom w:val="0"/>
      <w:divBdr>
        <w:top w:val="none" w:sz="0" w:space="0" w:color="auto"/>
        <w:left w:val="none" w:sz="0" w:space="0" w:color="auto"/>
        <w:bottom w:val="none" w:sz="0" w:space="0" w:color="auto"/>
        <w:right w:val="none" w:sz="0" w:space="0" w:color="auto"/>
      </w:divBdr>
    </w:div>
    <w:div w:id="575481190">
      <w:bodyDiv w:val="1"/>
      <w:marLeft w:val="0"/>
      <w:marRight w:val="0"/>
      <w:marTop w:val="0"/>
      <w:marBottom w:val="0"/>
      <w:divBdr>
        <w:top w:val="none" w:sz="0" w:space="0" w:color="auto"/>
        <w:left w:val="none" w:sz="0" w:space="0" w:color="auto"/>
        <w:bottom w:val="none" w:sz="0" w:space="0" w:color="auto"/>
        <w:right w:val="none" w:sz="0" w:space="0" w:color="auto"/>
      </w:divBdr>
    </w:div>
    <w:div w:id="588346031">
      <w:bodyDiv w:val="1"/>
      <w:marLeft w:val="0"/>
      <w:marRight w:val="0"/>
      <w:marTop w:val="0"/>
      <w:marBottom w:val="0"/>
      <w:divBdr>
        <w:top w:val="none" w:sz="0" w:space="0" w:color="auto"/>
        <w:left w:val="none" w:sz="0" w:space="0" w:color="auto"/>
        <w:bottom w:val="none" w:sz="0" w:space="0" w:color="auto"/>
        <w:right w:val="none" w:sz="0" w:space="0" w:color="auto"/>
      </w:divBdr>
    </w:div>
    <w:div w:id="595133537">
      <w:bodyDiv w:val="1"/>
      <w:marLeft w:val="0"/>
      <w:marRight w:val="0"/>
      <w:marTop w:val="0"/>
      <w:marBottom w:val="0"/>
      <w:divBdr>
        <w:top w:val="none" w:sz="0" w:space="0" w:color="auto"/>
        <w:left w:val="none" w:sz="0" w:space="0" w:color="auto"/>
        <w:bottom w:val="none" w:sz="0" w:space="0" w:color="auto"/>
        <w:right w:val="none" w:sz="0" w:space="0" w:color="auto"/>
      </w:divBdr>
    </w:div>
    <w:div w:id="603654595">
      <w:bodyDiv w:val="1"/>
      <w:marLeft w:val="0"/>
      <w:marRight w:val="0"/>
      <w:marTop w:val="0"/>
      <w:marBottom w:val="0"/>
      <w:divBdr>
        <w:top w:val="none" w:sz="0" w:space="0" w:color="auto"/>
        <w:left w:val="none" w:sz="0" w:space="0" w:color="auto"/>
        <w:bottom w:val="none" w:sz="0" w:space="0" w:color="auto"/>
        <w:right w:val="none" w:sz="0" w:space="0" w:color="auto"/>
      </w:divBdr>
    </w:div>
    <w:div w:id="609430349">
      <w:bodyDiv w:val="1"/>
      <w:marLeft w:val="0"/>
      <w:marRight w:val="0"/>
      <w:marTop w:val="0"/>
      <w:marBottom w:val="0"/>
      <w:divBdr>
        <w:top w:val="none" w:sz="0" w:space="0" w:color="auto"/>
        <w:left w:val="none" w:sz="0" w:space="0" w:color="auto"/>
        <w:bottom w:val="none" w:sz="0" w:space="0" w:color="auto"/>
        <w:right w:val="none" w:sz="0" w:space="0" w:color="auto"/>
      </w:divBdr>
    </w:div>
    <w:div w:id="624776701">
      <w:bodyDiv w:val="1"/>
      <w:marLeft w:val="0"/>
      <w:marRight w:val="0"/>
      <w:marTop w:val="0"/>
      <w:marBottom w:val="0"/>
      <w:divBdr>
        <w:top w:val="none" w:sz="0" w:space="0" w:color="auto"/>
        <w:left w:val="none" w:sz="0" w:space="0" w:color="auto"/>
        <w:bottom w:val="none" w:sz="0" w:space="0" w:color="auto"/>
        <w:right w:val="none" w:sz="0" w:space="0" w:color="auto"/>
      </w:divBdr>
    </w:div>
    <w:div w:id="633143556">
      <w:bodyDiv w:val="1"/>
      <w:marLeft w:val="0"/>
      <w:marRight w:val="0"/>
      <w:marTop w:val="0"/>
      <w:marBottom w:val="0"/>
      <w:divBdr>
        <w:top w:val="none" w:sz="0" w:space="0" w:color="auto"/>
        <w:left w:val="none" w:sz="0" w:space="0" w:color="auto"/>
        <w:bottom w:val="none" w:sz="0" w:space="0" w:color="auto"/>
        <w:right w:val="none" w:sz="0" w:space="0" w:color="auto"/>
      </w:divBdr>
    </w:div>
    <w:div w:id="641622725">
      <w:bodyDiv w:val="1"/>
      <w:marLeft w:val="0"/>
      <w:marRight w:val="0"/>
      <w:marTop w:val="0"/>
      <w:marBottom w:val="0"/>
      <w:divBdr>
        <w:top w:val="none" w:sz="0" w:space="0" w:color="auto"/>
        <w:left w:val="none" w:sz="0" w:space="0" w:color="auto"/>
        <w:bottom w:val="none" w:sz="0" w:space="0" w:color="auto"/>
        <w:right w:val="none" w:sz="0" w:space="0" w:color="auto"/>
      </w:divBdr>
    </w:div>
    <w:div w:id="647635634">
      <w:bodyDiv w:val="1"/>
      <w:marLeft w:val="0"/>
      <w:marRight w:val="0"/>
      <w:marTop w:val="0"/>
      <w:marBottom w:val="0"/>
      <w:divBdr>
        <w:top w:val="none" w:sz="0" w:space="0" w:color="auto"/>
        <w:left w:val="none" w:sz="0" w:space="0" w:color="auto"/>
        <w:bottom w:val="none" w:sz="0" w:space="0" w:color="auto"/>
        <w:right w:val="none" w:sz="0" w:space="0" w:color="auto"/>
      </w:divBdr>
    </w:div>
    <w:div w:id="652758177">
      <w:bodyDiv w:val="1"/>
      <w:marLeft w:val="0"/>
      <w:marRight w:val="0"/>
      <w:marTop w:val="0"/>
      <w:marBottom w:val="0"/>
      <w:divBdr>
        <w:top w:val="none" w:sz="0" w:space="0" w:color="auto"/>
        <w:left w:val="none" w:sz="0" w:space="0" w:color="auto"/>
        <w:bottom w:val="none" w:sz="0" w:space="0" w:color="auto"/>
        <w:right w:val="none" w:sz="0" w:space="0" w:color="auto"/>
      </w:divBdr>
    </w:div>
    <w:div w:id="654115214">
      <w:bodyDiv w:val="1"/>
      <w:marLeft w:val="0"/>
      <w:marRight w:val="0"/>
      <w:marTop w:val="0"/>
      <w:marBottom w:val="0"/>
      <w:divBdr>
        <w:top w:val="none" w:sz="0" w:space="0" w:color="auto"/>
        <w:left w:val="none" w:sz="0" w:space="0" w:color="auto"/>
        <w:bottom w:val="none" w:sz="0" w:space="0" w:color="auto"/>
        <w:right w:val="none" w:sz="0" w:space="0" w:color="auto"/>
      </w:divBdr>
    </w:div>
    <w:div w:id="657851779">
      <w:bodyDiv w:val="1"/>
      <w:marLeft w:val="0"/>
      <w:marRight w:val="0"/>
      <w:marTop w:val="0"/>
      <w:marBottom w:val="0"/>
      <w:divBdr>
        <w:top w:val="none" w:sz="0" w:space="0" w:color="auto"/>
        <w:left w:val="none" w:sz="0" w:space="0" w:color="auto"/>
        <w:bottom w:val="none" w:sz="0" w:space="0" w:color="auto"/>
        <w:right w:val="none" w:sz="0" w:space="0" w:color="auto"/>
      </w:divBdr>
    </w:div>
    <w:div w:id="668800403">
      <w:bodyDiv w:val="1"/>
      <w:marLeft w:val="0"/>
      <w:marRight w:val="0"/>
      <w:marTop w:val="0"/>
      <w:marBottom w:val="0"/>
      <w:divBdr>
        <w:top w:val="none" w:sz="0" w:space="0" w:color="auto"/>
        <w:left w:val="none" w:sz="0" w:space="0" w:color="auto"/>
        <w:bottom w:val="none" w:sz="0" w:space="0" w:color="auto"/>
        <w:right w:val="none" w:sz="0" w:space="0" w:color="auto"/>
      </w:divBdr>
    </w:div>
    <w:div w:id="673413545">
      <w:bodyDiv w:val="1"/>
      <w:marLeft w:val="0"/>
      <w:marRight w:val="0"/>
      <w:marTop w:val="0"/>
      <w:marBottom w:val="0"/>
      <w:divBdr>
        <w:top w:val="none" w:sz="0" w:space="0" w:color="auto"/>
        <w:left w:val="none" w:sz="0" w:space="0" w:color="auto"/>
        <w:bottom w:val="none" w:sz="0" w:space="0" w:color="auto"/>
        <w:right w:val="none" w:sz="0" w:space="0" w:color="auto"/>
      </w:divBdr>
    </w:div>
    <w:div w:id="681933435">
      <w:bodyDiv w:val="1"/>
      <w:marLeft w:val="0"/>
      <w:marRight w:val="0"/>
      <w:marTop w:val="0"/>
      <w:marBottom w:val="0"/>
      <w:divBdr>
        <w:top w:val="none" w:sz="0" w:space="0" w:color="auto"/>
        <w:left w:val="none" w:sz="0" w:space="0" w:color="auto"/>
        <w:bottom w:val="none" w:sz="0" w:space="0" w:color="auto"/>
        <w:right w:val="none" w:sz="0" w:space="0" w:color="auto"/>
      </w:divBdr>
    </w:div>
    <w:div w:id="684400189">
      <w:bodyDiv w:val="1"/>
      <w:marLeft w:val="0"/>
      <w:marRight w:val="0"/>
      <w:marTop w:val="0"/>
      <w:marBottom w:val="0"/>
      <w:divBdr>
        <w:top w:val="none" w:sz="0" w:space="0" w:color="auto"/>
        <w:left w:val="none" w:sz="0" w:space="0" w:color="auto"/>
        <w:bottom w:val="none" w:sz="0" w:space="0" w:color="auto"/>
        <w:right w:val="none" w:sz="0" w:space="0" w:color="auto"/>
      </w:divBdr>
    </w:div>
    <w:div w:id="692999960">
      <w:bodyDiv w:val="1"/>
      <w:marLeft w:val="0"/>
      <w:marRight w:val="0"/>
      <w:marTop w:val="0"/>
      <w:marBottom w:val="0"/>
      <w:divBdr>
        <w:top w:val="none" w:sz="0" w:space="0" w:color="auto"/>
        <w:left w:val="none" w:sz="0" w:space="0" w:color="auto"/>
        <w:bottom w:val="none" w:sz="0" w:space="0" w:color="auto"/>
        <w:right w:val="none" w:sz="0" w:space="0" w:color="auto"/>
      </w:divBdr>
    </w:div>
    <w:div w:id="699862336">
      <w:bodyDiv w:val="1"/>
      <w:marLeft w:val="0"/>
      <w:marRight w:val="0"/>
      <w:marTop w:val="0"/>
      <w:marBottom w:val="0"/>
      <w:divBdr>
        <w:top w:val="none" w:sz="0" w:space="0" w:color="auto"/>
        <w:left w:val="none" w:sz="0" w:space="0" w:color="auto"/>
        <w:bottom w:val="none" w:sz="0" w:space="0" w:color="auto"/>
        <w:right w:val="none" w:sz="0" w:space="0" w:color="auto"/>
      </w:divBdr>
    </w:div>
    <w:div w:id="707336178">
      <w:bodyDiv w:val="1"/>
      <w:marLeft w:val="0"/>
      <w:marRight w:val="0"/>
      <w:marTop w:val="0"/>
      <w:marBottom w:val="0"/>
      <w:divBdr>
        <w:top w:val="none" w:sz="0" w:space="0" w:color="auto"/>
        <w:left w:val="none" w:sz="0" w:space="0" w:color="auto"/>
        <w:bottom w:val="none" w:sz="0" w:space="0" w:color="auto"/>
        <w:right w:val="none" w:sz="0" w:space="0" w:color="auto"/>
      </w:divBdr>
    </w:div>
    <w:div w:id="708382122">
      <w:bodyDiv w:val="1"/>
      <w:marLeft w:val="0"/>
      <w:marRight w:val="0"/>
      <w:marTop w:val="0"/>
      <w:marBottom w:val="0"/>
      <w:divBdr>
        <w:top w:val="none" w:sz="0" w:space="0" w:color="auto"/>
        <w:left w:val="none" w:sz="0" w:space="0" w:color="auto"/>
        <w:bottom w:val="none" w:sz="0" w:space="0" w:color="auto"/>
        <w:right w:val="none" w:sz="0" w:space="0" w:color="auto"/>
      </w:divBdr>
    </w:div>
    <w:div w:id="730538846">
      <w:bodyDiv w:val="1"/>
      <w:marLeft w:val="0"/>
      <w:marRight w:val="0"/>
      <w:marTop w:val="0"/>
      <w:marBottom w:val="0"/>
      <w:divBdr>
        <w:top w:val="none" w:sz="0" w:space="0" w:color="auto"/>
        <w:left w:val="none" w:sz="0" w:space="0" w:color="auto"/>
        <w:bottom w:val="none" w:sz="0" w:space="0" w:color="auto"/>
        <w:right w:val="none" w:sz="0" w:space="0" w:color="auto"/>
      </w:divBdr>
    </w:div>
    <w:div w:id="744837242">
      <w:bodyDiv w:val="1"/>
      <w:marLeft w:val="0"/>
      <w:marRight w:val="0"/>
      <w:marTop w:val="0"/>
      <w:marBottom w:val="0"/>
      <w:divBdr>
        <w:top w:val="none" w:sz="0" w:space="0" w:color="auto"/>
        <w:left w:val="none" w:sz="0" w:space="0" w:color="auto"/>
        <w:bottom w:val="none" w:sz="0" w:space="0" w:color="auto"/>
        <w:right w:val="none" w:sz="0" w:space="0" w:color="auto"/>
      </w:divBdr>
    </w:div>
    <w:div w:id="751849953">
      <w:bodyDiv w:val="1"/>
      <w:marLeft w:val="0"/>
      <w:marRight w:val="0"/>
      <w:marTop w:val="0"/>
      <w:marBottom w:val="0"/>
      <w:divBdr>
        <w:top w:val="none" w:sz="0" w:space="0" w:color="auto"/>
        <w:left w:val="none" w:sz="0" w:space="0" w:color="auto"/>
        <w:bottom w:val="none" w:sz="0" w:space="0" w:color="auto"/>
        <w:right w:val="none" w:sz="0" w:space="0" w:color="auto"/>
      </w:divBdr>
    </w:div>
    <w:div w:id="759788575">
      <w:bodyDiv w:val="1"/>
      <w:marLeft w:val="0"/>
      <w:marRight w:val="0"/>
      <w:marTop w:val="0"/>
      <w:marBottom w:val="0"/>
      <w:divBdr>
        <w:top w:val="none" w:sz="0" w:space="0" w:color="auto"/>
        <w:left w:val="none" w:sz="0" w:space="0" w:color="auto"/>
        <w:bottom w:val="none" w:sz="0" w:space="0" w:color="auto"/>
        <w:right w:val="none" w:sz="0" w:space="0" w:color="auto"/>
      </w:divBdr>
    </w:div>
    <w:div w:id="760755221">
      <w:bodyDiv w:val="1"/>
      <w:marLeft w:val="0"/>
      <w:marRight w:val="0"/>
      <w:marTop w:val="0"/>
      <w:marBottom w:val="0"/>
      <w:divBdr>
        <w:top w:val="none" w:sz="0" w:space="0" w:color="auto"/>
        <w:left w:val="none" w:sz="0" w:space="0" w:color="auto"/>
        <w:bottom w:val="none" w:sz="0" w:space="0" w:color="auto"/>
        <w:right w:val="none" w:sz="0" w:space="0" w:color="auto"/>
      </w:divBdr>
    </w:div>
    <w:div w:id="789591104">
      <w:bodyDiv w:val="1"/>
      <w:marLeft w:val="0"/>
      <w:marRight w:val="0"/>
      <w:marTop w:val="0"/>
      <w:marBottom w:val="0"/>
      <w:divBdr>
        <w:top w:val="none" w:sz="0" w:space="0" w:color="auto"/>
        <w:left w:val="none" w:sz="0" w:space="0" w:color="auto"/>
        <w:bottom w:val="none" w:sz="0" w:space="0" w:color="auto"/>
        <w:right w:val="none" w:sz="0" w:space="0" w:color="auto"/>
      </w:divBdr>
    </w:div>
    <w:div w:id="791485027">
      <w:bodyDiv w:val="1"/>
      <w:marLeft w:val="0"/>
      <w:marRight w:val="0"/>
      <w:marTop w:val="0"/>
      <w:marBottom w:val="0"/>
      <w:divBdr>
        <w:top w:val="none" w:sz="0" w:space="0" w:color="auto"/>
        <w:left w:val="none" w:sz="0" w:space="0" w:color="auto"/>
        <w:bottom w:val="none" w:sz="0" w:space="0" w:color="auto"/>
        <w:right w:val="none" w:sz="0" w:space="0" w:color="auto"/>
      </w:divBdr>
    </w:div>
    <w:div w:id="827749292">
      <w:bodyDiv w:val="1"/>
      <w:marLeft w:val="0"/>
      <w:marRight w:val="0"/>
      <w:marTop w:val="0"/>
      <w:marBottom w:val="0"/>
      <w:divBdr>
        <w:top w:val="none" w:sz="0" w:space="0" w:color="auto"/>
        <w:left w:val="none" w:sz="0" w:space="0" w:color="auto"/>
        <w:bottom w:val="none" w:sz="0" w:space="0" w:color="auto"/>
        <w:right w:val="none" w:sz="0" w:space="0" w:color="auto"/>
      </w:divBdr>
    </w:div>
    <w:div w:id="835850339">
      <w:bodyDiv w:val="1"/>
      <w:marLeft w:val="0"/>
      <w:marRight w:val="0"/>
      <w:marTop w:val="0"/>
      <w:marBottom w:val="0"/>
      <w:divBdr>
        <w:top w:val="none" w:sz="0" w:space="0" w:color="auto"/>
        <w:left w:val="none" w:sz="0" w:space="0" w:color="auto"/>
        <w:bottom w:val="none" w:sz="0" w:space="0" w:color="auto"/>
        <w:right w:val="none" w:sz="0" w:space="0" w:color="auto"/>
      </w:divBdr>
    </w:div>
    <w:div w:id="847015009">
      <w:bodyDiv w:val="1"/>
      <w:marLeft w:val="0"/>
      <w:marRight w:val="0"/>
      <w:marTop w:val="0"/>
      <w:marBottom w:val="0"/>
      <w:divBdr>
        <w:top w:val="none" w:sz="0" w:space="0" w:color="auto"/>
        <w:left w:val="none" w:sz="0" w:space="0" w:color="auto"/>
        <w:bottom w:val="none" w:sz="0" w:space="0" w:color="auto"/>
        <w:right w:val="none" w:sz="0" w:space="0" w:color="auto"/>
      </w:divBdr>
    </w:div>
    <w:div w:id="888303665">
      <w:bodyDiv w:val="1"/>
      <w:marLeft w:val="0"/>
      <w:marRight w:val="0"/>
      <w:marTop w:val="0"/>
      <w:marBottom w:val="0"/>
      <w:divBdr>
        <w:top w:val="none" w:sz="0" w:space="0" w:color="auto"/>
        <w:left w:val="none" w:sz="0" w:space="0" w:color="auto"/>
        <w:bottom w:val="none" w:sz="0" w:space="0" w:color="auto"/>
        <w:right w:val="none" w:sz="0" w:space="0" w:color="auto"/>
      </w:divBdr>
    </w:div>
    <w:div w:id="899361574">
      <w:bodyDiv w:val="1"/>
      <w:marLeft w:val="0"/>
      <w:marRight w:val="0"/>
      <w:marTop w:val="0"/>
      <w:marBottom w:val="0"/>
      <w:divBdr>
        <w:top w:val="none" w:sz="0" w:space="0" w:color="auto"/>
        <w:left w:val="none" w:sz="0" w:space="0" w:color="auto"/>
        <w:bottom w:val="none" w:sz="0" w:space="0" w:color="auto"/>
        <w:right w:val="none" w:sz="0" w:space="0" w:color="auto"/>
      </w:divBdr>
    </w:div>
    <w:div w:id="905800507">
      <w:bodyDiv w:val="1"/>
      <w:marLeft w:val="0"/>
      <w:marRight w:val="0"/>
      <w:marTop w:val="0"/>
      <w:marBottom w:val="0"/>
      <w:divBdr>
        <w:top w:val="none" w:sz="0" w:space="0" w:color="auto"/>
        <w:left w:val="none" w:sz="0" w:space="0" w:color="auto"/>
        <w:bottom w:val="none" w:sz="0" w:space="0" w:color="auto"/>
        <w:right w:val="none" w:sz="0" w:space="0" w:color="auto"/>
      </w:divBdr>
    </w:div>
    <w:div w:id="932860622">
      <w:bodyDiv w:val="1"/>
      <w:marLeft w:val="0"/>
      <w:marRight w:val="0"/>
      <w:marTop w:val="0"/>
      <w:marBottom w:val="0"/>
      <w:divBdr>
        <w:top w:val="none" w:sz="0" w:space="0" w:color="auto"/>
        <w:left w:val="none" w:sz="0" w:space="0" w:color="auto"/>
        <w:bottom w:val="none" w:sz="0" w:space="0" w:color="auto"/>
        <w:right w:val="none" w:sz="0" w:space="0" w:color="auto"/>
      </w:divBdr>
    </w:div>
    <w:div w:id="944265905">
      <w:bodyDiv w:val="1"/>
      <w:marLeft w:val="0"/>
      <w:marRight w:val="0"/>
      <w:marTop w:val="0"/>
      <w:marBottom w:val="0"/>
      <w:divBdr>
        <w:top w:val="none" w:sz="0" w:space="0" w:color="auto"/>
        <w:left w:val="none" w:sz="0" w:space="0" w:color="auto"/>
        <w:bottom w:val="none" w:sz="0" w:space="0" w:color="auto"/>
        <w:right w:val="none" w:sz="0" w:space="0" w:color="auto"/>
      </w:divBdr>
    </w:div>
    <w:div w:id="954554829">
      <w:bodyDiv w:val="1"/>
      <w:marLeft w:val="0"/>
      <w:marRight w:val="0"/>
      <w:marTop w:val="0"/>
      <w:marBottom w:val="0"/>
      <w:divBdr>
        <w:top w:val="none" w:sz="0" w:space="0" w:color="auto"/>
        <w:left w:val="none" w:sz="0" w:space="0" w:color="auto"/>
        <w:bottom w:val="none" w:sz="0" w:space="0" w:color="auto"/>
        <w:right w:val="none" w:sz="0" w:space="0" w:color="auto"/>
      </w:divBdr>
    </w:div>
    <w:div w:id="968365000">
      <w:bodyDiv w:val="1"/>
      <w:marLeft w:val="0"/>
      <w:marRight w:val="0"/>
      <w:marTop w:val="0"/>
      <w:marBottom w:val="0"/>
      <w:divBdr>
        <w:top w:val="none" w:sz="0" w:space="0" w:color="auto"/>
        <w:left w:val="none" w:sz="0" w:space="0" w:color="auto"/>
        <w:bottom w:val="none" w:sz="0" w:space="0" w:color="auto"/>
        <w:right w:val="none" w:sz="0" w:space="0" w:color="auto"/>
      </w:divBdr>
    </w:div>
    <w:div w:id="987829675">
      <w:bodyDiv w:val="1"/>
      <w:marLeft w:val="0"/>
      <w:marRight w:val="0"/>
      <w:marTop w:val="0"/>
      <w:marBottom w:val="0"/>
      <w:divBdr>
        <w:top w:val="none" w:sz="0" w:space="0" w:color="auto"/>
        <w:left w:val="none" w:sz="0" w:space="0" w:color="auto"/>
        <w:bottom w:val="none" w:sz="0" w:space="0" w:color="auto"/>
        <w:right w:val="none" w:sz="0" w:space="0" w:color="auto"/>
      </w:divBdr>
    </w:div>
    <w:div w:id="989406198">
      <w:bodyDiv w:val="1"/>
      <w:marLeft w:val="0"/>
      <w:marRight w:val="0"/>
      <w:marTop w:val="0"/>
      <w:marBottom w:val="0"/>
      <w:divBdr>
        <w:top w:val="none" w:sz="0" w:space="0" w:color="auto"/>
        <w:left w:val="none" w:sz="0" w:space="0" w:color="auto"/>
        <w:bottom w:val="none" w:sz="0" w:space="0" w:color="auto"/>
        <w:right w:val="none" w:sz="0" w:space="0" w:color="auto"/>
      </w:divBdr>
    </w:div>
    <w:div w:id="989745362">
      <w:bodyDiv w:val="1"/>
      <w:marLeft w:val="0"/>
      <w:marRight w:val="0"/>
      <w:marTop w:val="0"/>
      <w:marBottom w:val="0"/>
      <w:divBdr>
        <w:top w:val="none" w:sz="0" w:space="0" w:color="auto"/>
        <w:left w:val="none" w:sz="0" w:space="0" w:color="auto"/>
        <w:bottom w:val="none" w:sz="0" w:space="0" w:color="auto"/>
        <w:right w:val="none" w:sz="0" w:space="0" w:color="auto"/>
      </w:divBdr>
    </w:div>
    <w:div w:id="1007827360">
      <w:bodyDiv w:val="1"/>
      <w:marLeft w:val="0"/>
      <w:marRight w:val="0"/>
      <w:marTop w:val="0"/>
      <w:marBottom w:val="0"/>
      <w:divBdr>
        <w:top w:val="none" w:sz="0" w:space="0" w:color="auto"/>
        <w:left w:val="none" w:sz="0" w:space="0" w:color="auto"/>
        <w:bottom w:val="none" w:sz="0" w:space="0" w:color="auto"/>
        <w:right w:val="none" w:sz="0" w:space="0" w:color="auto"/>
      </w:divBdr>
    </w:div>
    <w:div w:id="1020007329">
      <w:bodyDiv w:val="1"/>
      <w:marLeft w:val="0"/>
      <w:marRight w:val="0"/>
      <w:marTop w:val="0"/>
      <w:marBottom w:val="0"/>
      <w:divBdr>
        <w:top w:val="none" w:sz="0" w:space="0" w:color="auto"/>
        <w:left w:val="none" w:sz="0" w:space="0" w:color="auto"/>
        <w:bottom w:val="none" w:sz="0" w:space="0" w:color="auto"/>
        <w:right w:val="none" w:sz="0" w:space="0" w:color="auto"/>
      </w:divBdr>
    </w:div>
    <w:div w:id="1030305507">
      <w:bodyDiv w:val="1"/>
      <w:marLeft w:val="0"/>
      <w:marRight w:val="0"/>
      <w:marTop w:val="0"/>
      <w:marBottom w:val="0"/>
      <w:divBdr>
        <w:top w:val="none" w:sz="0" w:space="0" w:color="auto"/>
        <w:left w:val="none" w:sz="0" w:space="0" w:color="auto"/>
        <w:bottom w:val="none" w:sz="0" w:space="0" w:color="auto"/>
        <w:right w:val="none" w:sz="0" w:space="0" w:color="auto"/>
      </w:divBdr>
    </w:div>
    <w:div w:id="1033460809">
      <w:bodyDiv w:val="1"/>
      <w:marLeft w:val="0"/>
      <w:marRight w:val="0"/>
      <w:marTop w:val="0"/>
      <w:marBottom w:val="0"/>
      <w:divBdr>
        <w:top w:val="none" w:sz="0" w:space="0" w:color="auto"/>
        <w:left w:val="none" w:sz="0" w:space="0" w:color="auto"/>
        <w:bottom w:val="none" w:sz="0" w:space="0" w:color="auto"/>
        <w:right w:val="none" w:sz="0" w:space="0" w:color="auto"/>
      </w:divBdr>
    </w:div>
    <w:div w:id="1037896680">
      <w:bodyDiv w:val="1"/>
      <w:marLeft w:val="0"/>
      <w:marRight w:val="0"/>
      <w:marTop w:val="0"/>
      <w:marBottom w:val="0"/>
      <w:divBdr>
        <w:top w:val="none" w:sz="0" w:space="0" w:color="auto"/>
        <w:left w:val="none" w:sz="0" w:space="0" w:color="auto"/>
        <w:bottom w:val="none" w:sz="0" w:space="0" w:color="auto"/>
        <w:right w:val="none" w:sz="0" w:space="0" w:color="auto"/>
      </w:divBdr>
    </w:div>
    <w:div w:id="1040935054">
      <w:bodyDiv w:val="1"/>
      <w:marLeft w:val="0"/>
      <w:marRight w:val="0"/>
      <w:marTop w:val="0"/>
      <w:marBottom w:val="0"/>
      <w:divBdr>
        <w:top w:val="none" w:sz="0" w:space="0" w:color="auto"/>
        <w:left w:val="none" w:sz="0" w:space="0" w:color="auto"/>
        <w:bottom w:val="none" w:sz="0" w:space="0" w:color="auto"/>
        <w:right w:val="none" w:sz="0" w:space="0" w:color="auto"/>
      </w:divBdr>
    </w:div>
    <w:div w:id="1058548826">
      <w:bodyDiv w:val="1"/>
      <w:marLeft w:val="0"/>
      <w:marRight w:val="0"/>
      <w:marTop w:val="0"/>
      <w:marBottom w:val="0"/>
      <w:divBdr>
        <w:top w:val="none" w:sz="0" w:space="0" w:color="auto"/>
        <w:left w:val="none" w:sz="0" w:space="0" w:color="auto"/>
        <w:bottom w:val="none" w:sz="0" w:space="0" w:color="auto"/>
        <w:right w:val="none" w:sz="0" w:space="0" w:color="auto"/>
      </w:divBdr>
    </w:div>
    <w:div w:id="1062950091">
      <w:bodyDiv w:val="1"/>
      <w:marLeft w:val="0"/>
      <w:marRight w:val="0"/>
      <w:marTop w:val="0"/>
      <w:marBottom w:val="0"/>
      <w:divBdr>
        <w:top w:val="none" w:sz="0" w:space="0" w:color="auto"/>
        <w:left w:val="none" w:sz="0" w:space="0" w:color="auto"/>
        <w:bottom w:val="none" w:sz="0" w:space="0" w:color="auto"/>
        <w:right w:val="none" w:sz="0" w:space="0" w:color="auto"/>
      </w:divBdr>
    </w:div>
    <w:div w:id="1086993852">
      <w:bodyDiv w:val="1"/>
      <w:marLeft w:val="0"/>
      <w:marRight w:val="0"/>
      <w:marTop w:val="0"/>
      <w:marBottom w:val="0"/>
      <w:divBdr>
        <w:top w:val="none" w:sz="0" w:space="0" w:color="auto"/>
        <w:left w:val="none" w:sz="0" w:space="0" w:color="auto"/>
        <w:bottom w:val="none" w:sz="0" w:space="0" w:color="auto"/>
        <w:right w:val="none" w:sz="0" w:space="0" w:color="auto"/>
      </w:divBdr>
    </w:div>
    <w:div w:id="1122532272">
      <w:bodyDiv w:val="1"/>
      <w:marLeft w:val="0"/>
      <w:marRight w:val="0"/>
      <w:marTop w:val="0"/>
      <w:marBottom w:val="0"/>
      <w:divBdr>
        <w:top w:val="none" w:sz="0" w:space="0" w:color="auto"/>
        <w:left w:val="none" w:sz="0" w:space="0" w:color="auto"/>
        <w:bottom w:val="none" w:sz="0" w:space="0" w:color="auto"/>
        <w:right w:val="none" w:sz="0" w:space="0" w:color="auto"/>
      </w:divBdr>
    </w:div>
    <w:div w:id="1123572068">
      <w:bodyDiv w:val="1"/>
      <w:marLeft w:val="0"/>
      <w:marRight w:val="0"/>
      <w:marTop w:val="0"/>
      <w:marBottom w:val="0"/>
      <w:divBdr>
        <w:top w:val="none" w:sz="0" w:space="0" w:color="auto"/>
        <w:left w:val="none" w:sz="0" w:space="0" w:color="auto"/>
        <w:bottom w:val="none" w:sz="0" w:space="0" w:color="auto"/>
        <w:right w:val="none" w:sz="0" w:space="0" w:color="auto"/>
      </w:divBdr>
    </w:div>
    <w:div w:id="1144850898">
      <w:bodyDiv w:val="1"/>
      <w:marLeft w:val="0"/>
      <w:marRight w:val="0"/>
      <w:marTop w:val="0"/>
      <w:marBottom w:val="0"/>
      <w:divBdr>
        <w:top w:val="none" w:sz="0" w:space="0" w:color="auto"/>
        <w:left w:val="none" w:sz="0" w:space="0" w:color="auto"/>
        <w:bottom w:val="none" w:sz="0" w:space="0" w:color="auto"/>
        <w:right w:val="none" w:sz="0" w:space="0" w:color="auto"/>
      </w:divBdr>
    </w:div>
    <w:div w:id="1161775816">
      <w:bodyDiv w:val="1"/>
      <w:marLeft w:val="0"/>
      <w:marRight w:val="0"/>
      <w:marTop w:val="0"/>
      <w:marBottom w:val="0"/>
      <w:divBdr>
        <w:top w:val="none" w:sz="0" w:space="0" w:color="auto"/>
        <w:left w:val="none" w:sz="0" w:space="0" w:color="auto"/>
        <w:bottom w:val="none" w:sz="0" w:space="0" w:color="auto"/>
        <w:right w:val="none" w:sz="0" w:space="0" w:color="auto"/>
      </w:divBdr>
    </w:div>
    <w:div w:id="1175337052">
      <w:bodyDiv w:val="1"/>
      <w:marLeft w:val="0"/>
      <w:marRight w:val="0"/>
      <w:marTop w:val="0"/>
      <w:marBottom w:val="0"/>
      <w:divBdr>
        <w:top w:val="none" w:sz="0" w:space="0" w:color="auto"/>
        <w:left w:val="none" w:sz="0" w:space="0" w:color="auto"/>
        <w:bottom w:val="none" w:sz="0" w:space="0" w:color="auto"/>
        <w:right w:val="none" w:sz="0" w:space="0" w:color="auto"/>
      </w:divBdr>
    </w:div>
    <w:div w:id="1185365536">
      <w:bodyDiv w:val="1"/>
      <w:marLeft w:val="0"/>
      <w:marRight w:val="0"/>
      <w:marTop w:val="0"/>
      <w:marBottom w:val="0"/>
      <w:divBdr>
        <w:top w:val="none" w:sz="0" w:space="0" w:color="auto"/>
        <w:left w:val="none" w:sz="0" w:space="0" w:color="auto"/>
        <w:bottom w:val="none" w:sz="0" w:space="0" w:color="auto"/>
        <w:right w:val="none" w:sz="0" w:space="0" w:color="auto"/>
      </w:divBdr>
    </w:div>
    <w:div w:id="1201941788">
      <w:bodyDiv w:val="1"/>
      <w:marLeft w:val="0"/>
      <w:marRight w:val="0"/>
      <w:marTop w:val="0"/>
      <w:marBottom w:val="0"/>
      <w:divBdr>
        <w:top w:val="none" w:sz="0" w:space="0" w:color="auto"/>
        <w:left w:val="none" w:sz="0" w:space="0" w:color="auto"/>
        <w:bottom w:val="none" w:sz="0" w:space="0" w:color="auto"/>
        <w:right w:val="none" w:sz="0" w:space="0" w:color="auto"/>
      </w:divBdr>
    </w:div>
    <w:div w:id="1225606579">
      <w:bodyDiv w:val="1"/>
      <w:marLeft w:val="0"/>
      <w:marRight w:val="0"/>
      <w:marTop w:val="0"/>
      <w:marBottom w:val="0"/>
      <w:divBdr>
        <w:top w:val="none" w:sz="0" w:space="0" w:color="auto"/>
        <w:left w:val="none" w:sz="0" w:space="0" w:color="auto"/>
        <w:bottom w:val="none" w:sz="0" w:space="0" w:color="auto"/>
        <w:right w:val="none" w:sz="0" w:space="0" w:color="auto"/>
      </w:divBdr>
    </w:div>
    <w:div w:id="1228539539">
      <w:bodyDiv w:val="1"/>
      <w:marLeft w:val="0"/>
      <w:marRight w:val="0"/>
      <w:marTop w:val="0"/>
      <w:marBottom w:val="0"/>
      <w:divBdr>
        <w:top w:val="none" w:sz="0" w:space="0" w:color="auto"/>
        <w:left w:val="none" w:sz="0" w:space="0" w:color="auto"/>
        <w:bottom w:val="none" w:sz="0" w:space="0" w:color="auto"/>
        <w:right w:val="none" w:sz="0" w:space="0" w:color="auto"/>
      </w:divBdr>
    </w:div>
    <w:div w:id="1245989630">
      <w:bodyDiv w:val="1"/>
      <w:marLeft w:val="0"/>
      <w:marRight w:val="0"/>
      <w:marTop w:val="0"/>
      <w:marBottom w:val="0"/>
      <w:divBdr>
        <w:top w:val="none" w:sz="0" w:space="0" w:color="auto"/>
        <w:left w:val="none" w:sz="0" w:space="0" w:color="auto"/>
        <w:bottom w:val="none" w:sz="0" w:space="0" w:color="auto"/>
        <w:right w:val="none" w:sz="0" w:space="0" w:color="auto"/>
      </w:divBdr>
    </w:div>
    <w:div w:id="1252471848">
      <w:bodyDiv w:val="1"/>
      <w:marLeft w:val="0"/>
      <w:marRight w:val="0"/>
      <w:marTop w:val="0"/>
      <w:marBottom w:val="0"/>
      <w:divBdr>
        <w:top w:val="none" w:sz="0" w:space="0" w:color="auto"/>
        <w:left w:val="none" w:sz="0" w:space="0" w:color="auto"/>
        <w:bottom w:val="none" w:sz="0" w:space="0" w:color="auto"/>
        <w:right w:val="none" w:sz="0" w:space="0" w:color="auto"/>
      </w:divBdr>
    </w:div>
    <w:div w:id="1255436339">
      <w:bodyDiv w:val="1"/>
      <w:marLeft w:val="0"/>
      <w:marRight w:val="0"/>
      <w:marTop w:val="0"/>
      <w:marBottom w:val="0"/>
      <w:divBdr>
        <w:top w:val="none" w:sz="0" w:space="0" w:color="auto"/>
        <w:left w:val="none" w:sz="0" w:space="0" w:color="auto"/>
        <w:bottom w:val="none" w:sz="0" w:space="0" w:color="auto"/>
        <w:right w:val="none" w:sz="0" w:space="0" w:color="auto"/>
      </w:divBdr>
    </w:div>
    <w:div w:id="1261646940">
      <w:bodyDiv w:val="1"/>
      <w:marLeft w:val="0"/>
      <w:marRight w:val="0"/>
      <w:marTop w:val="0"/>
      <w:marBottom w:val="0"/>
      <w:divBdr>
        <w:top w:val="none" w:sz="0" w:space="0" w:color="auto"/>
        <w:left w:val="none" w:sz="0" w:space="0" w:color="auto"/>
        <w:bottom w:val="none" w:sz="0" w:space="0" w:color="auto"/>
        <w:right w:val="none" w:sz="0" w:space="0" w:color="auto"/>
      </w:divBdr>
    </w:div>
    <w:div w:id="1276903889">
      <w:bodyDiv w:val="1"/>
      <w:marLeft w:val="0"/>
      <w:marRight w:val="0"/>
      <w:marTop w:val="0"/>
      <w:marBottom w:val="0"/>
      <w:divBdr>
        <w:top w:val="none" w:sz="0" w:space="0" w:color="auto"/>
        <w:left w:val="none" w:sz="0" w:space="0" w:color="auto"/>
        <w:bottom w:val="none" w:sz="0" w:space="0" w:color="auto"/>
        <w:right w:val="none" w:sz="0" w:space="0" w:color="auto"/>
      </w:divBdr>
    </w:div>
    <w:div w:id="1282565864">
      <w:bodyDiv w:val="1"/>
      <w:marLeft w:val="0"/>
      <w:marRight w:val="0"/>
      <w:marTop w:val="0"/>
      <w:marBottom w:val="0"/>
      <w:divBdr>
        <w:top w:val="none" w:sz="0" w:space="0" w:color="auto"/>
        <w:left w:val="none" w:sz="0" w:space="0" w:color="auto"/>
        <w:bottom w:val="none" w:sz="0" w:space="0" w:color="auto"/>
        <w:right w:val="none" w:sz="0" w:space="0" w:color="auto"/>
      </w:divBdr>
    </w:div>
    <w:div w:id="1287540520">
      <w:bodyDiv w:val="1"/>
      <w:marLeft w:val="0"/>
      <w:marRight w:val="0"/>
      <w:marTop w:val="0"/>
      <w:marBottom w:val="0"/>
      <w:divBdr>
        <w:top w:val="none" w:sz="0" w:space="0" w:color="auto"/>
        <w:left w:val="none" w:sz="0" w:space="0" w:color="auto"/>
        <w:bottom w:val="none" w:sz="0" w:space="0" w:color="auto"/>
        <w:right w:val="none" w:sz="0" w:space="0" w:color="auto"/>
      </w:divBdr>
    </w:div>
    <w:div w:id="1288121365">
      <w:bodyDiv w:val="1"/>
      <w:marLeft w:val="0"/>
      <w:marRight w:val="0"/>
      <w:marTop w:val="0"/>
      <w:marBottom w:val="0"/>
      <w:divBdr>
        <w:top w:val="none" w:sz="0" w:space="0" w:color="auto"/>
        <w:left w:val="none" w:sz="0" w:space="0" w:color="auto"/>
        <w:bottom w:val="none" w:sz="0" w:space="0" w:color="auto"/>
        <w:right w:val="none" w:sz="0" w:space="0" w:color="auto"/>
      </w:divBdr>
    </w:div>
    <w:div w:id="1289773611">
      <w:bodyDiv w:val="1"/>
      <w:marLeft w:val="0"/>
      <w:marRight w:val="0"/>
      <w:marTop w:val="0"/>
      <w:marBottom w:val="0"/>
      <w:divBdr>
        <w:top w:val="none" w:sz="0" w:space="0" w:color="auto"/>
        <w:left w:val="none" w:sz="0" w:space="0" w:color="auto"/>
        <w:bottom w:val="none" w:sz="0" w:space="0" w:color="auto"/>
        <w:right w:val="none" w:sz="0" w:space="0" w:color="auto"/>
      </w:divBdr>
    </w:div>
    <w:div w:id="1296982728">
      <w:bodyDiv w:val="1"/>
      <w:marLeft w:val="0"/>
      <w:marRight w:val="0"/>
      <w:marTop w:val="0"/>
      <w:marBottom w:val="0"/>
      <w:divBdr>
        <w:top w:val="none" w:sz="0" w:space="0" w:color="auto"/>
        <w:left w:val="none" w:sz="0" w:space="0" w:color="auto"/>
        <w:bottom w:val="none" w:sz="0" w:space="0" w:color="auto"/>
        <w:right w:val="none" w:sz="0" w:space="0" w:color="auto"/>
      </w:divBdr>
    </w:div>
    <w:div w:id="1302421476">
      <w:bodyDiv w:val="1"/>
      <w:marLeft w:val="0"/>
      <w:marRight w:val="0"/>
      <w:marTop w:val="0"/>
      <w:marBottom w:val="0"/>
      <w:divBdr>
        <w:top w:val="none" w:sz="0" w:space="0" w:color="auto"/>
        <w:left w:val="none" w:sz="0" w:space="0" w:color="auto"/>
        <w:bottom w:val="none" w:sz="0" w:space="0" w:color="auto"/>
        <w:right w:val="none" w:sz="0" w:space="0" w:color="auto"/>
      </w:divBdr>
    </w:div>
    <w:div w:id="1309087462">
      <w:bodyDiv w:val="1"/>
      <w:marLeft w:val="0"/>
      <w:marRight w:val="0"/>
      <w:marTop w:val="0"/>
      <w:marBottom w:val="0"/>
      <w:divBdr>
        <w:top w:val="none" w:sz="0" w:space="0" w:color="auto"/>
        <w:left w:val="none" w:sz="0" w:space="0" w:color="auto"/>
        <w:bottom w:val="none" w:sz="0" w:space="0" w:color="auto"/>
        <w:right w:val="none" w:sz="0" w:space="0" w:color="auto"/>
      </w:divBdr>
    </w:div>
    <w:div w:id="1340162792">
      <w:bodyDiv w:val="1"/>
      <w:marLeft w:val="0"/>
      <w:marRight w:val="0"/>
      <w:marTop w:val="0"/>
      <w:marBottom w:val="0"/>
      <w:divBdr>
        <w:top w:val="none" w:sz="0" w:space="0" w:color="auto"/>
        <w:left w:val="none" w:sz="0" w:space="0" w:color="auto"/>
        <w:bottom w:val="none" w:sz="0" w:space="0" w:color="auto"/>
        <w:right w:val="none" w:sz="0" w:space="0" w:color="auto"/>
      </w:divBdr>
    </w:div>
    <w:div w:id="1352418343">
      <w:bodyDiv w:val="1"/>
      <w:marLeft w:val="0"/>
      <w:marRight w:val="0"/>
      <w:marTop w:val="0"/>
      <w:marBottom w:val="0"/>
      <w:divBdr>
        <w:top w:val="none" w:sz="0" w:space="0" w:color="auto"/>
        <w:left w:val="none" w:sz="0" w:space="0" w:color="auto"/>
        <w:bottom w:val="none" w:sz="0" w:space="0" w:color="auto"/>
        <w:right w:val="none" w:sz="0" w:space="0" w:color="auto"/>
      </w:divBdr>
    </w:div>
    <w:div w:id="1358968136">
      <w:bodyDiv w:val="1"/>
      <w:marLeft w:val="0"/>
      <w:marRight w:val="0"/>
      <w:marTop w:val="0"/>
      <w:marBottom w:val="0"/>
      <w:divBdr>
        <w:top w:val="none" w:sz="0" w:space="0" w:color="auto"/>
        <w:left w:val="none" w:sz="0" w:space="0" w:color="auto"/>
        <w:bottom w:val="none" w:sz="0" w:space="0" w:color="auto"/>
        <w:right w:val="none" w:sz="0" w:space="0" w:color="auto"/>
      </w:divBdr>
    </w:div>
    <w:div w:id="1371996287">
      <w:bodyDiv w:val="1"/>
      <w:marLeft w:val="0"/>
      <w:marRight w:val="0"/>
      <w:marTop w:val="0"/>
      <w:marBottom w:val="0"/>
      <w:divBdr>
        <w:top w:val="none" w:sz="0" w:space="0" w:color="auto"/>
        <w:left w:val="none" w:sz="0" w:space="0" w:color="auto"/>
        <w:bottom w:val="none" w:sz="0" w:space="0" w:color="auto"/>
        <w:right w:val="none" w:sz="0" w:space="0" w:color="auto"/>
      </w:divBdr>
    </w:div>
    <w:div w:id="1388914526">
      <w:bodyDiv w:val="1"/>
      <w:marLeft w:val="0"/>
      <w:marRight w:val="0"/>
      <w:marTop w:val="0"/>
      <w:marBottom w:val="0"/>
      <w:divBdr>
        <w:top w:val="none" w:sz="0" w:space="0" w:color="auto"/>
        <w:left w:val="none" w:sz="0" w:space="0" w:color="auto"/>
        <w:bottom w:val="none" w:sz="0" w:space="0" w:color="auto"/>
        <w:right w:val="none" w:sz="0" w:space="0" w:color="auto"/>
      </w:divBdr>
    </w:div>
    <w:div w:id="1390228126">
      <w:bodyDiv w:val="1"/>
      <w:marLeft w:val="0"/>
      <w:marRight w:val="0"/>
      <w:marTop w:val="0"/>
      <w:marBottom w:val="0"/>
      <w:divBdr>
        <w:top w:val="none" w:sz="0" w:space="0" w:color="auto"/>
        <w:left w:val="none" w:sz="0" w:space="0" w:color="auto"/>
        <w:bottom w:val="none" w:sz="0" w:space="0" w:color="auto"/>
        <w:right w:val="none" w:sz="0" w:space="0" w:color="auto"/>
      </w:divBdr>
    </w:div>
    <w:div w:id="1401707942">
      <w:bodyDiv w:val="1"/>
      <w:marLeft w:val="0"/>
      <w:marRight w:val="0"/>
      <w:marTop w:val="0"/>
      <w:marBottom w:val="0"/>
      <w:divBdr>
        <w:top w:val="none" w:sz="0" w:space="0" w:color="auto"/>
        <w:left w:val="none" w:sz="0" w:space="0" w:color="auto"/>
        <w:bottom w:val="none" w:sz="0" w:space="0" w:color="auto"/>
        <w:right w:val="none" w:sz="0" w:space="0" w:color="auto"/>
      </w:divBdr>
    </w:div>
    <w:div w:id="1427964155">
      <w:bodyDiv w:val="1"/>
      <w:marLeft w:val="0"/>
      <w:marRight w:val="0"/>
      <w:marTop w:val="0"/>
      <w:marBottom w:val="0"/>
      <w:divBdr>
        <w:top w:val="none" w:sz="0" w:space="0" w:color="auto"/>
        <w:left w:val="none" w:sz="0" w:space="0" w:color="auto"/>
        <w:bottom w:val="none" w:sz="0" w:space="0" w:color="auto"/>
        <w:right w:val="none" w:sz="0" w:space="0" w:color="auto"/>
      </w:divBdr>
    </w:div>
    <w:div w:id="1434667874">
      <w:bodyDiv w:val="1"/>
      <w:marLeft w:val="0"/>
      <w:marRight w:val="0"/>
      <w:marTop w:val="0"/>
      <w:marBottom w:val="0"/>
      <w:divBdr>
        <w:top w:val="none" w:sz="0" w:space="0" w:color="auto"/>
        <w:left w:val="none" w:sz="0" w:space="0" w:color="auto"/>
        <w:bottom w:val="none" w:sz="0" w:space="0" w:color="auto"/>
        <w:right w:val="none" w:sz="0" w:space="0" w:color="auto"/>
      </w:divBdr>
    </w:div>
    <w:div w:id="1442408587">
      <w:bodyDiv w:val="1"/>
      <w:marLeft w:val="0"/>
      <w:marRight w:val="0"/>
      <w:marTop w:val="0"/>
      <w:marBottom w:val="0"/>
      <w:divBdr>
        <w:top w:val="none" w:sz="0" w:space="0" w:color="auto"/>
        <w:left w:val="none" w:sz="0" w:space="0" w:color="auto"/>
        <w:bottom w:val="none" w:sz="0" w:space="0" w:color="auto"/>
        <w:right w:val="none" w:sz="0" w:space="0" w:color="auto"/>
      </w:divBdr>
    </w:div>
    <w:div w:id="1462769473">
      <w:bodyDiv w:val="1"/>
      <w:marLeft w:val="0"/>
      <w:marRight w:val="0"/>
      <w:marTop w:val="0"/>
      <w:marBottom w:val="0"/>
      <w:divBdr>
        <w:top w:val="none" w:sz="0" w:space="0" w:color="auto"/>
        <w:left w:val="none" w:sz="0" w:space="0" w:color="auto"/>
        <w:bottom w:val="none" w:sz="0" w:space="0" w:color="auto"/>
        <w:right w:val="none" w:sz="0" w:space="0" w:color="auto"/>
      </w:divBdr>
    </w:div>
    <w:div w:id="1472866967">
      <w:bodyDiv w:val="1"/>
      <w:marLeft w:val="0"/>
      <w:marRight w:val="0"/>
      <w:marTop w:val="0"/>
      <w:marBottom w:val="0"/>
      <w:divBdr>
        <w:top w:val="none" w:sz="0" w:space="0" w:color="auto"/>
        <w:left w:val="none" w:sz="0" w:space="0" w:color="auto"/>
        <w:bottom w:val="none" w:sz="0" w:space="0" w:color="auto"/>
        <w:right w:val="none" w:sz="0" w:space="0" w:color="auto"/>
      </w:divBdr>
    </w:div>
    <w:div w:id="1484392432">
      <w:bodyDiv w:val="1"/>
      <w:marLeft w:val="0"/>
      <w:marRight w:val="0"/>
      <w:marTop w:val="0"/>
      <w:marBottom w:val="0"/>
      <w:divBdr>
        <w:top w:val="none" w:sz="0" w:space="0" w:color="auto"/>
        <w:left w:val="none" w:sz="0" w:space="0" w:color="auto"/>
        <w:bottom w:val="none" w:sz="0" w:space="0" w:color="auto"/>
        <w:right w:val="none" w:sz="0" w:space="0" w:color="auto"/>
      </w:divBdr>
    </w:div>
    <w:div w:id="1485852963">
      <w:bodyDiv w:val="1"/>
      <w:marLeft w:val="0"/>
      <w:marRight w:val="0"/>
      <w:marTop w:val="0"/>
      <w:marBottom w:val="0"/>
      <w:divBdr>
        <w:top w:val="none" w:sz="0" w:space="0" w:color="auto"/>
        <w:left w:val="none" w:sz="0" w:space="0" w:color="auto"/>
        <w:bottom w:val="none" w:sz="0" w:space="0" w:color="auto"/>
        <w:right w:val="none" w:sz="0" w:space="0" w:color="auto"/>
      </w:divBdr>
    </w:div>
    <w:div w:id="1509371652">
      <w:bodyDiv w:val="1"/>
      <w:marLeft w:val="0"/>
      <w:marRight w:val="0"/>
      <w:marTop w:val="0"/>
      <w:marBottom w:val="0"/>
      <w:divBdr>
        <w:top w:val="none" w:sz="0" w:space="0" w:color="auto"/>
        <w:left w:val="none" w:sz="0" w:space="0" w:color="auto"/>
        <w:bottom w:val="none" w:sz="0" w:space="0" w:color="auto"/>
        <w:right w:val="none" w:sz="0" w:space="0" w:color="auto"/>
      </w:divBdr>
    </w:div>
    <w:div w:id="1510480868">
      <w:bodyDiv w:val="1"/>
      <w:marLeft w:val="0"/>
      <w:marRight w:val="0"/>
      <w:marTop w:val="0"/>
      <w:marBottom w:val="0"/>
      <w:divBdr>
        <w:top w:val="none" w:sz="0" w:space="0" w:color="auto"/>
        <w:left w:val="none" w:sz="0" w:space="0" w:color="auto"/>
        <w:bottom w:val="none" w:sz="0" w:space="0" w:color="auto"/>
        <w:right w:val="none" w:sz="0" w:space="0" w:color="auto"/>
      </w:divBdr>
    </w:div>
    <w:div w:id="1515682983">
      <w:bodyDiv w:val="1"/>
      <w:marLeft w:val="0"/>
      <w:marRight w:val="0"/>
      <w:marTop w:val="0"/>
      <w:marBottom w:val="0"/>
      <w:divBdr>
        <w:top w:val="none" w:sz="0" w:space="0" w:color="auto"/>
        <w:left w:val="none" w:sz="0" w:space="0" w:color="auto"/>
        <w:bottom w:val="none" w:sz="0" w:space="0" w:color="auto"/>
        <w:right w:val="none" w:sz="0" w:space="0" w:color="auto"/>
      </w:divBdr>
    </w:div>
    <w:div w:id="1521158824">
      <w:bodyDiv w:val="1"/>
      <w:marLeft w:val="0"/>
      <w:marRight w:val="0"/>
      <w:marTop w:val="0"/>
      <w:marBottom w:val="0"/>
      <w:divBdr>
        <w:top w:val="none" w:sz="0" w:space="0" w:color="auto"/>
        <w:left w:val="none" w:sz="0" w:space="0" w:color="auto"/>
        <w:bottom w:val="none" w:sz="0" w:space="0" w:color="auto"/>
        <w:right w:val="none" w:sz="0" w:space="0" w:color="auto"/>
      </w:divBdr>
    </w:div>
    <w:div w:id="1538666540">
      <w:bodyDiv w:val="1"/>
      <w:marLeft w:val="0"/>
      <w:marRight w:val="0"/>
      <w:marTop w:val="0"/>
      <w:marBottom w:val="0"/>
      <w:divBdr>
        <w:top w:val="none" w:sz="0" w:space="0" w:color="auto"/>
        <w:left w:val="none" w:sz="0" w:space="0" w:color="auto"/>
        <w:bottom w:val="none" w:sz="0" w:space="0" w:color="auto"/>
        <w:right w:val="none" w:sz="0" w:space="0" w:color="auto"/>
      </w:divBdr>
    </w:div>
    <w:div w:id="1539779033">
      <w:bodyDiv w:val="1"/>
      <w:marLeft w:val="0"/>
      <w:marRight w:val="0"/>
      <w:marTop w:val="0"/>
      <w:marBottom w:val="0"/>
      <w:divBdr>
        <w:top w:val="none" w:sz="0" w:space="0" w:color="auto"/>
        <w:left w:val="none" w:sz="0" w:space="0" w:color="auto"/>
        <w:bottom w:val="none" w:sz="0" w:space="0" w:color="auto"/>
        <w:right w:val="none" w:sz="0" w:space="0" w:color="auto"/>
      </w:divBdr>
    </w:div>
    <w:div w:id="1558514823">
      <w:bodyDiv w:val="1"/>
      <w:marLeft w:val="0"/>
      <w:marRight w:val="0"/>
      <w:marTop w:val="0"/>
      <w:marBottom w:val="0"/>
      <w:divBdr>
        <w:top w:val="none" w:sz="0" w:space="0" w:color="auto"/>
        <w:left w:val="none" w:sz="0" w:space="0" w:color="auto"/>
        <w:bottom w:val="none" w:sz="0" w:space="0" w:color="auto"/>
        <w:right w:val="none" w:sz="0" w:space="0" w:color="auto"/>
      </w:divBdr>
    </w:div>
    <w:div w:id="1563054254">
      <w:bodyDiv w:val="1"/>
      <w:marLeft w:val="0"/>
      <w:marRight w:val="0"/>
      <w:marTop w:val="0"/>
      <w:marBottom w:val="0"/>
      <w:divBdr>
        <w:top w:val="none" w:sz="0" w:space="0" w:color="auto"/>
        <w:left w:val="none" w:sz="0" w:space="0" w:color="auto"/>
        <w:bottom w:val="none" w:sz="0" w:space="0" w:color="auto"/>
        <w:right w:val="none" w:sz="0" w:space="0" w:color="auto"/>
      </w:divBdr>
    </w:div>
    <w:div w:id="1568107781">
      <w:bodyDiv w:val="1"/>
      <w:marLeft w:val="0"/>
      <w:marRight w:val="0"/>
      <w:marTop w:val="0"/>
      <w:marBottom w:val="0"/>
      <w:divBdr>
        <w:top w:val="none" w:sz="0" w:space="0" w:color="auto"/>
        <w:left w:val="none" w:sz="0" w:space="0" w:color="auto"/>
        <w:bottom w:val="none" w:sz="0" w:space="0" w:color="auto"/>
        <w:right w:val="none" w:sz="0" w:space="0" w:color="auto"/>
      </w:divBdr>
    </w:div>
    <w:div w:id="1590113186">
      <w:bodyDiv w:val="1"/>
      <w:marLeft w:val="0"/>
      <w:marRight w:val="0"/>
      <w:marTop w:val="0"/>
      <w:marBottom w:val="0"/>
      <w:divBdr>
        <w:top w:val="none" w:sz="0" w:space="0" w:color="auto"/>
        <w:left w:val="none" w:sz="0" w:space="0" w:color="auto"/>
        <w:bottom w:val="none" w:sz="0" w:space="0" w:color="auto"/>
        <w:right w:val="none" w:sz="0" w:space="0" w:color="auto"/>
      </w:divBdr>
    </w:div>
    <w:div w:id="1603299228">
      <w:bodyDiv w:val="1"/>
      <w:marLeft w:val="0"/>
      <w:marRight w:val="0"/>
      <w:marTop w:val="0"/>
      <w:marBottom w:val="0"/>
      <w:divBdr>
        <w:top w:val="none" w:sz="0" w:space="0" w:color="auto"/>
        <w:left w:val="none" w:sz="0" w:space="0" w:color="auto"/>
        <w:bottom w:val="none" w:sz="0" w:space="0" w:color="auto"/>
        <w:right w:val="none" w:sz="0" w:space="0" w:color="auto"/>
      </w:divBdr>
    </w:div>
    <w:div w:id="1608538072">
      <w:bodyDiv w:val="1"/>
      <w:marLeft w:val="0"/>
      <w:marRight w:val="0"/>
      <w:marTop w:val="0"/>
      <w:marBottom w:val="0"/>
      <w:divBdr>
        <w:top w:val="none" w:sz="0" w:space="0" w:color="auto"/>
        <w:left w:val="none" w:sz="0" w:space="0" w:color="auto"/>
        <w:bottom w:val="none" w:sz="0" w:space="0" w:color="auto"/>
        <w:right w:val="none" w:sz="0" w:space="0" w:color="auto"/>
      </w:divBdr>
    </w:div>
    <w:div w:id="1619070357">
      <w:bodyDiv w:val="1"/>
      <w:marLeft w:val="0"/>
      <w:marRight w:val="0"/>
      <w:marTop w:val="0"/>
      <w:marBottom w:val="0"/>
      <w:divBdr>
        <w:top w:val="none" w:sz="0" w:space="0" w:color="auto"/>
        <w:left w:val="none" w:sz="0" w:space="0" w:color="auto"/>
        <w:bottom w:val="none" w:sz="0" w:space="0" w:color="auto"/>
        <w:right w:val="none" w:sz="0" w:space="0" w:color="auto"/>
      </w:divBdr>
    </w:div>
    <w:div w:id="1630239909">
      <w:bodyDiv w:val="1"/>
      <w:marLeft w:val="0"/>
      <w:marRight w:val="0"/>
      <w:marTop w:val="0"/>
      <w:marBottom w:val="0"/>
      <w:divBdr>
        <w:top w:val="none" w:sz="0" w:space="0" w:color="auto"/>
        <w:left w:val="none" w:sz="0" w:space="0" w:color="auto"/>
        <w:bottom w:val="none" w:sz="0" w:space="0" w:color="auto"/>
        <w:right w:val="none" w:sz="0" w:space="0" w:color="auto"/>
      </w:divBdr>
    </w:div>
    <w:div w:id="1634407077">
      <w:bodyDiv w:val="1"/>
      <w:marLeft w:val="0"/>
      <w:marRight w:val="0"/>
      <w:marTop w:val="0"/>
      <w:marBottom w:val="0"/>
      <w:divBdr>
        <w:top w:val="none" w:sz="0" w:space="0" w:color="auto"/>
        <w:left w:val="none" w:sz="0" w:space="0" w:color="auto"/>
        <w:bottom w:val="none" w:sz="0" w:space="0" w:color="auto"/>
        <w:right w:val="none" w:sz="0" w:space="0" w:color="auto"/>
      </w:divBdr>
    </w:div>
    <w:div w:id="1655256324">
      <w:bodyDiv w:val="1"/>
      <w:marLeft w:val="0"/>
      <w:marRight w:val="0"/>
      <w:marTop w:val="0"/>
      <w:marBottom w:val="0"/>
      <w:divBdr>
        <w:top w:val="none" w:sz="0" w:space="0" w:color="auto"/>
        <w:left w:val="none" w:sz="0" w:space="0" w:color="auto"/>
        <w:bottom w:val="none" w:sz="0" w:space="0" w:color="auto"/>
        <w:right w:val="none" w:sz="0" w:space="0" w:color="auto"/>
      </w:divBdr>
    </w:div>
    <w:div w:id="1664157758">
      <w:bodyDiv w:val="1"/>
      <w:marLeft w:val="0"/>
      <w:marRight w:val="0"/>
      <w:marTop w:val="0"/>
      <w:marBottom w:val="0"/>
      <w:divBdr>
        <w:top w:val="none" w:sz="0" w:space="0" w:color="auto"/>
        <w:left w:val="none" w:sz="0" w:space="0" w:color="auto"/>
        <w:bottom w:val="none" w:sz="0" w:space="0" w:color="auto"/>
        <w:right w:val="none" w:sz="0" w:space="0" w:color="auto"/>
      </w:divBdr>
    </w:div>
    <w:div w:id="1674721666">
      <w:bodyDiv w:val="1"/>
      <w:marLeft w:val="0"/>
      <w:marRight w:val="0"/>
      <w:marTop w:val="0"/>
      <w:marBottom w:val="0"/>
      <w:divBdr>
        <w:top w:val="none" w:sz="0" w:space="0" w:color="auto"/>
        <w:left w:val="none" w:sz="0" w:space="0" w:color="auto"/>
        <w:bottom w:val="none" w:sz="0" w:space="0" w:color="auto"/>
        <w:right w:val="none" w:sz="0" w:space="0" w:color="auto"/>
      </w:divBdr>
    </w:div>
    <w:div w:id="1684354455">
      <w:bodyDiv w:val="1"/>
      <w:marLeft w:val="0"/>
      <w:marRight w:val="0"/>
      <w:marTop w:val="0"/>
      <w:marBottom w:val="0"/>
      <w:divBdr>
        <w:top w:val="none" w:sz="0" w:space="0" w:color="auto"/>
        <w:left w:val="none" w:sz="0" w:space="0" w:color="auto"/>
        <w:bottom w:val="none" w:sz="0" w:space="0" w:color="auto"/>
        <w:right w:val="none" w:sz="0" w:space="0" w:color="auto"/>
      </w:divBdr>
    </w:div>
    <w:div w:id="1688171953">
      <w:bodyDiv w:val="1"/>
      <w:marLeft w:val="0"/>
      <w:marRight w:val="0"/>
      <w:marTop w:val="0"/>
      <w:marBottom w:val="0"/>
      <w:divBdr>
        <w:top w:val="none" w:sz="0" w:space="0" w:color="auto"/>
        <w:left w:val="none" w:sz="0" w:space="0" w:color="auto"/>
        <w:bottom w:val="none" w:sz="0" w:space="0" w:color="auto"/>
        <w:right w:val="none" w:sz="0" w:space="0" w:color="auto"/>
      </w:divBdr>
    </w:div>
    <w:div w:id="1688561688">
      <w:bodyDiv w:val="1"/>
      <w:marLeft w:val="0"/>
      <w:marRight w:val="0"/>
      <w:marTop w:val="0"/>
      <w:marBottom w:val="0"/>
      <w:divBdr>
        <w:top w:val="none" w:sz="0" w:space="0" w:color="auto"/>
        <w:left w:val="none" w:sz="0" w:space="0" w:color="auto"/>
        <w:bottom w:val="none" w:sz="0" w:space="0" w:color="auto"/>
        <w:right w:val="none" w:sz="0" w:space="0" w:color="auto"/>
      </w:divBdr>
    </w:div>
    <w:div w:id="1688680750">
      <w:bodyDiv w:val="1"/>
      <w:marLeft w:val="0"/>
      <w:marRight w:val="0"/>
      <w:marTop w:val="0"/>
      <w:marBottom w:val="0"/>
      <w:divBdr>
        <w:top w:val="none" w:sz="0" w:space="0" w:color="auto"/>
        <w:left w:val="none" w:sz="0" w:space="0" w:color="auto"/>
        <w:bottom w:val="none" w:sz="0" w:space="0" w:color="auto"/>
        <w:right w:val="none" w:sz="0" w:space="0" w:color="auto"/>
      </w:divBdr>
    </w:div>
    <w:div w:id="1689981955">
      <w:bodyDiv w:val="1"/>
      <w:marLeft w:val="0"/>
      <w:marRight w:val="0"/>
      <w:marTop w:val="0"/>
      <w:marBottom w:val="0"/>
      <w:divBdr>
        <w:top w:val="none" w:sz="0" w:space="0" w:color="auto"/>
        <w:left w:val="none" w:sz="0" w:space="0" w:color="auto"/>
        <w:bottom w:val="none" w:sz="0" w:space="0" w:color="auto"/>
        <w:right w:val="none" w:sz="0" w:space="0" w:color="auto"/>
      </w:divBdr>
    </w:div>
    <w:div w:id="1704863020">
      <w:bodyDiv w:val="1"/>
      <w:marLeft w:val="0"/>
      <w:marRight w:val="0"/>
      <w:marTop w:val="0"/>
      <w:marBottom w:val="0"/>
      <w:divBdr>
        <w:top w:val="none" w:sz="0" w:space="0" w:color="auto"/>
        <w:left w:val="none" w:sz="0" w:space="0" w:color="auto"/>
        <w:bottom w:val="none" w:sz="0" w:space="0" w:color="auto"/>
        <w:right w:val="none" w:sz="0" w:space="0" w:color="auto"/>
      </w:divBdr>
    </w:div>
    <w:div w:id="1710103954">
      <w:bodyDiv w:val="1"/>
      <w:marLeft w:val="0"/>
      <w:marRight w:val="0"/>
      <w:marTop w:val="0"/>
      <w:marBottom w:val="0"/>
      <w:divBdr>
        <w:top w:val="none" w:sz="0" w:space="0" w:color="auto"/>
        <w:left w:val="none" w:sz="0" w:space="0" w:color="auto"/>
        <w:bottom w:val="none" w:sz="0" w:space="0" w:color="auto"/>
        <w:right w:val="none" w:sz="0" w:space="0" w:color="auto"/>
      </w:divBdr>
    </w:div>
    <w:div w:id="1737707293">
      <w:bodyDiv w:val="1"/>
      <w:marLeft w:val="0"/>
      <w:marRight w:val="0"/>
      <w:marTop w:val="0"/>
      <w:marBottom w:val="0"/>
      <w:divBdr>
        <w:top w:val="none" w:sz="0" w:space="0" w:color="auto"/>
        <w:left w:val="none" w:sz="0" w:space="0" w:color="auto"/>
        <w:bottom w:val="none" w:sz="0" w:space="0" w:color="auto"/>
        <w:right w:val="none" w:sz="0" w:space="0" w:color="auto"/>
      </w:divBdr>
    </w:div>
    <w:div w:id="1745030185">
      <w:bodyDiv w:val="1"/>
      <w:marLeft w:val="0"/>
      <w:marRight w:val="0"/>
      <w:marTop w:val="0"/>
      <w:marBottom w:val="0"/>
      <w:divBdr>
        <w:top w:val="none" w:sz="0" w:space="0" w:color="auto"/>
        <w:left w:val="none" w:sz="0" w:space="0" w:color="auto"/>
        <w:bottom w:val="none" w:sz="0" w:space="0" w:color="auto"/>
        <w:right w:val="none" w:sz="0" w:space="0" w:color="auto"/>
      </w:divBdr>
    </w:div>
    <w:div w:id="1754158796">
      <w:bodyDiv w:val="1"/>
      <w:marLeft w:val="0"/>
      <w:marRight w:val="0"/>
      <w:marTop w:val="0"/>
      <w:marBottom w:val="0"/>
      <w:divBdr>
        <w:top w:val="none" w:sz="0" w:space="0" w:color="auto"/>
        <w:left w:val="none" w:sz="0" w:space="0" w:color="auto"/>
        <w:bottom w:val="none" w:sz="0" w:space="0" w:color="auto"/>
        <w:right w:val="none" w:sz="0" w:space="0" w:color="auto"/>
      </w:divBdr>
    </w:div>
    <w:div w:id="1756592898">
      <w:bodyDiv w:val="1"/>
      <w:marLeft w:val="0"/>
      <w:marRight w:val="0"/>
      <w:marTop w:val="0"/>
      <w:marBottom w:val="0"/>
      <w:divBdr>
        <w:top w:val="none" w:sz="0" w:space="0" w:color="auto"/>
        <w:left w:val="none" w:sz="0" w:space="0" w:color="auto"/>
        <w:bottom w:val="none" w:sz="0" w:space="0" w:color="auto"/>
        <w:right w:val="none" w:sz="0" w:space="0" w:color="auto"/>
      </w:divBdr>
    </w:div>
    <w:div w:id="1759519138">
      <w:bodyDiv w:val="1"/>
      <w:marLeft w:val="0"/>
      <w:marRight w:val="0"/>
      <w:marTop w:val="0"/>
      <w:marBottom w:val="0"/>
      <w:divBdr>
        <w:top w:val="none" w:sz="0" w:space="0" w:color="auto"/>
        <w:left w:val="none" w:sz="0" w:space="0" w:color="auto"/>
        <w:bottom w:val="none" w:sz="0" w:space="0" w:color="auto"/>
        <w:right w:val="none" w:sz="0" w:space="0" w:color="auto"/>
      </w:divBdr>
    </w:div>
    <w:div w:id="1763911102">
      <w:bodyDiv w:val="1"/>
      <w:marLeft w:val="0"/>
      <w:marRight w:val="0"/>
      <w:marTop w:val="0"/>
      <w:marBottom w:val="0"/>
      <w:divBdr>
        <w:top w:val="none" w:sz="0" w:space="0" w:color="auto"/>
        <w:left w:val="none" w:sz="0" w:space="0" w:color="auto"/>
        <w:bottom w:val="none" w:sz="0" w:space="0" w:color="auto"/>
        <w:right w:val="none" w:sz="0" w:space="0" w:color="auto"/>
      </w:divBdr>
    </w:div>
    <w:div w:id="1770152431">
      <w:bodyDiv w:val="1"/>
      <w:marLeft w:val="0"/>
      <w:marRight w:val="0"/>
      <w:marTop w:val="0"/>
      <w:marBottom w:val="0"/>
      <w:divBdr>
        <w:top w:val="none" w:sz="0" w:space="0" w:color="auto"/>
        <w:left w:val="none" w:sz="0" w:space="0" w:color="auto"/>
        <w:bottom w:val="none" w:sz="0" w:space="0" w:color="auto"/>
        <w:right w:val="none" w:sz="0" w:space="0" w:color="auto"/>
      </w:divBdr>
    </w:div>
    <w:div w:id="1776831035">
      <w:bodyDiv w:val="1"/>
      <w:marLeft w:val="0"/>
      <w:marRight w:val="0"/>
      <w:marTop w:val="0"/>
      <w:marBottom w:val="0"/>
      <w:divBdr>
        <w:top w:val="none" w:sz="0" w:space="0" w:color="auto"/>
        <w:left w:val="none" w:sz="0" w:space="0" w:color="auto"/>
        <w:bottom w:val="none" w:sz="0" w:space="0" w:color="auto"/>
        <w:right w:val="none" w:sz="0" w:space="0" w:color="auto"/>
      </w:divBdr>
    </w:div>
    <w:div w:id="1802184652">
      <w:bodyDiv w:val="1"/>
      <w:marLeft w:val="0"/>
      <w:marRight w:val="0"/>
      <w:marTop w:val="0"/>
      <w:marBottom w:val="0"/>
      <w:divBdr>
        <w:top w:val="none" w:sz="0" w:space="0" w:color="auto"/>
        <w:left w:val="none" w:sz="0" w:space="0" w:color="auto"/>
        <w:bottom w:val="none" w:sz="0" w:space="0" w:color="auto"/>
        <w:right w:val="none" w:sz="0" w:space="0" w:color="auto"/>
      </w:divBdr>
    </w:div>
    <w:div w:id="1802455492">
      <w:bodyDiv w:val="1"/>
      <w:marLeft w:val="0"/>
      <w:marRight w:val="0"/>
      <w:marTop w:val="0"/>
      <w:marBottom w:val="0"/>
      <w:divBdr>
        <w:top w:val="none" w:sz="0" w:space="0" w:color="auto"/>
        <w:left w:val="none" w:sz="0" w:space="0" w:color="auto"/>
        <w:bottom w:val="none" w:sz="0" w:space="0" w:color="auto"/>
        <w:right w:val="none" w:sz="0" w:space="0" w:color="auto"/>
      </w:divBdr>
    </w:div>
    <w:div w:id="1819960587">
      <w:bodyDiv w:val="1"/>
      <w:marLeft w:val="0"/>
      <w:marRight w:val="0"/>
      <w:marTop w:val="0"/>
      <w:marBottom w:val="0"/>
      <w:divBdr>
        <w:top w:val="none" w:sz="0" w:space="0" w:color="auto"/>
        <w:left w:val="none" w:sz="0" w:space="0" w:color="auto"/>
        <w:bottom w:val="none" w:sz="0" w:space="0" w:color="auto"/>
        <w:right w:val="none" w:sz="0" w:space="0" w:color="auto"/>
      </w:divBdr>
    </w:div>
    <w:div w:id="1824008199">
      <w:bodyDiv w:val="1"/>
      <w:marLeft w:val="0"/>
      <w:marRight w:val="0"/>
      <w:marTop w:val="0"/>
      <w:marBottom w:val="0"/>
      <w:divBdr>
        <w:top w:val="none" w:sz="0" w:space="0" w:color="auto"/>
        <w:left w:val="none" w:sz="0" w:space="0" w:color="auto"/>
        <w:bottom w:val="none" w:sz="0" w:space="0" w:color="auto"/>
        <w:right w:val="none" w:sz="0" w:space="0" w:color="auto"/>
      </w:divBdr>
    </w:div>
    <w:div w:id="1840389054">
      <w:bodyDiv w:val="1"/>
      <w:marLeft w:val="0"/>
      <w:marRight w:val="0"/>
      <w:marTop w:val="0"/>
      <w:marBottom w:val="0"/>
      <w:divBdr>
        <w:top w:val="none" w:sz="0" w:space="0" w:color="auto"/>
        <w:left w:val="none" w:sz="0" w:space="0" w:color="auto"/>
        <w:bottom w:val="none" w:sz="0" w:space="0" w:color="auto"/>
        <w:right w:val="none" w:sz="0" w:space="0" w:color="auto"/>
      </w:divBdr>
    </w:div>
    <w:div w:id="1861969600">
      <w:bodyDiv w:val="1"/>
      <w:marLeft w:val="0"/>
      <w:marRight w:val="0"/>
      <w:marTop w:val="0"/>
      <w:marBottom w:val="0"/>
      <w:divBdr>
        <w:top w:val="none" w:sz="0" w:space="0" w:color="auto"/>
        <w:left w:val="none" w:sz="0" w:space="0" w:color="auto"/>
        <w:bottom w:val="none" w:sz="0" w:space="0" w:color="auto"/>
        <w:right w:val="none" w:sz="0" w:space="0" w:color="auto"/>
      </w:divBdr>
    </w:div>
    <w:div w:id="1864709220">
      <w:bodyDiv w:val="1"/>
      <w:marLeft w:val="0"/>
      <w:marRight w:val="0"/>
      <w:marTop w:val="0"/>
      <w:marBottom w:val="0"/>
      <w:divBdr>
        <w:top w:val="none" w:sz="0" w:space="0" w:color="auto"/>
        <w:left w:val="none" w:sz="0" w:space="0" w:color="auto"/>
        <w:bottom w:val="none" w:sz="0" w:space="0" w:color="auto"/>
        <w:right w:val="none" w:sz="0" w:space="0" w:color="auto"/>
      </w:divBdr>
    </w:div>
    <w:div w:id="1870138596">
      <w:bodyDiv w:val="1"/>
      <w:marLeft w:val="0"/>
      <w:marRight w:val="0"/>
      <w:marTop w:val="0"/>
      <w:marBottom w:val="0"/>
      <w:divBdr>
        <w:top w:val="none" w:sz="0" w:space="0" w:color="auto"/>
        <w:left w:val="none" w:sz="0" w:space="0" w:color="auto"/>
        <w:bottom w:val="none" w:sz="0" w:space="0" w:color="auto"/>
        <w:right w:val="none" w:sz="0" w:space="0" w:color="auto"/>
      </w:divBdr>
    </w:div>
    <w:div w:id="1870995532">
      <w:bodyDiv w:val="1"/>
      <w:marLeft w:val="0"/>
      <w:marRight w:val="0"/>
      <w:marTop w:val="0"/>
      <w:marBottom w:val="0"/>
      <w:divBdr>
        <w:top w:val="none" w:sz="0" w:space="0" w:color="auto"/>
        <w:left w:val="none" w:sz="0" w:space="0" w:color="auto"/>
        <w:bottom w:val="none" w:sz="0" w:space="0" w:color="auto"/>
        <w:right w:val="none" w:sz="0" w:space="0" w:color="auto"/>
      </w:divBdr>
    </w:div>
    <w:div w:id="1878467170">
      <w:bodyDiv w:val="1"/>
      <w:marLeft w:val="0"/>
      <w:marRight w:val="0"/>
      <w:marTop w:val="0"/>
      <w:marBottom w:val="0"/>
      <w:divBdr>
        <w:top w:val="none" w:sz="0" w:space="0" w:color="auto"/>
        <w:left w:val="none" w:sz="0" w:space="0" w:color="auto"/>
        <w:bottom w:val="none" w:sz="0" w:space="0" w:color="auto"/>
        <w:right w:val="none" w:sz="0" w:space="0" w:color="auto"/>
      </w:divBdr>
    </w:div>
    <w:div w:id="1881160198">
      <w:bodyDiv w:val="1"/>
      <w:marLeft w:val="0"/>
      <w:marRight w:val="0"/>
      <w:marTop w:val="0"/>
      <w:marBottom w:val="0"/>
      <w:divBdr>
        <w:top w:val="none" w:sz="0" w:space="0" w:color="auto"/>
        <w:left w:val="none" w:sz="0" w:space="0" w:color="auto"/>
        <w:bottom w:val="none" w:sz="0" w:space="0" w:color="auto"/>
        <w:right w:val="none" w:sz="0" w:space="0" w:color="auto"/>
      </w:divBdr>
    </w:div>
    <w:div w:id="1903833426">
      <w:bodyDiv w:val="1"/>
      <w:marLeft w:val="0"/>
      <w:marRight w:val="0"/>
      <w:marTop w:val="0"/>
      <w:marBottom w:val="0"/>
      <w:divBdr>
        <w:top w:val="none" w:sz="0" w:space="0" w:color="auto"/>
        <w:left w:val="none" w:sz="0" w:space="0" w:color="auto"/>
        <w:bottom w:val="none" w:sz="0" w:space="0" w:color="auto"/>
        <w:right w:val="none" w:sz="0" w:space="0" w:color="auto"/>
      </w:divBdr>
    </w:div>
    <w:div w:id="1925334221">
      <w:bodyDiv w:val="1"/>
      <w:marLeft w:val="0"/>
      <w:marRight w:val="0"/>
      <w:marTop w:val="0"/>
      <w:marBottom w:val="0"/>
      <w:divBdr>
        <w:top w:val="none" w:sz="0" w:space="0" w:color="auto"/>
        <w:left w:val="none" w:sz="0" w:space="0" w:color="auto"/>
        <w:bottom w:val="none" w:sz="0" w:space="0" w:color="auto"/>
        <w:right w:val="none" w:sz="0" w:space="0" w:color="auto"/>
      </w:divBdr>
    </w:div>
    <w:div w:id="1933124152">
      <w:bodyDiv w:val="1"/>
      <w:marLeft w:val="0"/>
      <w:marRight w:val="0"/>
      <w:marTop w:val="0"/>
      <w:marBottom w:val="0"/>
      <w:divBdr>
        <w:top w:val="none" w:sz="0" w:space="0" w:color="auto"/>
        <w:left w:val="none" w:sz="0" w:space="0" w:color="auto"/>
        <w:bottom w:val="none" w:sz="0" w:space="0" w:color="auto"/>
        <w:right w:val="none" w:sz="0" w:space="0" w:color="auto"/>
      </w:divBdr>
    </w:div>
    <w:div w:id="1940600759">
      <w:bodyDiv w:val="1"/>
      <w:marLeft w:val="0"/>
      <w:marRight w:val="0"/>
      <w:marTop w:val="0"/>
      <w:marBottom w:val="0"/>
      <w:divBdr>
        <w:top w:val="none" w:sz="0" w:space="0" w:color="auto"/>
        <w:left w:val="none" w:sz="0" w:space="0" w:color="auto"/>
        <w:bottom w:val="none" w:sz="0" w:space="0" w:color="auto"/>
        <w:right w:val="none" w:sz="0" w:space="0" w:color="auto"/>
      </w:divBdr>
    </w:div>
    <w:div w:id="1972131266">
      <w:bodyDiv w:val="1"/>
      <w:marLeft w:val="0"/>
      <w:marRight w:val="0"/>
      <w:marTop w:val="0"/>
      <w:marBottom w:val="0"/>
      <w:divBdr>
        <w:top w:val="none" w:sz="0" w:space="0" w:color="auto"/>
        <w:left w:val="none" w:sz="0" w:space="0" w:color="auto"/>
        <w:bottom w:val="none" w:sz="0" w:space="0" w:color="auto"/>
        <w:right w:val="none" w:sz="0" w:space="0" w:color="auto"/>
      </w:divBdr>
    </w:div>
    <w:div w:id="1974288145">
      <w:bodyDiv w:val="1"/>
      <w:marLeft w:val="0"/>
      <w:marRight w:val="0"/>
      <w:marTop w:val="0"/>
      <w:marBottom w:val="0"/>
      <w:divBdr>
        <w:top w:val="none" w:sz="0" w:space="0" w:color="auto"/>
        <w:left w:val="none" w:sz="0" w:space="0" w:color="auto"/>
        <w:bottom w:val="none" w:sz="0" w:space="0" w:color="auto"/>
        <w:right w:val="none" w:sz="0" w:space="0" w:color="auto"/>
      </w:divBdr>
    </w:div>
    <w:div w:id="1981765583">
      <w:bodyDiv w:val="1"/>
      <w:marLeft w:val="0"/>
      <w:marRight w:val="0"/>
      <w:marTop w:val="0"/>
      <w:marBottom w:val="0"/>
      <w:divBdr>
        <w:top w:val="none" w:sz="0" w:space="0" w:color="auto"/>
        <w:left w:val="none" w:sz="0" w:space="0" w:color="auto"/>
        <w:bottom w:val="none" w:sz="0" w:space="0" w:color="auto"/>
        <w:right w:val="none" w:sz="0" w:space="0" w:color="auto"/>
      </w:divBdr>
    </w:div>
    <w:div w:id="1999259648">
      <w:bodyDiv w:val="1"/>
      <w:marLeft w:val="0"/>
      <w:marRight w:val="0"/>
      <w:marTop w:val="0"/>
      <w:marBottom w:val="0"/>
      <w:divBdr>
        <w:top w:val="none" w:sz="0" w:space="0" w:color="auto"/>
        <w:left w:val="none" w:sz="0" w:space="0" w:color="auto"/>
        <w:bottom w:val="none" w:sz="0" w:space="0" w:color="auto"/>
        <w:right w:val="none" w:sz="0" w:space="0" w:color="auto"/>
      </w:divBdr>
    </w:div>
    <w:div w:id="2003117376">
      <w:bodyDiv w:val="1"/>
      <w:marLeft w:val="0"/>
      <w:marRight w:val="0"/>
      <w:marTop w:val="0"/>
      <w:marBottom w:val="0"/>
      <w:divBdr>
        <w:top w:val="none" w:sz="0" w:space="0" w:color="auto"/>
        <w:left w:val="none" w:sz="0" w:space="0" w:color="auto"/>
        <w:bottom w:val="none" w:sz="0" w:space="0" w:color="auto"/>
        <w:right w:val="none" w:sz="0" w:space="0" w:color="auto"/>
      </w:divBdr>
    </w:div>
    <w:div w:id="2055880755">
      <w:bodyDiv w:val="1"/>
      <w:marLeft w:val="0"/>
      <w:marRight w:val="0"/>
      <w:marTop w:val="0"/>
      <w:marBottom w:val="0"/>
      <w:divBdr>
        <w:top w:val="none" w:sz="0" w:space="0" w:color="auto"/>
        <w:left w:val="none" w:sz="0" w:space="0" w:color="auto"/>
        <w:bottom w:val="none" w:sz="0" w:space="0" w:color="auto"/>
        <w:right w:val="none" w:sz="0" w:space="0" w:color="auto"/>
      </w:divBdr>
    </w:div>
    <w:div w:id="2060668510">
      <w:bodyDiv w:val="1"/>
      <w:marLeft w:val="0"/>
      <w:marRight w:val="0"/>
      <w:marTop w:val="0"/>
      <w:marBottom w:val="0"/>
      <w:divBdr>
        <w:top w:val="none" w:sz="0" w:space="0" w:color="auto"/>
        <w:left w:val="none" w:sz="0" w:space="0" w:color="auto"/>
        <w:bottom w:val="none" w:sz="0" w:space="0" w:color="auto"/>
        <w:right w:val="none" w:sz="0" w:space="0" w:color="auto"/>
      </w:divBdr>
    </w:div>
    <w:div w:id="2060785691">
      <w:bodyDiv w:val="1"/>
      <w:marLeft w:val="0"/>
      <w:marRight w:val="0"/>
      <w:marTop w:val="0"/>
      <w:marBottom w:val="0"/>
      <w:divBdr>
        <w:top w:val="none" w:sz="0" w:space="0" w:color="auto"/>
        <w:left w:val="none" w:sz="0" w:space="0" w:color="auto"/>
        <w:bottom w:val="none" w:sz="0" w:space="0" w:color="auto"/>
        <w:right w:val="none" w:sz="0" w:space="0" w:color="auto"/>
      </w:divBdr>
    </w:div>
    <w:div w:id="2061440130">
      <w:bodyDiv w:val="1"/>
      <w:marLeft w:val="0"/>
      <w:marRight w:val="0"/>
      <w:marTop w:val="0"/>
      <w:marBottom w:val="0"/>
      <w:divBdr>
        <w:top w:val="none" w:sz="0" w:space="0" w:color="auto"/>
        <w:left w:val="none" w:sz="0" w:space="0" w:color="auto"/>
        <w:bottom w:val="none" w:sz="0" w:space="0" w:color="auto"/>
        <w:right w:val="none" w:sz="0" w:space="0" w:color="auto"/>
      </w:divBdr>
    </w:div>
    <w:div w:id="2103138908">
      <w:bodyDiv w:val="1"/>
      <w:marLeft w:val="0"/>
      <w:marRight w:val="0"/>
      <w:marTop w:val="0"/>
      <w:marBottom w:val="0"/>
      <w:divBdr>
        <w:top w:val="none" w:sz="0" w:space="0" w:color="auto"/>
        <w:left w:val="none" w:sz="0" w:space="0" w:color="auto"/>
        <w:bottom w:val="none" w:sz="0" w:space="0" w:color="auto"/>
        <w:right w:val="none" w:sz="0" w:space="0" w:color="auto"/>
      </w:divBdr>
    </w:div>
    <w:div w:id="2109231274">
      <w:bodyDiv w:val="1"/>
      <w:marLeft w:val="0"/>
      <w:marRight w:val="0"/>
      <w:marTop w:val="0"/>
      <w:marBottom w:val="0"/>
      <w:divBdr>
        <w:top w:val="none" w:sz="0" w:space="0" w:color="auto"/>
        <w:left w:val="none" w:sz="0" w:space="0" w:color="auto"/>
        <w:bottom w:val="none" w:sz="0" w:space="0" w:color="auto"/>
        <w:right w:val="none" w:sz="0" w:space="0" w:color="auto"/>
      </w:divBdr>
    </w:div>
    <w:div w:id="2120292342">
      <w:bodyDiv w:val="1"/>
      <w:marLeft w:val="0"/>
      <w:marRight w:val="0"/>
      <w:marTop w:val="0"/>
      <w:marBottom w:val="0"/>
      <w:divBdr>
        <w:top w:val="none" w:sz="0" w:space="0" w:color="auto"/>
        <w:left w:val="none" w:sz="0" w:space="0" w:color="auto"/>
        <w:bottom w:val="none" w:sz="0" w:space="0" w:color="auto"/>
        <w:right w:val="none" w:sz="0" w:space="0" w:color="auto"/>
      </w:divBdr>
    </w:div>
    <w:div w:id="2126465900">
      <w:bodyDiv w:val="1"/>
      <w:marLeft w:val="0"/>
      <w:marRight w:val="0"/>
      <w:marTop w:val="0"/>
      <w:marBottom w:val="0"/>
      <w:divBdr>
        <w:top w:val="none" w:sz="0" w:space="0" w:color="auto"/>
        <w:left w:val="none" w:sz="0" w:space="0" w:color="auto"/>
        <w:bottom w:val="none" w:sz="0" w:space="0" w:color="auto"/>
        <w:right w:val="none" w:sz="0" w:space="0" w:color="auto"/>
      </w:divBdr>
    </w:div>
    <w:div w:id="2128314090">
      <w:bodyDiv w:val="1"/>
      <w:marLeft w:val="0"/>
      <w:marRight w:val="0"/>
      <w:marTop w:val="0"/>
      <w:marBottom w:val="0"/>
      <w:divBdr>
        <w:top w:val="none" w:sz="0" w:space="0" w:color="auto"/>
        <w:left w:val="none" w:sz="0" w:space="0" w:color="auto"/>
        <w:bottom w:val="none" w:sz="0" w:space="0" w:color="auto"/>
        <w:right w:val="none" w:sz="0" w:space="0" w:color="auto"/>
      </w:divBdr>
    </w:div>
    <w:div w:id="2135756153">
      <w:bodyDiv w:val="1"/>
      <w:marLeft w:val="0"/>
      <w:marRight w:val="0"/>
      <w:marTop w:val="0"/>
      <w:marBottom w:val="0"/>
      <w:divBdr>
        <w:top w:val="none" w:sz="0" w:space="0" w:color="auto"/>
        <w:left w:val="none" w:sz="0" w:space="0" w:color="auto"/>
        <w:bottom w:val="none" w:sz="0" w:space="0" w:color="auto"/>
        <w:right w:val="none" w:sz="0" w:space="0" w:color="auto"/>
      </w:divBdr>
    </w:div>
    <w:div w:id="21464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FC9F-DCEF-4179-B3D7-0B35D737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54839</Words>
  <Characters>31259</Characters>
  <Application>Microsoft Office Word</Application>
  <DocSecurity>0</DocSecurity>
  <Lines>260</Lines>
  <Paragraphs>171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UNOPS</Company>
  <LinksUpToDate>false</LinksUpToDate>
  <CharactersWithSpaces>85927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CHARLES</dc:creator>
  <cp:lastModifiedBy>RePack by Diakov</cp:lastModifiedBy>
  <cp:revision>5</cp:revision>
  <cp:lastPrinted>2018-08-09T12:45:00Z</cp:lastPrinted>
  <dcterms:created xsi:type="dcterms:W3CDTF">2018-08-09T12:00:00Z</dcterms:created>
  <dcterms:modified xsi:type="dcterms:W3CDTF">2018-08-20T11:31:00Z</dcterms:modified>
</cp:coreProperties>
</file>