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511"/>
        <w:tblW w:w="9849" w:type="dxa"/>
        <w:tblLayout w:type="fixed"/>
        <w:tblLook w:val="0000" w:firstRow="0" w:lastRow="0" w:firstColumn="0" w:lastColumn="0" w:noHBand="0" w:noVBand="0"/>
      </w:tblPr>
      <w:tblGrid>
        <w:gridCol w:w="9849"/>
      </w:tblGrid>
      <w:tr w:rsidR="00B65372" w:rsidRPr="00B65372" w:rsidTr="0019440C">
        <w:trPr>
          <w:cantSplit/>
          <w:trHeight w:val="1137"/>
        </w:trPr>
        <w:tc>
          <w:tcPr>
            <w:tcW w:w="9849" w:type="dxa"/>
            <w:tcBorders>
              <w:bottom w:val="nil"/>
            </w:tcBorders>
          </w:tcPr>
          <w:p w:rsidR="00B65372" w:rsidRPr="00B65372" w:rsidRDefault="00B65372" w:rsidP="00B6537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10"/>
                <w:szCs w:val="10"/>
                <w:lang w:eastAsia="ru-RU"/>
              </w:rPr>
            </w:pPr>
            <w:r w:rsidRPr="00B65372">
              <w:rPr>
                <w:rFonts w:ascii="Times New Roman" w:eastAsia="Times New Roman" w:hAnsi="Times New Roman" w:cs="Times New Roman"/>
                <w:bCs/>
                <w:noProof/>
                <w:spacing w:val="10"/>
                <w:kern w:val="32"/>
                <w:sz w:val="16"/>
                <w:szCs w:val="32"/>
                <w:lang w:eastAsia="ru-RU"/>
              </w:rPr>
              <w:drawing>
                <wp:inline distT="0" distB="0" distL="0" distR="0" wp14:anchorId="1B53D1BF" wp14:editId="79A258A9">
                  <wp:extent cx="405130" cy="6299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629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5372" w:rsidRPr="00B65372" w:rsidTr="0019440C">
        <w:trPr>
          <w:cantSplit/>
          <w:trHeight w:hRule="exact" w:val="508"/>
        </w:trPr>
        <w:tc>
          <w:tcPr>
            <w:tcW w:w="9849" w:type="dxa"/>
          </w:tcPr>
          <w:p w:rsidR="00B65372" w:rsidRPr="00B65372" w:rsidRDefault="00B65372" w:rsidP="00B6537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 w:eastAsia="ru-RU"/>
              </w:rPr>
            </w:pPr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 xml:space="preserve">ЛУГАНСЬКА ОБЛАСНА ДЕРЖАВНА </w:t>
            </w:r>
            <w:proofErr w:type="gramStart"/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АДМ</w:t>
            </w:r>
            <w:proofErr w:type="gramEnd"/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ІНІСТРАЦІЯ</w:t>
            </w:r>
          </w:p>
          <w:p w:rsidR="00B65372" w:rsidRPr="00B65372" w:rsidRDefault="00B65372" w:rsidP="00B653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6537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департамент масових комунікацій</w:t>
            </w:r>
          </w:p>
          <w:p w:rsidR="00B65372" w:rsidRPr="00B65372" w:rsidRDefault="00B65372" w:rsidP="00B65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372" w:rsidRPr="00B616EF" w:rsidTr="0019440C">
        <w:trPr>
          <w:cantSplit/>
          <w:trHeight w:val="529"/>
        </w:trPr>
        <w:tc>
          <w:tcPr>
            <w:tcW w:w="9849" w:type="dxa"/>
          </w:tcPr>
          <w:p w:rsidR="00B65372" w:rsidRPr="00B65372" w:rsidRDefault="00B65372" w:rsidP="00B65372">
            <w:pPr>
              <w:keepNext/>
              <w:spacing w:after="0" w:line="240" w:lineRule="auto"/>
              <w:ind w:firstLine="62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</w:pPr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 xml:space="preserve">просп. Центральний, </w:t>
            </w:r>
            <w:smartTag w:uri="urn:schemas-microsoft-com:office:smarttags" w:element="metricconverter">
              <w:smartTagPr>
                <w:attr w:name="ProductID" w:val="59, м"/>
              </w:smartTagPr>
              <w:r w:rsidRPr="00B65372">
                <w:rPr>
                  <w:rFonts w:ascii="Times New Roman" w:eastAsia="Times New Roman" w:hAnsi="Times New Roman" w:cs="Times New Roman"/>
                  <w:bCs/>
                  <w:kern w:val="32"/>
                  <w:sz w:val="20"/>
                  <w:szCs w:val="20"/>
                  <w:lang w:val="uk-UA" w:eastAsia="ru-RU"/>
                </w:rPr>
                <w:t>59, м</w:t>
              </w:r>
            </w:smartTag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 xml:space="preserve">. </w:t>
            </w:r>
            <w:proofErr w:type="spellStart"/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>Сєвєродонецьк</w:t>
            </w:r>
            <w:proofErr w:type="spellEnd"/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>, Луганська область, 93406</w:t>
            </w:r>
          </w:p>
          <w:p w:rsidR="00B65372" w:rsidRPr="00B65372" w:rsidRDefault="00D46A4B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6" w:history="1"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dmk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@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loga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="00B65372" w:rsidRPr="00B6537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r w:rsidR="00B65372" w:rsidRPr="00B65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7" w:history="1"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infolugansk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@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gmail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</w:hyperlink>
            <w:r w:rsidR="00B65372" w:rsidRPr="00B65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B65372" w:rsidRPr="00B65372" w:rsidRDefault="00B65372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4304826" wp14:editId="2B4CC448">
                      <wp:simplePos x="0" y="0"/>
                      <wp:positionH relativeFrom="column">
                        <wp:posOffset>-85090</wp:posOffset>
                      </wp:positionH>
                      <wp:positionV relativeFrom="paragraph">
                        <wp:posOffset>110490</wp:posOffset>
                      </wp:positionV>
                      <wp:extent cx="6089015" cy="0"/>
                      <wp:effectExtent l="0" t="19050" r="26035" b="3810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890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7pt,8.7pt" to="472.7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" strokeweight="4.5pt">
                      <v:stroke linestyle="thickThin"/>
                    </v:line>
                  </w:pict>
                </mc:Fallback>
              </mc:AlternateContent>
            </w:r>
          </w:p>
          <w:p w:rsidR="00B65372" w:rsidRPr="00B65372" w:rsidRDefault="00B65372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B616EF" w:rsidRPr="003E4384" w:rsidRDefault="00B616EF" w:rsidP="003E4384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uk-UA" w:eastAsia="uk-UA"/>
        </w:rPr>
      </w:pPr>
      <w:r w:rsidRPr="003E438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uk-UA" w:eastAsia="uk-UA"/>
        </w:rPr>
        <w:t>Увага! Ускладнення погодних умов на Луганщині</w:t>
      </w:r>
    </w:p>
    <w:p w:rsidR="00B616EF" w:rsidRPr="003E4384" w:rsidRDefault="00B616EF" w:rsidP="00B616EF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4384">
        <w:rPr>
          <w:rFonts w:ascii="Times New Roman" w:hAnsi="Times New Roman" w:cs="Times New Roman"/>
          <w:sz w:val="28"/>
          <w:szCs w:val="28"/>
          <w:lang w:val="uk-UA"/>
        </w:rPr>
        <w:t xml:space="preserve">За прогнозом українського </w:t>
      </w:r>
      <w:proofErr w:type="spellStart"/>
      <w:r w:rsidRPr="003E4384">
        <w:rPr>
          <w:rFonts w:ascii="Times New Roman" w:hAnsi="Times New Roman" w:cs="Times New Roman"/>
          <w:sz w:val="28"/>
          <w:szCs w:val="28"/>
          <w:lang w:val="uk-UA"/>
        </w:rPr>
        <w:t>Гідрометеоцентру</w:t>
      </w:r>
      <w:proofErr w:type="spellEnd"/>
      <w:r w:rsidRPr="003E4384">
        <w:rPr>
          <w:rFonts w:ascii="Times New Roman" w:hAnsi="Times New Roman" w:cs="Times New Roman"/>
          <w:sz w:val="28"/>
          <w:szCs w:val="28"/>
          <w:lang w:val="uk-UA"/>
        </w:rPr>
        <w:t>, протягом 23 січня у Луганській області очікуються складні погодні умови: сильний сніг, хуртовини, в окремих районах налипання мокрого снігу, посилення північно-східного вітру до 15-20 м/с, на дорогах ожеледиця, снігові замети.</w:t>
      </w:r>
    </w:p>
    <w:p w:rsidR="00B616EF" w:rsidRPr="003E4384" w:rsidRDefault="00B616EF" w:rsidP="00B616EF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4384">
        <w:rPr>
          <w:rFonts w:ascii="Times New Roman" w:hAnsi="Times New Roman" w:cs="Times New Roman"/>
          <w:sz w:val="28"/>
          <w:szCs w:val="28"/>
          <w:lang w:val="uk-UA"/>
        </w:rPr>
        <w:t>У зв’язку із погіршенням погодних умов та з метою запобігання й зменшення ризику виникнення надзвичайних ситуацій, які можуть викликати людські жертви і матеріальні збитки, нагадуємо про необхідність:</w:t>
      </w:r>
    </w:p>
    <w:p w:rsidR="00B616EF" w:rsidRPr="003E4384" w:rsidRDefault="00B616EF" w:rsidP="00B616EF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4384">
        <w:rPr>
          <w:rFonts w:ascii="Times New Roman" w:hAnsi="Times New Roman" w:cs="Times New Roman"/>
          <w:sz w:val="28"/>
          <w:szCs w:val="28"/>
          <w:lang w:val="uk-UA"/>
        </w:rPr>
        <w:t>- водіям утриматись від керування транспортними засобами, а у разі нагальної необхідності – суворо дотримуватися Правил дорожнього руху та порядку дій при ожеледиці. Виїжджати на автомобілі, обладнаному предметами, необхідними для виживання – лопатою, сніговими ланцюгами, ліхтариками, спальними мішками, запасом продуктів тощо;</w:t>
      </w:r>
    </w:p>
    <w:p w:rsidR="00B616EF" w:rsidRPr="003E4384" w:rsidRDefault="00B616EF" w:rsidP="00B616EF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4384">
        <w:rPr>
          <w:rFonts w:ascii="Times New Roman" w:hAnsi="Times New Roman" w:cs="Times New Roman"/>
          <w:sz w:val="28"/>
          <w:szCs w:val="28"/>
          <w:lang w:val="uk-UA"/>
        </w:rPr>
        <w:t>-  правильно підбирати одяг та взуття перед виходом на вулицю, обмежити переходи на далеку відстань, особливо в нічний час; найлегше піддаються впливу холоду особи, які перебувають у стані алкогольного сп’яніння;</w:t>
      </w:r>
    </w:p>
    <w:p w:rsidR="00B616EF" w:rsidRPr="003E4384" w:rsidRDefault="00B616EF" w:rsidP="00B616EF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4384">
        <w:rPr>
          <w:rFonts w:ascii="Times New Roman" w:hAnsi="Times New Roman" w:cs="Times New Roman"/>
          <w:sz w:val="28"/>
          <w:szCs w:val="28"/>
          <w:lang w:val="uk-UA"/>
        </w:rPr>
        <w:t>-  під час перебування на вулиці при сильних опадах снігу, поривах вітру намагатися не ходити попід розлогими деревами, а також триматися подалі від рекламних щитів та ліній електропередач, адже пориви вітру можуть спричинити їх пошкодження;</w:t>
      </w:r>
    </w:p>
    <w:p w:rsidR="00F90EF7" w:rsidRPr="003E4384" w:rsidRDefault="00B616EF" w:rsidP="00B616EF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4384">
        <w:rPr>
          <w:rFonts w:ascii="Times New Roman" w:hAnsi="Times New Roman" w:cs="Times New Roman"/>
          <w:sz w:val="28"/>
          <w:szCs w:val="28"/>
          <w:lang w:val="uk-UA"/>
        </w:rPr>
        <w:t>- бути обережним під час пересування в ожеледицю. Слід користуватися взуттям із підошвою з мікропористої чи іншої м’якої основи та без високих підборів. Людям похилого віку та вагітним жінкам слід бути особливо обережними в ожеледицю та не виходити на вулицю без супроводу. Якщо через деякий час після падіння ви відчули біль у голові або в суглобах, нудоту, або якщо утворилися пухлини, слід невідкладно звернутися до лікаря в травмпункт.</w:t>
      </w:r>
    </w:p>
    <w:p w:rsidR="003E4384" w:rsidRPr="003E4384" w:rsidRDefault="003E4384" w:rsidP="00B616EF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16EF" w:rsidRPr="003E4384" w:rsidRDefault="003E4384" w:rsidP="003E4384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4384">
        <w:rPr>
          <w:rFonts w:ascii="Times New Roman" w:hAnsi="Times New Roman" w:cs="Times New Roman"/>
          <w:b/>
          <w:sz w:val="28"/>
          <w:szCs w:val="28"/>
          <w:lang w:val="uk-UA"/>
        </w:rPr>
        <w:t>Інформація про перелік місць відстою автотранспорту на час погіршення погодних умов</w:t>
      </w:r>
    </w:p>
    <w:p w:rsidR="003E4384" w:rsidRDefault="003E4384" w:rsidP="003E438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4384">
        <w:rPr>
          <w:rFonts w:ascii="Times New Roman" w:hAnsi="Times New Roman" w:cs="Times New Roman"/>
          <w:sz w:val="28"/>
          <w:szCs w:val="28"/>
          <w:lang w:val="uk-UA"/>
        </w:rPr>
        <w:t>У зв’язку з погіршенням погодних умов розміщено тимчасові стоянки та місця відстою транспортних засобів на автомобільних дорогах загального користування.</w:t>
      </w:r>
    </w:p>
    <w:p w:rsidR="003E4384" w:rsidRPr="003E4384" w:rsidRDefault="003E4384" w:rsidP="003E438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4384">
        <w:rPr>
          <w:rFonts w:ascii="Times New Roman" w:hAnsi="Times New Roman" w:cs="Times New Roman"/>
          <w:sz w:val="28"/>
          <w:szCs w:val="28"/>
          <w:lang w:val="uk-UA"/>
        </w:rPr>
        <w:lastRenderedPageBreak/>
        <w:t>Ті, хто опинився в скрутній ситуації  на дорозі, можуть перечекати негоду на одній із стоянок чи місці відстою транспортних засобів на автомобільних дорогах загального користування на випадок виникненні обмежень в русі:</w:t>
      </w:r>
    </w:p>
    <w:p w:rsidR="003E4384" w:rsidRPr="003E4384" w:rsidRDefault="003E4384" w:rsidP="003E438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4384">
        <w:rPr>
          <w:rFonts w:ascii="Times New Roman" w:hAnsi="Times New Roman" w:cs="Times New Roman"/>
          <w:sz w:val="28"/>
          <w:szCs w:val="28"/>
          <w:lang w:val="uk-UA"/>
        </w:rPr>
        <w:t xml:space="preserve">1. Автодорога Н-21 </w:t>
      </w:r>
      <w:proofErr w:type="spellStart"/>
      <w:r w:rsidRPr="003E4384">
        <w:rPr>
          <w:rFonts w:ascii="Times New Roman" w:hAnsi="Times New Roman" w:cs="Times New Roman"/>
          <w:sz w:val="28"/>
          <w:szCs w:val="28"/>
          <w:lang w:val="uk-UA"/>
        </w:rPr>
        <w:t>Старобільськ</w:t>
      </w:r>
      <w:proofErr w:type="spellEnd"/>
      <w:r w:rsidRPr="003E4384">
        <w:rPr>
          <w:rFonts w:ascii="Times New Roman" w:hAnsi="Times New Roman" w:cs="Times New Roman"/>
          <w:sz w:val="28"/>
          <w:szCs w:val="28"/>
          <w:lang w:val="uk-UA"/>
        </w:rPr>
        <w:t xml:space="preserve"> – Луганськ – Красний Луч – Макіївка – Донецьк</w:t>
      </w:r>
    </w:p>
    <w:p w:rsidR="003E4384" w:rsidRPr="003E4384" w:rsidRDefault="003E4384" w:rsidP="003E438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4384">
        <w:rPr>
          <w:rFonts w:ascii="Times New Roman" w:hAnsi="Times New Roman" w:cs="Times New Roman"/>
          <w:sz w:val="28"/>
          <w:szCs w:val="28"/>
          <w:lang w:val="uk-UA"/>
        </w:rPr>
        <w:t xml:space="preserve">–  2 км+400 м ліворуч, м. </w:t>
      </w:r>
      <w:proofErr w:type="spellStart"/>
      <w:r w:rsidRPr="003E4384">
        <w:rPr>
          <w:rFonts w:ascii="Times New Roman" w:hAnsi="Times New Roman" w:cs="Times New Roman"/>
          <w:sz w:val="28"/>
          <w:szCs w:val="28"/>
          <w:lang w:val="uk-UA"/>
        </w:rPr>
        <w:t>Старобільськ</w:t>
      </w:r>
      <w:proofErr w:type="spellEnd"/>
      <w:r w:rsidRPr="003E4384">
        <w:rPr>
          <w:rFonts w:ascii="Times New Roman" w:hAnsi="Times New Roman" w:cs="Times New Roman"/>
          <w:sz w:val="28"/>
          <w:szCs w:val="28"/>
          <w:lang w:val="uk-UA"/>
        </w:rPr>
        <w:t xml:space="preserve"> (пункт харчування);</w:t>
      </w:r>
    </w:p>
    <w:p w:rsidR="003E4384" w:rsidRPr="003E4384" w:rsidRDefault="003E4384" w:rsidP="003E438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4384">
        <w:rPr>
          <w:rFonts w:ascii="Times New Roman" w:hAnsi="Times New Roman" w:cs="Times New Roman"/>
          <w:sz w:val="28"/>
          <w:szCs w:val="28"/>
          <w:lang w:val="uk-UA"/>
        </w:rPr>
        <w:t xml:space="preserve">– 18 км+724 м ліворуч, межа </w:t>
      </w:r>
      <w:proofErr w:type="spellStart"/>
      <w:r w:rsidRPr="003E4384">
        <w:rPr>
          <w:rFonts w:ascii="Times New Roman" w:hAnsi="Times New Roman" w:cs="Times New Roman"/>
          <w:sz w:val="28"/>
          <w:szCs w:val="28"/>
          <w:lang w:val="uk-UA"/>
        </w:rPr>
        <w:t>Старобільського</w:t>
      </w:r>
      <w:proofErr w:type="spellEnd"/>
      <w:r w:rsidRPr="003E4384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3E4384">
        <w:rPr>
          <w:rFonts w:ascii="Times New Roman" w:hAnsi="Times New Roman" w:cs="Times New Roman"/>
          <w:sz w:val="28"/>
          <w:szCs w:val="28"/>
          <w:lang w:val="uk-UA"/>
        </w:rPr>
        <w:t>Новоайдарського</w:t>
      </w:r>
      <w:proofErr w:type="spellEnd"/>
      <w:r w:rsidRPr="003E4384">
        <w:rPr>
          <w:rFonts w:ascii="Times New Roman" w:hAnsi="Times New Roman" w:cs="Times New Roman"/>
          <w:sz w:val="28"/>
          <w:szCs w:val="28"/>
          <w:lang w:val="uk-UA"/>
        </w:rPr>
        <w:t xml:space="preserve"> районів;</w:t>
      </w:r>
    </w:p>
    <w:p w:rsidR="003E4384" w:rsidRPr="003E4384" w:rsidRDefault="003E4384" w:rsidP="003E438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– 40 км +780 м праворуч,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Pr="003E43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E4384">
        <w:rPr>
          <w:rFonts w:ascii="Times New Roman" w:hAnsi="Times New Roman" w:cs="Times New Roman"/>
          <w:sz w:val="28"/>
          <w:szCs w:val="28"/>
          <w:lang w:val="uk-UA"/>
        </w:rPr>
        <w:t>Новоайдар</w:t>
      </w:r>
      <w:proofErr w:type="spellEnd"/>
      <w:r w:rsidRPr="003E4384">
        <w:rPr>
          <w:rFonts w:ascii="Times New Roman" w:hAnsi="Times New Roman" w:cs="Times New Roman"/>
          <w:sz w:val="28"/>
          <w:szCs w:val="28"/>
          <w:lang w:val="uk-UA"/>
        </w:rPr>
        <w:t xml:space="preserve"> (АЗС);</w:t>
      </w:r>
    </w:p>
    <w:p w:rsidR="003E4384" w:rsidRPr="003E4384" w:rsidRDefault="003E4384" w:rsidP="003E438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– 41км+150 м праворуч,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Pr="003E43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E4384">
        <w:rPr>
          <w:rFonts w:ascii="Times New Roman" w:hAnsi="Times New Roman" w:cs="Times New Roman"/>
          <w:sz w:val="28"/>
          <w:szCs w:val="28"/>
          <w:lang w:val="uk-UA"/>
        </w:rPr>
        <w:t>Новоайдар</w:t>
      </w:r>
      <w:proofErr w:type="spellEnd"/>
      <w:r w:rsidRPr="003E438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E4384" w:rsidRPr="003E4384" w:rsidRDefault="003E4384" w:rsidP="003E438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4384">
        <w:rPr>
          <w:rFonts w:ascii="Times New Roman" w:hAnsi="Times New Roman" w:cs="Times New Roman"/>
          <w:sz w:val="28"/>
          <w:szCs w:val="28"/>
          <w:lang w:val="uk-UA"/>
        </w:rPr>
        <w:t xml:space="preserve">– 60 км+921 м ліворуч, межа </w:t>
      </w:r>
      <w:proofErr w:type="spellStart"/>
      <w:r w:rsidRPr="003E4384">
        <w:rPr>
          <w:rFonts w:ascii="Times New Roman" w:hAnsi="Times New Roman" w:cs="Times New Roman"/>
          <w:sz w:val="28"/>
          <w:szCs w:val="28"/>
          <w:lang w:val="uk-UA"/>
        </w:rPr>
        <w:t>Новоайдарського</w:t>
      </w:r>
      <w:proofErr w:type="spellEnd"/>
      <w:r w:rsidRPr="003E4384">
        <w:rPr>
          <w:rFonts w:ascii="Times New Roman" w:hAnsi="Times New Roman" w:cs="Times New Roman"/>
          <w:sz w:val="28"/>
          <w:szCs w:val="28"/>
          <w:lang w:val="uk-UA"/>
        </w:rPr>
        <w:t xml:space="preserve"> та Станично-Луганського районів.</w:t>
      </w:r>
    </w:p>
    <w:p w:rsidR="003E4384" w:rsidRPr="003E4384" w:rsidRDefault="003E4384" w:rsidP="003E438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4384">
        <w:rPr>
          <w:rFonts w:ascii="Times New Roman" w:hAnsi="Times New Roman" w:cs="Times New Roman"/>
          <w:sz w:val="28"/>
          <w:szCs w:val="28"/>
          <w:lang w:val="uk-UA"/>
        </w:rPr>
        <w:t xml:space="preserve">2. Автодорога Н-21 Чугуїв – </w:t>
      </w:r>
      <w:proofErr w:type="spellStart"/>
      <w:r w:rsidRPr="003E4384">
        <w:rPr>
          <w:rFonts w:ascii="Times New Roman" w:hAnsi="Times New Roman" w:cs="Times New Roman"/>
          <w:sz w:val="28"/>
          <w:szCs w:val="28"/>
          <w:lang w:val="uk-UA"/>
        </w:rPr>
        <w:t>Мілове</w:t>
      </w:r>
      <w:proofErr w:type="spellEnd"/>
    </w:p>
    <w:p w:rsidR="003E4384" w:rsidRPr="003E4384" w:rsidRDefault="003E4384" w:rsidP="003E438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4384">
        <w:rPr>
          <w:rFonts w:ascii="Times New Roman" w:hAnsi="Times New Roman" w:cs="Times New Roman"/>
          <w:sz w:val="28"/>
          <w:szCs w:val="28"/>
          <w:lang w:val="uk-UA"/>
        </w:rPr>
        <w:t>– 143 км+625 м ліворуч, м. Сватове;</w:t>
      </w:r>
    </w:p>
    <w:p w:rsidR="003E4384" w:rsidRPr="003E4384" w:rsidRDefault="003E4384" w:rsidP="003E438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4384">
        <w:rPr>
          <w:rFonts w:ascii="Times New Roman" w:hAnsi="Times New Roman" w:cs="Times New Roman"/>
          <w:sz w:val="28"/>
          <w:szCs w:val="28"/>
          <w:lang w:val="uk-UA"/>
        </w:rPr>
        <w:t xml:space="preserve">– 158 км+150 м ліворуч, </w:t>
      </w:r>
      <w:proofErr w:type="spellStart"/>
      <w:r w:rsidRPr="003E4384">
        <w:rPr>
          <w:rFonts w:ascii="Times New Roman" w:hAnsi="Times New Roman" w:cs="Times New Roman"/>
          <w:sz w:val="28"/>
          <w:szCs w:val="28"/>
          <w:lang w:val="uk-UA"/>
        </w:rPr>
        <w:t>Сватівський</w:t>
      </w:r>
      <w:proofErr w:type="spellEnd"/>
      <w:r w:rsidRPr="003E4384">
        <w:rPr>
          <w:rFonts w:ascii="Times New Roman" w:hAnsi="Times New Roman" w:cs="Times New Roman"/>
          <w:sz w:val="28"/>
          <w:szCs w:val="28"/>
          <w:lang w:val="uk-UA"/>
        </w:rPr>
        <w:t xml:space="preserve"> район;</w:t>
      </w:r>
    </w:p>
    <w:p w:rsidR="003E4384" w:rsidRPr="003E4384" w:rsidRDefault="003E4384" w:rsidP="003E438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4384">
        <w:rPr>
          <w:rFonts w:ascii="Times New Roman" w:hAnsi="Times New Roman" w:cs="Times New Roman"/>
          <w:sz w:val="28"/>
          <w:szCs w:val="28"/>
          <w:lang w:val="uk-UA"/>
        </w:rPr>
        <w:t xml:space="preserve">– 165 км+750 м ліворуч, с. Містки </w:t>
      </w:r>
      <w:proofErr w:type="spellStart"/>
      <w:r w:rsidRPr="003E4384">
        <w:rPr>
          <w:rFonts w:ascii="Times New Roman" w:hAnsi="Times New Roman" w:cs="Times New Roman"/>
          <w:sz w:val="28"/>
          <w:szCs w:val="28"/>
          <w:lang w:val="uk-UA"/>
        </w:rPr>
        <w:t>Сватівський</w:t>
      </w:r>
      <w:proofErr w:type="spellEnd"/>
      <w:r w:rsidRPr="003E4384">
        <w:rPr>
          <w:rFonts w:ascii="Times New Roman" w:hAnsi="Times New Roman" w:cs="Times New Roman"/>
          <w:sz w:val="28"/>
          <w:szCs w:val="28"/>
          <w:lang w:val="uk-UA"/>
        </w:rPr>
        <w:t xml:space="preserve"> район (кафе);</w:t>
      </w:r>
    </w:p>
    <w:p w:rsidR="003E4384" w:rsidRPr="003E4384" w:rsidRDefault="003E4384" w:rsidP="003E438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4384">
        <w:rPr>
          <w:rFonts w:ascii="Times New Roman" w:hAnsi="Times New Roman" w:cs="Times New Roman"/>
          <w:sz w:val="28"/>
          <w:szCs w:val="28"/>
          <w:lang w:val="uk-UA"/>
        </w:rPr>
        <w:t xml:space="preserve">– 180 км+30 м ліворуч, с. </w:t>
      </w:r>
      <w:proofErr w:type="spellStart"/>
      <w:r w:rsidRPr="003E4384">
        <w:rPr>
          <w:rFonts w:ascii="Times New Roman" w:hAnsi="Times New Roman" w:cs="Times New Roman"/>
          <w:sz w:val="28"/>
          <w:szCs w:val="28"/>
          <w:lang w:val="uk-UA"/>
        </w:rPr>
        <w:t>Калмиківка</w:t>
      </w:r>
      <w:proofErr w:type="spellEnd"/>
      <w:r w:rsidRPr="003E43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E4384">
        <w:rPr>
          <w:rFonts w:ascii="Times New Roman" w:hAnsi="Times New Roman" w:cs="Times New Roman"/>
          <w:sz w:val="28"/>
          <w:szCs w:val="28"/>
          <w:lang w:val="uk-UA"/>
        </w:rPr>
        <w:t>Старобільський</w:t>
      </w:r>
      <w:proofErr w:type="spellEnd"/>
      <w:r w:rsidRPr="003E4384">
        <w:rPr>
          <w:rFonts w:ascii="Times New Roman" w:hAnsi="Times New Roman" w:cs="Times New Roman"/>
          <w:sz w:val="28"/>
          <w:szCs w:val="28"/>
          <w:lang w:val="uk-UA"/>
        </w:rPr>
        <w:t xml:space="preserve"> район;</w:t>
      </w:r>
    </w:p>
    <w:p w:rsidR="003E4384" w:rsidRPr="003E4384" w:rsidRDefault="003E4384" w:rsidP="003E438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4384">
        <w:rPr>
          <w:rFonts w:ascii="Times New Roman" w:hAnsi="Times New Roman" w:cs="Times New Roman"/>
          <w:sz w:val="28"/>
          <w:szCs w:val="28"/>
          <w:lang w:val="uk-UA"/>
        </w:rPr>
        <w:t xml:space="preserve">– 201 км+800 м праворуч, м. </w:t>
      </w:r>
      <w:proofErr w:type="spellStart"/>
      <w:r w:rsidRPr="003E4384">
        <w:rPr>
          <w:rFonts w:ascii="Times New Roman" w:hAnsi="Times New Roman" w:cs="Times New Roman"/>
          <w:sz w:val="28"/>
          <w:szCs w:val="28"/>
          <w:lang w:val="uk-UA"/>
        </w:rPr>
        <w:t>Старобільськ</w:t>
      </w:r>
      <w:proofErr w:type="spellEnd"/>
      <w:r w:rsidRPr="003E438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E4384" w:rsidRPr="003E4384" w:rsidRDefault="003E4384" w:rsidP="003E438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4384">
        <w:rPr>
          <w:rFonts w:ascii="Times New Roman" w:hAnsi="Times New Roman" w:cs="Times New Roman"/>
          <w:sz w:val="28"/>
          <w:szCs w:val="28"/>
          <w:lang w:val="uk-UA"/>
        </w:rPr>
        <w:t xml:space="preserve">– 229 км ліворуч, с. </w:t>
      </w:r>
      <w:proofErr w:type="spellStart"/>
      <w:r w:rsidRPr="003E4384">
        <w:rPr>
          <w:rFonts w:ascii="Times New Roman" w:hAnsi="Times New Roman" w:cs="Times New Roman"/>
          <w:sz w:val="28"/>
          <w:szCs w:val="28"/>
          <w:lang w:val="uk-UA"/>
        </w:rPr>
        <w:t>Євсуг</w:t>
      </w:r>
      <w:proofErr w:type="spellEnd"/>
      <w:r w:rsidRPr="003E4384">
        <w:rPr>
          <w:rFonts w:ascii="Times New Roman" w:hAnsi="Times New Roman" w:cs="Times New Roman"/>
          <w:sz w:val="28"/>
          <w:szCs w:val="28"/>
          <w:lang w:val="uk-UA"/>
        </w:rPr>
        <w:t xml:space="preserve"> Біловодський район;</w:t>
      </w:r>
    </w:p>
    <w:p w:rsidR="003E4384" w:rsidRPr="003E4384" w:rsidRDefault="003E4384" w:rsidP="003E438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– 254 км+300 м праворуч,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Pr="003E4384">
        <w:rPr>
          <w:rFonts w:ascii="Times New Roman" w:hAnsi="Times New Roman" w:cs="Times New Roman"/>
          <w:sz w:val="28"/>
          <w:szCs w:val="28"/>
          <w:lang w:val="uk-UA"/>
        </w:rPr>
        <w:t xml:space="preserve"> Біловодськ (пункт харчування);</w:t>
      </w:r>
    </w:p>
    <w:p w:rsidR="003E4384" w:rsidRPr="003E4384" w:rsidRDefault="003E4384" w:rsidP="003E438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– 297 км+100 м праворуч,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Pr="003E43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E4384">
        <w:rPr>
          <w:rFonts w:ascii="Times New Roman" w:hAnsi="Times New Roman" w:cs="Times New Roman"/>
          <w:sz w:val="28"/>
          <w:szCs w:val="28"/>
          <w:lang w:val="uk-UA"/>
        </w:rPr>
        <w:t>Мілове</w:t>
      </w:r>
      <w:proofErr w:type="spellEnd"/>
      <w:r w:rsidRPr="003E438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4384" w:rsidRPr="003E4384" w:rsidRDefault="003E4384" w:rsidP="003E438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4384">
        <w:rPr>
          <w:rFonts w:ascii="Times New Roman" w:hAnsi="Times New Roman" w:cs="Times New Roman"/>
          <w:sz w:val="28"/>
          <w:szCs w:val="28"/>
          <w:lang w:val="uk-UA"/>
        </w:rPr>
        <w:t xml:space="preserve">3. Автодорога Р-22 КПП «Красна </w:t>
      </w:r>
      <w:proofErr w:type="spellStart"/>
      <w:r w:rsidRPr="003E4384">
        <w:rPr>
          <w:rFonts w:ascii="Times New Roman" w:hAnsi="Times New Roman" w:cs="Times New Roman"/>
          <w:sz w:val="28"/>
          <w:szCs w:val="28"/>
          <w:lang w:val="uk-UA"/>
        </w:rPr>
        <w:t>Талівка</w:t>
      </w:r>
      <w:proofErr w:type="spellEnd"/>
      <w:r w:rsidRPr="003E4384">
        <w:rPr>
          <w:rFonts w:ascii="Times New Roman" w:hAnsi="Times New Roman" w:cs="Times New Roman"/>
          <w:sz w:val="28"/>
          <w:szCs w:val="28"/>
          <w:lang w:val="uk-UA"/>
        </w:rPr>
        <w:t>» – Луганськ</w:t>
      </w:r>
    </w:p>
    <w:p w:rsidR="003E4384" w:rsidRPr="003E4384" w:rsidRDefault="003E4384" w:rsidP="003E438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4384">
        <w:rPr>
          <w:rFonts w:ascii="Times New Roman" w:hAnsi="Times New Roman" w:cs="Times New Roman"/>
          <w:sz w:val="28"/>
          <w:szCs w:val="28"/>
          <w:lang w:val="uk-UA"/>
        </w:rPr>
        <w:t>– 0 км+200 м ліворуч, КПП (пункт харчування);</w:t>
      </w:r>
    </w:p>
    <w:p w:rsidR="003E4384" w:rsidRPr="003E4384" w:rsidRDefault="003E4384" w:rsidP="003E438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4384">
        <w:rPr>
          <w:rFonts w:ascii="Times New Roman" w:hAnsi="Times New Roman" w:cs="Times New Roman"/>
          <w:sz w:val="28"/>
          <w:szCs w:val="28"/>
          <w:lang w:val="uk-UA"/>
        </w:rPr>
        <w:t>– 34 км+300 м праворуч, с. Н. Вільхова Станично-Луганський район (магазин);</w:t>
      </w:r>
    </w:p>
    <w:p w:rsidR="003E4384" w:rsidRPr="003E4384" w:rsidRDefault="003E4384" w:rsidP="003E438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4384">
        <w:rPr>
          <w:rFonts w:ascii="Times New Roman" w:hAnsi="Times New Roman" w:cs="Times New Roman"/>
          <w:sz w:val="28"/>
          <w:szCs w:val="28"/>
          <w:lang w:val="uk-UA"/>
        </w:rPr>
        <w:t>– 40 км+950 м ліворуч, с. Макарове Станично-Луганський район (АЗС, магазин).</w:t>
      </w:r>
    </w:p>
    <w:p w:rsidR="003E4384" w:rsidRPr="003E4384" w:rsidRDefault="003E4384" w:rsidP="003E438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4384">
        <w:rPr>
          <w:rFonts w:ascii="Times New Roman" w:hAnsi="Times New Roman" w:cs="Times New Roman"/>
          <w:sz w:val="28"/>
          <w:szCs w:val="28"/>
          <w:lang w:val="uk-UA"/>
        </w:rPr>
        <w:t>4. Автодорога Р-66 КПП «</w:t>
      </w:r>
      <w:proofErr w:type="spellStart"/>
      <w:r w:rsidRPr="003E4384">
        <w:rPr>
          <w:rFonts w:ascii="Times New Roman" w:hAnsi="Times New Roman" w:cs="Times New Roman"/>
          <w:sz w:val="28"/>
          <w:szCs w:val="28"/>
          <w:lang w:val="uk-UA"/>
        </w:rPr>
        <w:t>Демино-Олександрівка</w:t>
      </w:r>
      <w:proofErr w:type="spellEnd"/>
      <w:r w:rsidRPr="003E4384">
        <w:rPr>
          <w:rFonts w:ascii="Times New Roman" w:hAnsi="Times New Roman" w:cs="Times New Roman"/>
          <w:sz w:val="28"/>
          <w:szCs w:val="28"/>
          <w:lang w:val="uk-UA"/>
        </w:rPr>
        <w:t>» – Сватове Лисичанськ – Луганськ</w:t>
      </w:r>
    </w:p>
    <w:p w:rsidR="003E4384" w:rsidRPr="003E4384" w:rsidRDefault="003E4384" w:rsidP="003E438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– 24 км+500 м праворуч,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Pr="003E4384">
        <w:rPr>
          <w:rFonts w:ascii="Times New Roman" w:hAnsi="Times New Roman" w:cs="Times New Roman"/>
          <w:sz w:val="28"/>
          <w:szCs w:val="28"/>
          <w:lang w:val="uk-UA"/>
        </w:rPr>
        <w:t xml:space="preserve"> Троїцьке;</w:t>
      </w:r>
    </w:p>
    <w:p w:rsidR="003E4384" w:rsidRPr="003E4384" w:rsidRDefault="003E4384" w:rsidP="003E438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4384">
        <w:rPr>
          <w:rFonts w:ascii="Times New Roman" w:hAnsi="Times New Roman" w:cs="Times New Roman"/>
          <w:sz w:val="28"/>
          <w:szCs w:val="28"/>
          <w:lang w:val="uk-UA"/>
        </w:rPr>
        <w:t xml:space="preserve">– 64 км+90 м праворуч, с. Нижня </w:t>
      </w:r>
      <w:proofErr w:type="spellStart"/>
      <w:r w:rsidRPr="003E4384">
        <w:rPr>
          <w:rFonts w:ascii="Times New Roman" w:hAnsi="Times New Roman" w:cs="Times New Roman"/>
          <w:sz w:val="28"/>
          <w:szCs w:val="28"/>
          <w:lang w:val="uk-UA"/>
        </w:rPr>
        <w:t>Дуванка</w:t>
      </w:r>
      <w:proofErr w:type="spellEnd"/>
      <w:r w:rsidRPr="003E4384">
        <w:rPr>
          <w:rFonts w:ascii="Times New Roman" w:hAnsi="Times New Roman" w:cs="Times New Roman"/>
          <w:sz w:val="28"/>
          <w:szCs w:val="28"/>
          <w:lang w:val="uk-UA"/>
        </w:rPr>
        <w:t xml:space="preserve"> Троїцький район (кафе);</w:t>
      </w:r>
    </w:p>
    <w:p w:rsidR="003E4384" w:rsidRPr="003E4384" w:rsidRDefault="003E4384" w:rsidP="003E438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4384">
        <w:rPr>
          <w:rFonts w:ascii="Times New Roman" w:hAnsi="Times New Roman" w:cs="Times New Roman"/>
          <w:sz w:val="28"/>
          <w:szCs w:val="28"/>
          <w:lang w:val="uk-UA"/>
        </w:rPr>
        <w:t>– 132 км+200 м праворуч, м. Кремінна;</w:t>
      </w:r>
    </w:p>
    <w:p w:rsidR="003E4384" w:rsidRPr="003E4384" w:rsidRDefault="003E4384" w:rsidP="003E438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4384">
        <w:rPr>
          <w:rFonts w:ascii="Times New Roman" w:hAnsi="Times New Roman" w:cs="Times New Roman"/>
          <w:sz w:val="28"/>
          <w:szCs w:val="28"/>
          <w:lang w:val="uk-UA"/>
        </w:rPr>
        <w:t xml:space="preserve">– 187 км+900 м праворуч, с. </w:t>
      </w:r>
      <w:proofErr w:type="spellStart"/>
      <w:r w:rsidRPr="003E4384">
        <w:rPr>
          <w:rFonts w:ascii="Times New Roman" w:hAnsi="Times New Roman" w:cs="Times New Roman"/>
          <w:sz w:val="28"/>
          <w:szCs w:val="28"/>
          <w:lang w:val="uk-UA"/>
        </w:rPr>
        <w:t>Тошківське</w:t>
      </w:r>
      <w:proofErr w:type="spellEnd"/>
      <w:r w:rsidRPr="003E43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E4384">
        <w:rPr>
          <w:rFonts w:ascii="Times New Roman" w:hAnsi="Times New Roman" w:cs="Times New Roman"/>
          <w:sz w:val="28"/>
          <w:szCs w:val="28"/>
          <w:lang w:val="uk-UA"/>
        </w:rPr>
        <w:t>Попаснянський</w:t>
      </w:r>
      <w:proofErr w:type="spellEnd"/>
      <w:r w:rsidRPr="003E4384">
        <w:rPr>
          <w:rFonts w:ascii="Times New Roman" w:hAnsi="Times New Roman" w:cs="Times New Roman"/>
          <w:sz w:val="28"/>
          <w:szCs w:val="28"/>
          <w:lang w:val="uk-UA"/>
        </w:rPr>
        <w:t xml:space="preserve"> район.</w:t>
      </w:r>
    </w:p>
    <w:p w:rsidR="003E4384" w:rsidRPr="003E4384" w:rsidRDefault="003E4384" w:rsidP="003E438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4384">
        <w:rPr>
          <w:rFonts w:ascii="Times New Roman" w:hAnsi="Times New Roman" w:cs="Times New Roman"/>
          <w:sz w:val="28"/>
          <w:szCs w:val="28"/>
          <w:lang w:val="uk-UA"/>
        </w:rPr>
        <w:t>На стоянках чи місцях відстою транспорту вам обов’язково нададуть допомогу, якої ви потребуєте.</w:t>
      </w:r>
    </w:p>
    <w:p w:rsidR="003E4384" w:rsidRPr="003E4384" w:rsidRDefault="003E4384" w:rsidP="003E438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4384" w:rsidRPr="003E4384" w:rsidRDefault="003E4384" w:rsidP="003E438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4384">
        <w:rPr>
          <w:rFonts w:ascii="Times New Roman" w:hAnsi="Times New Roman" w:cs="Times New Roman"/>
          <w:sz w:val="28"/>
          <w:szCs w:val="28"/>
          <w:lang w:val="uk-UA"/>
        </w:rPr>
        <w:lastRenderedPageBreak/>
        <w:t>Водії мають бути уважними й обережними за кермом, неухильно дотримуватись Правил дорожнього руху та слідкувати за станом організації дорожнього руху на зимових дорогах.</w:t>
      </w:r>
    </w:p>
    <w:p w:rsidR="003E4384" w:rsidRDefault="003E4384" w:rsidP="003E438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4384">
        <w:rPr>
          <w:rFonts w:ascii="Times New Roman" w:hAnsi="Times New Roman" w:cs="Times New Roman"/>
          <w:sz w:val="28"/>
          <w:szCs w:val="28"/>
          <w:lang w:val="uk-UA"/>
        </w:rPr>
        <w:t>Слід зазначити, що при Службі автомобільних доріг створено графік цілодобового чергування дорожників та спеціальної техніки на автомобільних дорогах Луганщині. У разі виникнення надзвичайної ситуації телефонуйте за номером диспетчера Луганська область: +380 (64) 524 11 25, +380 (50) 305 16 49</w:t>
      </w:r>
      <w:r w:rsidRPr="003E438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46A4B" w:rsidRPr="003E4384" w:rsidRDefault="00D46A4B" w:rsidP="00D46A4B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E4384" w:rsidRPr="003E4384" w:rsidRDefault="003E4384" w:rsidP="00D46A4B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4384">
        <w:rPr>
          <w:rFonts w:ascii="Times New Roman" w:hAnsi="Times New Roman" w:cs="Times New Roman"/>
          <w:b/>
          <w:sz w:val="28"/>
          <w:szCs w:val="28"/>
          <w:lang w:val="uk-UA"/>
        </w:rPr>
        <w:t>Адреси розташування пунктів обігріву та допомоги у Луганській області</w:t>
      </w:r>
    </w:p>
    <w:p w:rsidR="003E4384" w:rsidRPr="003E4384" w:rsidRDefault="003E4384" w:rsidP="003E438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4384">
        <w:rPr>
          <w:rFonts w:ascii="Times New Roman" w:hAnsi="Times New Roman" w:cs="Times New Roman"/>
          <w:sz w:val="28"/>
          <w:szCs w:val="28"/>
          <w:lang w:val="uk-UA"/>
        </w:rPr>
        <w:t>Перелік пунктів надання допомоги, розгорнутих на території Луганської області станом на 23 січня 2018 року.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9"/>
        <w:gridCol w:w="4666"/>
      </w:tblGrid>
      <w:tr w:rsidR="003E4384" w:rsidRPr="003E4384" w:rsidTr="003E4384">
        <w:trPr>
          <w:trHeight w:val="510"/>
          <w:tblCellSpacing w:w="15" w:type="dxa"/>
        </w:trPr>
        <w:tc>
          <w:tcPr>
            <w:tcW w:w="49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uk-UA" w:eastAsia="ru-RU"/>
              </w:rPr>
              <w:t>Стаціонарні пункти надання допомоги</w:t>
            </w:r>
          </w:p>
        </w:tc>
      </w:tr>
      <w:tr w:rsidR="003E4384" w:rsidRPr="003E4384" w:rsidTr="003E4384">
        <w:trPr>
          <w:trHeight w:val="510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uk-UA" w:eastAsia="ru-RU"/>
              </w:rPr>
              <w:t>Місце розташування</w:t>
            </w:r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uk-UA" w:eastAsia="ru-RU"/>
              </w:rPr>
              <w:t>Адреса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49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uk-UA" w:eastAsia="ru-RU"/>
              </w:rPr>
              <w:t xml:space="preserve">м. </w:t>
            </w:r>
            <w:proofErr w:type="spellStart"/>
            <w:r w:rsidRPr="003E4384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uk-UA" w:eastAsia="ru-RU"/>
              </w:rPr>
              <w:t>Сєвєродонецьк</w:t>
            </w:r>
            <w:proofErr w:type="spellEnd"/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ДПРЧ-12</w:t>
            </w:r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 xml:space="preserve">м. </w:t>
            </w: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Сєвєродонецьк</w:t>
            </w:r>
            <w:proofErr w:type="spellEnd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, вул. Новікова, 1-б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ДПРЧ -35</w:t>
            </w:r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 xml:space="preserve">м. </w:t>
            </w: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Сєвєродонецьк</w:t>
            </w:r>
            <w:proofErr w:type="spellEnd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, вул. Промислова, 38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49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uk-UA" w:eastAsia="ru-RU"/>
              </w:rPr>
              <w:t>м. Лисичанськ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Комунальне підприємство «ЛЖЕК № 1»</w:t>
            </w:r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м. Лисичанськ, вул. Сосюри, 328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Комунальне підприємство «ЛЖЕК № 5»</w:t>
            </w:r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м. Лисичанськ, кв. Східний, 24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Комунальний заклад «Лисичанський міський палац культури»</w:t>
            </w:r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м. Лисичанськ, вул. Красна, 30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Комунальний заклад «Палац культури ім. В.М. Сосюри»</w:t>
            </w:r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м. Лисичанськ, вул. Героїв Сталінграду, 1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ДПРЧ-9</w:t>
            </w:r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м. Лисичанськ, вул. Сосюри, 324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КП "ЛЖЕК №6"</w:t>
            </w:r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 xml:space="preserve">м. </w:t>
            </w: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Новодружеськ</w:t>
            </w:r>
            <w:proofErr w:type="spellEnd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, вул. Куйбишева, 16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КП "ЛЖЕК №6"</w:t>
            </w:r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м. Привілля, вул. Дружби, 6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49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uk-UA" w:eastAsia="ru-RU"/>
              </w:rPr>
              <w:t>м. Рубіжне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Будинок релігійної організації «Храм на честь ікони Почаївської Божої матері»</w:t>
            </w:r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м. Рубіжне, вул. Чехова, 9 «А»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Храм Блаженної Матрони Московської</w:t>
            </w:r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м. Рубіжне, вул. Володимирська, 6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Свято-Георгіївський храм</w:t>
            </w:r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м. Рубіжне, вул. Визволителів, 47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ДПРЧ-13</w:t>
            </w:r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м. Рубіжне, вул. Східна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49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proofErr w:type="spellStart"/>
            <w:r w:rsidRPr="003E4384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uk-UA" w:eastAsia="ru-RU"/>
              </w:rPr>
              <w:lastRenderedPageBreak/>
              <w:t>Новоайдарський</w:t>
            </w:r>
            <w:proofErr w:type="spellEnd"/>
            <w:r w:rsidRPr="003E4384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uk-UA" w:eastAsia="ru-RU"/>
              </w:rPr>
              <w:t xml:space="preserve"> район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Новоайдарський</w:t>
            </w:r>
            <w:proofErr w:type="spellEnd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 xml:space="preserve"> професійний аграрний ліцей</w:t>
            </w:r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смт</w:t>
            </w:r>
            <w:proofErr w:type="spellEnd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Новоайдар</w:t>
            </w:r>
            <w:proofErr w:type="spellEnd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, вул. Незалежності, 68</w:t>
            </w:r>
          </w:p>
        </w:tc>
      </w:tr>
      <w:tr w:rsidR="003E4384" w:rsidRPr="003E4384" w:rsidTr="003E4384">
        <w:trPr>
          <w:trHeight w:val="45"/>
          <w:tblCellSpacing w:w="15" w:type="dxa"/>
        </w:trPr>
        <w:tc>
          <w:tcPr>
            <w:tcW w:w="49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45" w:lineRule="atLeast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м. Щастя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ДПРЧ-32</w:t>
            </w:r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м. Щастя, вул. Республіканська, 1-а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49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proofErr w:type="spellStart"/>
            <w:r w:rsidRPr="003E4384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uk-UA" w:eastAsia="ru-RU"/>
              </w:rPr>
              <w:t>Попаснянський</w:t>
            </w:r>
            <w:proofErr w:type="spellEnd"/>
            <w:r w:rsidRPr="003E4384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uk-UA" w:eastAsia="ru-RU"/>
              </w:rPr>
              <w:t xml:space="preserve"> район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Районний будинок культури</w:t>
            </w:r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 xml:space="preserve">м. </w:t>
            </w: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Попасна</w:t>
            </w:r>
            <w:proofErr w:type="spellEnd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, вул. Миру, 136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Попаснянський</w:t>
            </w:r>
            <w:proofErr w:type="spellEnd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 xml:space="preserve"> міський спортзал «Відродження»</w:t>
            </w:r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 xml:space="preserve">м. </w:t>
            </w: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Попасна</w:t>
            </w:r>
            <w:proofErr w:type="spellEnd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, вул. Первомайська, 60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 xml:space="preserve">ВП </w:t>
            </w: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Попаснянської</w:t>
            </w:r>
            <w:proofErr w:type="spellEnd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 xml:space="preserve"> ЦРЛ</w:t>
            </w:r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м. Гірське, вул. Гагаріна, 3</w:t>
            </w:r>
          </w:p>
        </w:tc>
      </w:tr>
      <w:tr w:rsidR="003E4384" w:rsidRPr="003E4384" w:rsidTr="003E4384">
        <w:trPr>
          <w:trHeight w:val="555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Шахта  «Гірська»</w:t>
            </w:r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м. Гірське, вул. І. Данькова, 21</w:t>
            </w:r>
          </w:p>
        </w:tc>
      </w:tr>
      <w:tr w:rsidR="003E4384" w:rsidRPr="003E4384" w:rsidTr="003E4384">
        <w:trPr>
          <w:trHeight w:val="555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Виконком м. Гірське</w:t>
            </w:r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м. Гірське, вул. Центральна, 5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Міський будинок культури «Шахтар»</w:t>
            </w:r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м. Золоте, вул. Петровського, 51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Амбулаторія загальної практики сімейної медицини №1</w:t>
            </w:r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м. Золоте-3, вул. Медична, 11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Міська рада м. Золоте</w:t>
            </w:r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м. Золоте-1,  кв. Сонячний, 8-а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49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proofErr w:type="spellStart"/>
            <w:r w:rsidRPr="003E4384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uk-UA" w:eastAsia="ru-RU"/>
              </w:rPr>
              <w:t>Сватівський</w:t>
            </w:r>
            <w:proofErr w:type="spellEnd"/>
            <w:r w:rsidRPr="003E4384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uk-UA" w:eastAsia="ru-RU"/>
              </w:rPr>
              <w:t xml:space="preserve"> район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Братський корпус Свято-Успенського  храму</w:t>
            </w:r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м. Сватове, площа Волі, 1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ДПРЧ-19 (будівля)</w:t>
            </w:r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м. Сватове, майдан Злагоди, 45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49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uk-UA" w:eastAsia="ru-RU"/>
              </w:rPr>
              <w:t>Троїцький район</w:t>
            </w:r>
          </w:p>
        </w:tc>
      </w:tr>
      <w:tr w:rsidR="003E4384" w:rsidRPr="003E4384" w:rsidTr="003E4384">
        <w:trPr>
          <w:trHeight w:val="900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Троїцьке ТМО</w:t>
            </w:r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смт</w:t>
            </w:r>
            <w:proofErr w:type="spellEnd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 xml:space="preserve"> Троїцьке, вул. Виноградна, 11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49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uk-UA" w:eastAsia="ru-RU"/>
              </w:rPr>
              <w:t>Станично-Луганський район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КПВВ "Станиця Луганська"</w:t>
            </w:r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смт</w:t>
            </w:r>
            <w:proofErr w:type="spellEnd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 xml:space="preserve"> Станиця Луганська, вул. Лермонтова, 1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КПВВ "Станиця Луганська"</w:t>
            </w:r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смт</w:t>
            </w:r>
            <w:proofErr w:type="spellEnd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 xml:space="preserve"> Станиця Луганська, вул. Лермонтова, 1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Станично-Луганське РТМО</w:t>
            </w:r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смт</w:t>
            </w:r>
            <w:proofErr w:type="spellEnd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 xml:space="preserve"> Станиця Луганська, вул. 5-та Лінія, 39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Ста</w:t>
            </w:r>
            <w:proofErr w:type="spellEnd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нично-Луганське РБК</w:t>
            </w:r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смт</w:t>
            </w:r>
            <w:proofErr w:type="spellEnd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 xml:space="preserve"> Станиця Луганська, вул. Центральна, 28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Петропавлівська</w:t>
            </w:r>
            <w:proofErr w:type="spellEnd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 xml:space="preserve"> лікарня філії Станично-Луганського РТМО</w:t>
            </w:r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смт</w:t>
            </w:r>
            <w:proofErr w:type="spellEnd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Петропавлівка</w:t>
            </w:r>
            <w:proofErr w:type="spellEnd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, вул. Лікарняна, 2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ДПРЧ-24</w:t>
            </w:r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смт</w:t>
            </w:r>
            <w:proofErr w:type="spellEnd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 xml:space="preserve"> Станиця Луганська, вул. 5-та Лінія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ДПРЧ-59</w:t>
            </w:r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смт</w:t>
            </w:r>
            <w:proofErr w:type="spellEnd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Петропавлівка</w:t>
            </w:r>
            <w:proofErr w:type="spellEnd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, вул. Шкільна, 4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49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proofErr w:type="spellStart"/>
            <w:r w:rsidRPr="003E4384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uk-UA" w:eastAsia="ru-RU"/>
              </w:rPr>
              <w:lastRenderedPageBreak/>
              <w:t>Кремінський</w:t>
            </w:r>
            <w:proofErr w:type="spellEnd"/>
            <w:r w:rsidRPr="003E4384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uk-UA" w:eastAsia="ru-RU"/>
              </w:rPr>
              <w:t xml:space="preserve"> район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Кремінське</w:t>
            </w:r>
            <w:proofErr w:type="spellEnd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 xml:space="preserve"> РТМО</w:t>
            </w:r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м. Кремінна, вул. Перемоги, 1-а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Новоастраханська</w:t>
            </w:r>
            <w:proofErr w:type="spellEnd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 xml:space="preserve"> сільська амбулаторія</w:t>
            </w:r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 xml:space="preserve">с. </w:t>
            </w: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Новоастрахань</w:t>
            </w:r>
            <w:proofErr w:type="spellEnd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, вул. Центральна, 38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Будинок культури</w:t>
            </w:r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 xml:space="preserve">с. </w:t>
            </w: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Червонопопівка</w:t>
            </w:r>
            <w:proofErr w:type="spellEnd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, вул. Центральна, 83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КП "</w:t>
            </w: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Кремінна-комунсервіс</w:t>
            </w:r>
            <w:proofErr w:type="spellEnd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"</w:t>
            </w:r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м. Кремінна, пров. Бульварний, 1-а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49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proofErr w:type="spellStart"/>
            <w:r w:rsidRPr="003E4384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uk-UA" w:eastAsia="ru-RU"/>
              </w:rPr>
              <w:t>Білокуракінський</w:t>
            </w:r>
            <w:proofErr w:type="spellEnd"/>
            <w:r w:rsidRPr="003E4384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uk-UA" w:eastAsia="ru-RU"/>
              </w:rPr>
              <w:t xml:space="preserve"> район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Білокуракінська</w:t>
            </w:r>
            <w:proofErr w:type="spellEnd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 xml:space="preserve"> ЦРЛ</w:t>
            </w:r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смт</w:t>
            </w:r>
            <w:proofErr w:type="spellEnd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Білокуракине</w:t>
            </w:r>
            <w:proofErr w:type="spellEnd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, вул. Центральна, 72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Клуб "Ветеран"</w:t>
            </w:r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смт</w:t>
            </w:r>
            <w:proofErr w:type="spellEnd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Білокуракине</w:t>
            </w:r>
            <w:proofErr w:type="spellEnd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, вул. Історична, 57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ДПРЧ-27</w:t>
            </w:r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смт</w:t>
            </w:r>
            <w:proofErr w:type="spellEnd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Білокуракине</w:t>
            </w:r>
            <w:proofErr w:type="spellEnd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, вул. Центральна, 115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49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proofErr w:type="spellStart"/>
            <w:r w:rsidRPr="003E4384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uk-UA" w:eastAsia="ru-RU"/>
              </w:rPr>
              <w:t>Марківський</w:t>
            </w:r>
            <w:proofErr w:type="spellEnd"/>
            <w:r w:rsidRPr="003E4384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uk-UA" w:eastAsia="ru-RU"/>
              </w:rPr>
              <w:t xml:space="preserve"> район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Марківське</w:t>
            </w:r>
            <w:proofErr w:type="spellEnd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 xml:space="preserve"> районне територіальне медичне об’єднання</w:t>
            </w:r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смт</w:t>
            </w:r>
            <w:proofErr w:type="spellEnd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Марківка</w:t>
            </w:r>
            <w:proofErr w:type="spellEnd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, вул. Центральна, 6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49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uk-UA" w:eastAsia="ru-RU"/>
              </w:rPr>
              <w:t>Біловодський район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ДПРЧ-28</w:t>
            </w:r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смт</w:t>
            </w:r>
            <w:proofErr w:type="spellEnd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 xml:space="preserve"> Біловодськ, вул. Зарічна, 1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Центральна районна лікарня</w:t>
            </w:r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смт</w:t>
            </w:r>
            <w:proofErr w:type="spellEnd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 xml:space="preserve"> Біловодськ, вул. Петровського, 32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 xml:space="preserve">Приміщення філії Біловодського </w:t>
            </w: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райавтодору</w:t>
            </w:r>
            <w:proofErr w:type="spellEnd"/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смт</w:t>
            </w:r>
            <w:proofErr w:type="spellEnd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 xml:space="preserve"> Біловодськ, вул. </w:t>
            </w: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Гуньяна</w:t>
            </w:r>
            <w:proofErr w:type="spellEnd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, 20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49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proofErr w:type="spellStart"/>
            <w:r w:rsidRPr="003E4384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uk-UA" w:eastAsia="ru-RU"/>
              </w:rPr>
              <w:t>Новопсковський</w:t>
            </w:r>
            <w:proofErr w:type="spellEnd"/>
            <w:r w:rsidRPr="003E4384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uk-UA" w:eastAsia="ru-RU"/>
              </w:rPr>
              <w:t xml:space="preserve"> район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Медичне об'єднання РТМО</w:t>
            </w:r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смт</w:t>
            </w:r>
            <w:proofErr w:type="spellEnd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Новопсков</w:t>
            </w:r>
            <w:proofErr w:type="spellEnd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, вул. Українська 101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49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proofErr w:type="spellStart"/>
            <w:r w:rsidRPr="003E4384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uk-UA" w:eastAsia="ru-RU"/>
              </w:rPr>
              <w:t>Міловський</w:t>
            </w:r>
            <w:proofErr w:type="spellEnd"/>
            <w:r w:rsidRPr="003E4384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uk-UA" w:eastAsia="ru-RU"/>
              </w:rPr>
              <w:t xml:space="preserve"> район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ДПРЧ-29</w:t>
            </w:r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смт</w:t>
            </w:r>
            <w:proofErr w:type="spellEnd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Мілове</w:t>
            </w:r>
            <w:proofErr w:type="spellEnd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, вул. Луначарського, 80 </w:t>
            </w:r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49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uk-UA" w:eastAsia="ru-RU"/>
              </w:rPr>
              <w:t xml:space="preserve">м. </w:t>
            </w:r>
            <w:proofErr w:type="spellStart"/>
            <w:r w:rsidRPr="003E4384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uk-UA" w:eastAsia="ru-RU"/>
              </w:rPr>
              <w:t>Старобільськ</w:t>
            </w:r>
            <w:proofErr w:type="spellEnd"/>
          </w:p>
        </w:tc>
      </w:tr>
      <w:tr w:rsidR="003E4384" w:rsidRPr="003E4384" w:rsidTr="003E4384">
        <w:trPr>
          <w:trHeight w:val="465"/>
          <w:tblCellSpacing w:w="15" w:type="dxa"/>
        </w:trPr>
        <w:tc>
          <w:tcPr>
            <w:tcW w:w="2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Старобільський</w:t>
            </w:r>
            <w:proofErr w:type="spellEnd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 xml:space="preserve"> автовокзал ТОВ "РУАС"</w:t>
            </w:r>
          </w:p>
        </w:tc>
        <w:tc>
          <w:tcPr>
            <w:tcW w:w="2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4384" w:rsidRPr="003E4384" w:rsidRDefault="003E4384" w:rsidP="003E43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</w:pPr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 xml:space="preserve">м. </w:t>
            </w:r>
            <w:proofErr w:type="spellStart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Старобільськ</w:t>
            </w:r>
            <w:proofErr w:type="spellEnd"/>
            <w:r w:rsidRPr="003E4384">
              <w:rPr>
                <w:rFonts w:ascii="Arial" w:eastAsia="Times New Roman" w:hAnsi="Arial" w:cs="Arial"/>
                <w:color w:val="333333"/>
                <w:sz w:val="20"/>
                <w:szCs w:val="20"/>
                <w:lang w:val="uk-UA" w:eastAsia="ru-RU"/>
              </w:rPr>
              <w:t>, пл. Базарна, 1</w:t>
            </w:r>
          </w:p>
        </w:tc>
      </w:tr>
    </w:tbl>
    <w:p w:rsidR="003E4384" w:rsidRPr="00836195" w:rsidRDefault="003E4384" w:rsidP="003E438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3E4384" w:rsidRPr="008361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5E0"/>
    <w:rsid w:val="00017C8F"/>
    <w:rsid w:val="000D0902"/>
    <w:rsid w:val="001004B3"/>
    <w:rsid w:val="0011100D"/>
    <w:rsid w:val="001872DC"/>
    <w:rsid w:val="00286511"/>
    <w:rsid w:val="002C5714"/>
    <w:rsid w:val="00395859"/>
    <w:rsid w:val="003E4384"/>
    <w:rsid w:val="00423B10"/>
    <w:rsid w:val="004E371F"/>
    <w:rsid w:val="007465E0"/>
    <w:rsid w:val="00781554"/>
    <w:rsid w:val="007F2AAD"/>
    <w:rsid w:val="00821410"/>
    <w:rsid w:val="00836195"/>
    <w:rsid w:val="008F531B"/>
    <w:rsid w:val="009B4446"/>
    <w:rsid w:val="00AE2C41"/>
    <w:rsid w:val="00B616EF"/>
    <w:rsid w:val="00B65372"/>
    <w:rsid w:val="00B65A0E"/>
    <w:rsid w:val="00BD2C81"/>
    <w:rsid w:val="00D23F9E"/>
    <w:rsid w:val="00D46A4B"/>
    <w:rsid w:val="00DB68A1"/>
    <w:rsid w:val="00F62F1C"/>
    <w:rsid w:val="00F9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872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E438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37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872DC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5">
    <w:name w:val="Normal (Web)"/>
    <w:basedOn w:val="a"/>
    <w:uiPriority w:val="99"/>
    <w:semiHidden/>
    <w:unhideWhenUsed/>
    <w:rsid w:val="00187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tejustify">
    <w:name w:val="rtejustify"/>
    <w:basedOn w:val="a"/>
    <w:uiPriority w:val="99"/>
    <w:semiHidden/>
    <w:rsid w:val="00187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basedOn w:val="a0"/>
    <w:link w:val="6"/>
    <w:uiPriority w:val="9"/>
    <w:semiHidden/>
    <w:rsid w:val="003E4384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872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E438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37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872DC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5">
    <w:name w:val="Normal (Web)"/>
    <w:basedOn w:val="a"/>
    <w:uiPriority w:val="99"/>
    <w:semiHidden/>
    <w:unhideWhenUsed/>
    <w:rsid w:val="00187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tejustify">
    <w:name w:val="rtejustify"/>
    <w:basedOn w:val="a"/>
    <w:uiPriority w:val="99"/>
    <w:semiHidden/>
    <w:rsid w:val="00187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basedOn w:val="a0"/>
    <w:link w:val="6"/>
    <w:uiPriority w:val="9"/>
    <w:semiHidden/>
    <w:rsid w:val="003E4384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4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lugansk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mk@loga.gov.ua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1165</Words>
  <Characters>6643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2017-07-28T07:57:00Z</cp:lastPrinted>
  <dcterms:created xsi:type="dcterms:W3CDTF">2017-07-28T07:42:00Z</dcterms:created>
  <dcterms:modified xsi:type="dcterms:W3CDTF">2018-01-23T08:36:00Z</dcterms:modified>
</cp:coreProperties>
</file>