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FD" w:rsidRDefault="008F29FD" w:rsidP="008F29FD">
      <w:pPr>
        <w:spacing w:after="0" w:line="240" w:lineRule="auto"/>
        <w:ind w:left="5664" w:firstLine="708"/>
        <w:jc w:val="center"/>
        <w:rPr>
          <w:rFonts w:ascii="Times New Roman" w:hAnsi="Times New Roman"/>
          <w:b/>
          <w:sz w:val="26"/>
          <w:szCs w:val="26"/>
          <w:lang w:val="uk-UA"/>
        </w:rPr>
      </w:pPr>
    </w:p>
    <w:p w:rsidR="008F29FD" w:rsidRDefault="008F29FD" w:rsidP="008F29FD">
      <w:pPr>
        <w:spacing w:after="0" w:line="240" w:lineRule="auto"/>
        <w:ind w:left="5664" w:firstLine="708"/>
        <w:jc w:val="center"/>
        <w:rPr>
          <w:rFonts w:ascii="Times New Roman" w:hAnsi="Times New Roman"/>
          <w:b/>
          <w:sz w:val="26"/>
          <w:szCs w:val="26"/>
          <w:lang w:val="uk-UA"/>
        </w:rPr>
      </w:pPr>
    </w:p>
    <w:p w:rsidR="008F29FD" w:rsidRDefault="008F29FD" w:rsidP="008F29FD">
      <w:pPr>
        <w:spacing w:after="0" w:line="240" w:lineRule="auto"/>
        <w:ind w:left="5664" w:firstLine="708"/>
        <w:jc w:val="center"/>
        <w:rPr>
          <w:rFonts w:ascii="Times New Roman" w:hAnsi="Times New Roman"/>
          <w:b/>
          <w:sz w:val="26"/>
          <w:szCs w:val="26"/>
          <w:lang w:val="uk-UA"/>
        </w:rPr>
      </w:pPr>
    </w:p>
    <w:p w:rsidR="008F29FD" w:rsidRDefault="008F29FD" w:rsidP="008F29FD">
      <w:pPr>
        <w:spacing w:after="0" w:line="240" w:lineRule="auto"/>
        <w:ind w:left="5664" w:firstLine="708"/>
        <w:jc w:val="center"/>
        <w:rPr>
          <w:rFonts w:ascii="Times New Roman" w:hAnsi="Times New Roman"/>
          <w:b/>
          <w:sz w:val="26"/>
          <w:szCs w:val="26"/>
          <w:lang w:val="uk-UA"/>
        </w:rPr>
      </w:pPr>
    </w:p>
    <w:p w:rsidR="008F29FD" w:rsidRDefault="008F29FD" w:rsidP="008F29FD">
      <w:pPr>
        <w:spacing w:after="0" w:line="240" w:lineRule="auto"/>
        <w:ind w:left="5664" w:firstLine="708"/>
        <w:jc w:val="center"/>
        <w:rPr>
          <w:rFonts w:ascii="Times New Roman" w:hAnsi="Times New Roman"/>
          <w:b/>
          <w:sz w:val="26"/>
          <w:szCs w:val="26"/>
          <w:lang w:val="uk-UA"/>
        </w:rPr>
      </w:pPr>
    </w:p>
    <w:p w:rsidR="008F29FD" w:rsidRDefault="008F29FD" w:rsidP="008F29FD">
      <w:pPr>
        <w:spacing w:after="0" w:line="240" w:lineRule="auto"/>
        <w:ind w:left="5664" w:firstLine="708"/>
        <w:jc w:val="center"/>
        <w:rPr>
          <w:rFonts w:ascii="Times New Roman" w:hAnsi="Times New Roman"/>
          <w:b/>
          <w:sz w:val="26"/>
          <w:szCs w:val="26"/>
          <w:lang w:val="uk-UA"/>
        </w:rPr>
      </w:pPr>
    </w:p>
    <w:p w:rsidR="008F29FD" w:rsidRDefault="008F29FD" w:rsidP="008F29FD">
      <w:pPr>
        <w:spacing w:after="0" w:line="240" w:lineRule="auto"/>
        <w:ind w:left="5664" w:firstLine="708"/>
        <w:jc w:val="center"/>
        <w:rPr>
          <w:rFonts w:ascii="Times New Roman" w:hAnsi="Times New Roman"/>
          <w:b/>
          <w:sz w:val="26"/>
          <w:szCs w:val="26"/>
          <w:lang w:val="uk-UA"/>
        </w:rPr>
      </w:pPr>
    </w:p>
    <w:p w:rsidR="008F29FD" w:rsidRDefault="008F29FD" w:rsidP="008F29FD">
      <w:pPr>
        <w:spacing w:after="0" w:line="240" w:lineRule="auto"/>
        <w:ind w:left="5664" w:firstLine="708"/>
        <w:jc w:val="center"/>
        <w:rPr>
          <w:rFonts w:ascii="Times New Roman" w:hAnsi="Times New Roman"/>
          <w:b/>
          <w:sz w:val="26"/>
          <w:szCs w:val="26"/>
          <w:lang w:val="uk-UA"/>
        </w:rPr>
      </w:pPr>
    </w:p>
    <w:p w:rsidR="006763CB" w:rsidRPr="00F67098" w:rsidRDefault="008F29FD" w:rsidP="008F29FD">
      <w:pPr>
        <w:spacing w:after="0" w:line="240" w:lineRule="auto"/>
        <w:ind w:left="5664" w:firstLine="708"/>
        <w:jc w:val="center"/>
        <w:rPr>
          <w:rFonts w:ascii="Times New Roman" w:hAnsi="Times New Roman"/>
          <w:sz w:val="26"/>
          <w:szCs w:val="26"/>
          <w:lang w:val="uk-UA"/>
        </w:rPr>
      </w:pPr>
      <w:proofErr w:type="spellStart"/>
      <w:r>
        <w:rPr>
          <w:rFonts w:ascii="Times New Roman" w:hAnsi="Times New Roman"/>
          <w:sz w:val="28"/>
          <w:szCs w:val="28"/>
          <w:lang w:val="en-US" w:eastAsia="ru-RU"/>
        </w:rPr>
        <w:t>Defence</w:t>
      </w:r>
      <w:proofErr w:type="spellEnd"/>
      <w:r w:rsidRPr="00305135">
        <w:rPr>
          <w:rFonts w:ascii="Times New Roman" w:hAnsi="Times New Roman"/>
          <w:sz w:val="28"/>
          <w:szCs w:val="28"/>
          <w:lang w:val="uk-UA" w:eastAsia="ru-RU"/>
        </w:rPr>
        <w:t xml:space="preserve"> </w:t>
      </w:r>
      <w:r>
        <w:rPr>
          <w:rFonts w:ascii="Times New Roman" w:hAnsi="Times New Roman"/>
          <w:sz w:val="28"/>
          <w:szCs w:val="28"/>
          <w:lang w:val="en-US" w:eastAsia="ru-RU"/>
        </w:rPr>
        <w:t>UA</w:t>
      </w:r>
    </w:p>
    <w:p w:rsidR="008A106D" w:rsidRDefault="008A106D" w:rsidP="0040178C">
      <w:pPr>
        <w:spacing w:after="0" w:line="240" w:lineRule="auto"/>
        <w:rPr>
          <w:rFonts w:ascii="Times New Roman" w:hAnsi="Times New Roman"/>
          <w:sz w:val="26"/>
          <w:szCs w:val="26"/>
          <w:lang w:val="uk-UA"/>
        </w:rPr>
      </w:pPr>
    </w:p>
    <w:p w:rsidR="008F29FD" w:rsidRDefault="008F29FD" w:rsidP="0040178C">
      <w:pPr>
        <w:spacing w:after="0" w:line="240" w:lineRule="auto"/>
        <w:rPr>
          <w:rFonts w:ascii="Times New Roman" w:hAnsi="Times New Roman"/>
          <w:sz w:val="26"/>
          <w:szCs w:val="26"/>
          <w:lang w:val="uk-UA"/>
        </w:rPr>
      </w:pPr>
    </w:p>
    <w:p w:rsidR="008F29FD" w:rsidRDefault="008F29FD" w:rsidP="0040178C">
      <w:pPr>
        <w:spacing w:after="0" w:line="240" w:lineRule="auto"/>
        <w:rPr>
          <w:rFonts w:ascii="Times New Roman" w:hAnsi="Times New Roman"/>
          <w:sz w:val="26"/>
          <w:szCs w:val="26"/>
          <w:lang w:val="uk-UA"/>
        </w:rPr>
      </w:pPr>
    </w:p>
    <w:p w:rsidR="008F29FD" w:rsidRPr="00F67098" w:rsidRDefault="008F29FD" w:rsidP="0040178C">
      <w:pPr>
        <w:spacing w:after="0" w:line="240" w:lineRule="auto"/>
        <w:rPr>
          <w:rFonts w:ascii="Times New Roman" w:hAnsi="Times New Roman"/>
          <w:sz w:val="26"/>
          <w:szCs w:val="26"/>
          <w:lang w:val="uk-UA"/>
        </w:rPr>
      </w:pPr>
    </w:p>
    <w:p w:rsidR="006763CB" w:rsidRPr="008F29FD" w:rsidRDefault="008F29FD" w:rsidP="008F29FD">
      <w:pPr>
        <w:spacing w:after="0" w:line="240" w:lineRule="auto"/>
        <w:outlineLvl w:val="0"/>
        <w:rPr>
          <w:rFonts w:ascii="Times New Roman" w:hAnsi="Times New Roman"/>
          <w:i/>
          <w:sz w:val="24"/>
          <w:szCs w:val="24"/>
          <w:lang w:val="uk-UA"/>
        </w:rPr>
      </w:pPr>
      <w:r w:rsidRPr="008F29FD">
        <w:rPr>
          <w:rFonts w:ascii="Times New Roman" w:hAnsi="Times New Roman"/>
          <w:i/>
          <w:sz w:val="24"/>
          <w:szCs w:val="24"/>
          <w:lang w:val="uk-UA"/>
        </w:rPr>
        <w:t>Щодо інформаційного запиту</w:t>
      </w:r>
    </w:p>
    <w:p w:rsidR="006763CB" w:rsidRPr="00F67098" w:rsidRDefault="006763CB" w:rsidP="00DF3641">
      <w:pPr>
        <w:spacing w:after="0" w:line="240" w:lineRule="auto"/>
        <w:jc w:val="center"/>
        <w:rPr>
          <w:rFonts w:ascii="Times New Roman" w:hAnsi="Times New Roman"/>
          <w:sz w:val="26"/>
          <w:szCs w:val="26"/>
          <w:lang w:val="uk-UA"/>
        </w:rPr>
      </w:pPr>
    </w:p>
    <w:p w:rsidR="000039CB" w:rsidRPr="00F67098" w:rsidRDefault="000039CB" w:rsidP="000039CB">
      <w:pPr>
        <w:spacing w:after="0" w:line="240" w:lineRule="auto"/>
        <w:ind w:firstLine="720"/>
        <w:jc w:val="both"/>
        <w:rPr>
          <w:rFonts w:ascii="Times New Roman" w:hAnsi="Times New Roman"/>
          <w:sz w:val="28"/>
          <w:szCs w:val="28"/>
          <w:lang w:val="uk-UA" w:eastAsia="ru-RU"/>
        </w:rPr>
      </w:pPr>
    </w:p>
    <w:p w:rsidR="00305135" w:rsidRPr="00305135" w:rsidRDefault="00305135" w:rsidP="000039CB">
      <w:pPr>
        <w:spacing w:after="0" w:line="240" w:lineRule="auto"/>
        <w:ind w:firstLine="720"/>
        <w:jc w:val="both"/>
        <w:rPr>
          <w:rFonts w:ascii="Times New Roman" w:hAnsi="Times New Roman"/>
          <w:sz w:val="28"/>
          <w:szCs w:val="28"/>
          <w:lang w:val="uk-UA" w:eastAsia="ru-RU"/>
        </w:rPr>
      </w:pP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Державний концерн «</w:t>
      </w:r>
      <w:proofErr w:type="spellStart"/>
      <w:r w:rsidRPr="00305135">
        <w:rPr>
          <w:rFonts w:ascii="Times New Roman" w:hAnsi="Times New Roman"/>
          <w:sz w:val="28"/>
          <w:szCs w:val="28"/>
          <w:lang w:val="uk-UA" w:eastAsia="ru-RU"/>
        </w:rPr>
        <w:t>Укроборонпром</w:t>
      </w:r>
      <w:proofErr w:type="spellEnd"/>
      <w:r w:rsidRPr="00305135">
        <w:rPr>
          <w:rFonts w:ascii="Times New Roman" w:hAnsi="Times New Roman"/>
          <w:sz w:val="28"/>
          <w:szCs w:val="28"/>
          <w:lang w:val="uk-UA" w:eastAsia="ru-RU"/>
        </w:rPr>
        <w:t xml:space="preserve">» (далі – Концерн) розглянув запит на інформацію </w:t>
      </w:r>
      <w:r w:rsidRPr="00B47337">
        <w:rPr>
          <w:rFonts w:ascii="Times New Roman" w:hAnsi="Times New Roman"/>
          <w:sz w:val="28"/>
          <w:szCs w:val="28"/>
          <w:lang w:val="uk-UA" w:eastAsia="ru-RU"/>
        </w:rPr>
        <w:t xml:space="preserve">від </w:t>
      </w:r>
      <w:r w:rsidR="00B47337">
        <w:rPr>
          <w:rFonts w:ascii="Times New Roman" w:hAnsi="Times New Roman"/>
          <w:sz w:val="28"/>
          <w:szCs w:val="28"/>
          <w:lang w:val="uk-UA" w:eastAsia="ru-RU"/>
        </w:rPr>
        <w:t xml:space="preserve">22.06.2016 </w:t>
      </w:r>
      <w:r w:rsidRPr="00305135">
        <w:rPr>
          <w:rFonts w:ascii="Times New Roman" w:hAnsi="Times New Roman"/>
          <w:sz w:val="28"/>
          <w:szCs w:val="28"/>
          <w:lang w:val="uk-UA" w:eastAsia="ru-RU"/>
        </w:rPr>
        <w:t>і повідомляє наступне.</w:t>
      </w:r>
    </w:p>
    <w:p w:rsidR="00305135" w:rsidRPr="00B47337" w:rsidRDefault="00B47337" w:rsidP="00B47337">
      <w:pPr>
        <w:spacing w:after="0" w:line="240" w:lineRule="auto"/>
        <w:ind w:firstLine="720"/>
        <w:jc w:val="both"/>
        <w:rPr>
          <w:rFonts w:ascii="Times New Roman" w:hAnsi="Times New Roman"/>
          <w:sz w:val="28"/>
          <w:szCs w:val="28"/>
          <w:lang w:val="uk-UA" w:eastAsia="ru-RU"/>
        </w:rPr>
      </w:pPr>
      <w:r w:rsidRPr="00B47337">
        <w:rPr>
          <w:rFonts w:ascii="Times New Roman" w:hAnsi="Times New Roman"/>
          <w:sz w:val="28"/>
          <w:szCs w:val="28"/>
          <w:lang w:val="uk-UA" w:eastAsia="ru-RU"/>
        </w:rPr>
        <w:t>1.</w:t>
      </w:r>
      <w:r>
        <w:rPr>
          <w:rFonts w:ascii="Times New Roman" w:hAnsi="Times New Roman"/>
          <w:sz w:val="28"/>
          <w:szCs w:val="28"/>
          <w:lang w:val="uk-UA" w:eastAsia="ru-RU"/>
        </w:rPr>
        <w:t xml:space="preserve"> </w:t>
      </w:r>
      <w:r w:rsidR="00305135" w:rsidRPr="00B47337">
        <w:rPr>
          <w:rFonts w:ascii="Times New Roman" w:hAnsi="Times New Roman"/>
          <w:sz w:val="28"/>
          <w:szCs w:val="28"/>
          <w:lang w:val="uk-UA" w:eastAsia="ru-RU"/>
        </w:rPr>
        <w:t xml:space="preserve">Відповідно до п. 17 Статуту Концерну, затвердженого постановою Кабінету Міністрів України від 31.08.2011 № 933, Концерн утворений з метою забезпечення ефективного функціонування та управління суб'єктами господарювання державного сектору економіки, які провадять господарську діяльність у сфері розроблення, виготовлення, реалізації, ремонту, модернізації та утилізації озброєння, військової і спеціальної техніки та боєприпасів і беруть участь у військово-технічному співробітництві з іноземними державами. </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Закон України «Про доступ до публічної інформації»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Законом України «Про доступ до публічної інформації».</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 xml:space="preserve">Згідно з пунктом 1 Статуту Концерну, Концерн є державним господарським об’єднанням. Функції з управління Концерном та контроль за його діяльністю здійснює Кабінет Міністрів України. </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Виходячи зі змісту статті 13 Закону України «Про доступ до публічної інформації», Концерн не є розпорядником інформації.</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В той же час, Концерн, враховуючи положення пункту 4 частини 2 статті 13 Закону України «Про доступ до публічної інформації», є суб’єктом господарювання, який може володіти інформацією, що становить суспільний інтерес (суспільно необхідною інформацією).</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Проте запитувану інформацію не можна віднести до інформації, що становить суспільний інтерес, з наступних підстав.</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Відповідно до частини 2 статті 29 Закону України «Про інформацію», предметом суспільного інтересу вважається інформація, яка:</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свідчить про загрозу державному суверенітету, територіальній цілісності України;</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забезпечує реалізацію конституційних прав, свобод і обов'язків;</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lastRenderedPageBreak/>
        <w:t>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Під інформацією, яка свідчить про загрозу державному суверенітету, територіальній цілісності, в контексті статей 1 та 7 Закону України «Про основи національної безпеки» необхідно розуміти дані щодо наявних потенційно можливих явищ і чинників, що створюють небезпеку життєво важливим національним інтересам України, і проявляються в посяганнях з боку окремих груп на державний суверенітет, територіальну цілісність, економічний, науково-технічний і оборонний потенціал України, права і свободи громадян.</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Очевидно, що запитувана інформація не може містити даних щодо посягань з боку окремих груп на державний суверенітет та/або територіальну цілісність.</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Що стосується забезпечення реалізації конституційних прав і свобод, необхідно зазначити наступне. Відповідно до пункту 2.1 рішення Конституційного Суду України № 11-рп/2012 від 25.04.2012 у справі № 1-12/2012, забезпечення прав і свобод людини і громадянина означає їх визнання, дотримання та захист. Таким чином, під забезпеченням реалізації конституційних прав і свобод, слід розуміти систему заходів, що спрямовані на визнання, дотримання та захист прав та свобод, що закріплені в Конституції України. Зважаючи на вищевикладене, не викликає сумніву той факт, що запитувана інформація не є інформацією, яка забезпечує реалізацію конституційних прав та свобод.</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Інформація, яка свідчить про порушення прав людини, стосується недотримання положень законодавства України, зокрема, положень Конвенції про захист прав людини і основоположних свобод  та Конституції України, відповідно до якої, права і свободи людини є невідчужуваними та непорушними. Запитувана інформація не може свідчити про порушення прав людини.</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 xml:space="preserve">Окрім того, запитувана інформація не свідчить про введення громадськості в оману, оскільки введенням в оману, відповідно до статті 151 Закону України «Про захист від недобросовісної конкуренції», є повідомлення суб'єктом господарювання, безпосередньо або через іншу особу, одній, кільком особам або невизначеному колу осіб, у тому числі в рекламі, неповних, неточних, неправдивих відомостей, зокрема внаслідок обраного способу їх викладення, замовчування окремих фактів чи нечіткості формулювань, що вплинули або можуть вплинути на наміри цих осіб щодо придбання (замовлення) чи реалізації (продажу, поставки, виконання, надання) товарів, робіт, послуг цього суб'єкта господарювання. Інформацією, що вводить в оману, є, зокрема, відомості, які: </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 xml:space="preserve">містять неповні, неточні або неправдиві дані про походження товару, виробника, продавця, спосіб виготовлення, джерела та спосіб придбання, реалізації, кількість, споживчі властивості, якість, комплектність, придатність до застосування, стандарти, характеристики, особливості реалізації товарів, робіт, послуг, ціну і знижки на них, а також про істотні умови договору; </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 xml:space="preserve">містять неповні, неточні або неправдиві дані про фінансовий стан чи господарську діяльність суб'єкта господарювання; </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lastRenderedPageBreak/>
        <w:t xml:space="preserve">приписують повноваження та права, яких не мають, або відносини, в яких не перебувають; </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містять посилання на обсяги виробництва, придбання, продажу чи поставки товарів, виконання робіт, надання послуг, яких фактично не було на день поширення інформації.</w:t>
      </w:r>
    </w:p>
    <w:p w:rsidR="00305135" w:rsidRP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Запитувана інформація не може свідчити про повідомлення неправдивих відомостей, про які зазначено вище, а тому така інформація не є суспільно необхідною.</w:t>
      </w:r>
    </w:p>
    <w:p w:rsidR="00305135" w:rsidRDefault="00305135" w:rsidP="00305135">
      <w:pPr>
        <w:spacing w:after="0" w:line="240" w:lineRule="auto"/>
        <w:ind w:firstLine="720"/>
        <w:jc w:val="both"/>
        <w:rPr>
          <w:rFonts w:ascii="Times New Roman" w:hAnsi="Times New Roman"/>
          <w:sz w:val="28"/>
          <w:szCs w:val="28"/>
          <w:lang w:val="uk-UA" w:eastAsia="ru-RU"/>
        </w:rPr>
      </w:pPr>
      <w:r w:rsidRPr="00305135">
        <w:rPr>
          <w:rFonts w:ascii="Times New Roman" w:hAnsi="Times New Roman"/>
          <w:sz w:val="28"/>
          <w:szCs w:val="28"/>
          <w:lang w:val="uk-UA" w:eastAsia="ru-RU"/>
        </w:rPr>
        <w:t>Виходячи з вищевикладеного, запитувана інформація  не є суспільно необхідною інформацією.</w:t>
      </w:r>
    </w:p>
    <w:p w:rsidR="00B47337" w:rsidRDefault="00B47337" w:rsidP="00305135">
      <w:pPr>
        <w:spacing w:after="0" w:line="240" w:lineRule="auto"/>
        <w:ind w:firstLine="720"/>
        <w:jc w:val="both"/>
        <w:rPr>
          <w:rFonts w:ascii="Times New Roman" w:hAnsi="Times New Roman"/>
          <w:sz w:val="28"/>
          <w:szCs w:val="28"/>
          <w:lang w:val="uk-UA" w:eastAsia="ru-RU"/>
        </w:rPr>
      </w:pPr>
    </w:p>
    <w:p w:rsidR="00B47337" w:rsidRDefault="00B47337" w:rsidP="00305135">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2. Перелік підприємств, що входить до складу Концерну визначено Постановою Кабінету Міністрів України </w:t>
      </w:r>
      <w:r w:rsidRPr="00B47337">
        <w:rPr>
          <w:rFonts w:ascii="Times New Roman" w:hAnsi="Times New Roman"/>
          <w:sz w:val="28"/>
          <w:szCs w:val="28"/>
          <w:lang w:val="uk-UA" w:eastAsia="ru-RU"/>
        </w:rPr>
        <w:t>від 29</w:t>
      </w:r>
      <w:r>
        <w:rPr>
          <w:rFonts w:ascii="Times New Roman" w:hAnsi="Times New Roman"/>
          <w:sz w:val="28"/>
          <w:szCs w:val="28"/>
          <w:lang w:val="uk-UA" w:eastAsia="ru-RU"/>
        </w:rPr>
        <w:t>.12.</w:t>
      </w:r>
      <w:r w:rsidRPr="00B47337">
        <w:rPr>
          <w:rFonts w:ascii="Times New Roman" w:hAnsi="Times New Roman"/>
          <w:sz w:val="28"/>
          <w:szCs w:val="28"/>
          <w:lang w:val="uk-UA" w:eastAsia="ru-RU"/>
        </w:rPr>
        <w:t xml:space="preserve">2010 </w:t>
      </w:r>
      <w:r>
        <w:rPr>
          <w:rFonts w:ascii="Times New Roman" w:hAnsi="Times New Roman"/>
          <w:sz w:val="28"/>
          <w:szCs w:val="28"/>
          <w:lang w:val="uk-UA" w:eastAsia="ru-RU"/>
        </w:rPr>
        <w:t>№ </w:t>
      </w:r>
      <w:r w:rsidRPr="00B47337">
        <w:rPr>
          <w:rFonts w:ascii="Times New Roman" w:hAnsi="Times New Roman"/>
          <w:sz w:val="28"/>
          <w:szCs w:val="28"/>
          <w:lang w:val="uk-UA" w:eastAsia="ru-RU"/>
        </w:rPr>
        <w:t>1221</w:t>
      </w:r>
      <w:r>
        <w:rPr>
          <w:rFonts w:ascii="Times New Roman" w:hAnsi="Times New Roman"/>
          <w:sz w:val="28"/>
          <w:szCs w:val="28"/>
          <w:lang w:val="uk-UA" w:eastAsia="ru-RU"/>
        </w:rPr>
        <w:t xml:space="preserve"> «</w:t>
      </w:r>
      <w:r w:rsidRPr="00B47337">
        <w:rPr>
          <w:rFonts w:ascii="Times New Roman" w:hAnsi="Times New Roman"/>
          <w:sz w:val="28"/>
          <w:szCs w:val="28"/>
          <w:lang w:val="uk-UA" w:eastAsia="ru-RU"/>
        </w:rPr>
        <w:t xml:space="preserve">Про утворення Державного концерну </w:t>
      </w:r>
      <w:r>
        <w:rPr>
          <w:rFonts w:ascii="Times New Roman" w:hAnsi="Times New Roman"/>
          <w:sz w:val="28"/>
          <w:szCs w:val="28"/>
          <w:lang w:val="uk-UA" w:eastAsia="ru-RU"/>
        </w:rPr>
        <w:t>«</w:t>
      </w:r>
      <w:proofErr w:type="spellStart"/>
      <w:r w:rsidRPr="00B47337">
        <w:rPr>
          <w:rFonts w:ascii="Times New Roman" w:hAnsi="Times New Roman"/>
          <w:sz w:val="28"/>
          <w:szCs w:val="28"/>
          <w:lang w:val="uk-UA" w:eastAsia="ru-RU"/>
        </w:rPr>
        <w:t>Укроборонпром</w:t>
      </w:r>
      <w:proofErr w:type="spellEnd"/>
      <w:r>
        <w:rPr>
          <w:rFonts w:ascii="Times New Roman" w:hAnsi="Times New Roman"/>
          <w:sz w:val="28"/>
          <w:szCs w:val="28"/>
          <w:lang w:val="uk-UA" w:eastAsia="ru-RU"/>
        </w:rPr>
        <w:t>», а саме:</w:t>
      </w:r>
    </w:p>
    <w:p w:rsidR="00B47337" w:rsidRDefault="00B47337" w:rsidP="00305135">
      <w:pPr>
        <w:spacing w:after="0" w:line="240" w:lineRule="auto"/>
        <w:ind w:firstLine="720"/>
        <w:jc w:val="both"/>
        <w:rPr>
          <w:rFonts w:ascii="Times New Roman" w:hAnsi="Times New Roman"/>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8"/>
        <w:gridCol w:w="8297"/>
      </w:tblGrid>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Код згідно з ЄДРПОУ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Найменування підприємства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00152135 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Державне підприємство "Український науково-дослідний конструкторсько-технологічний інститут </w:t>
            </w:r>
            <w:proofErr w:type="spellStart"/>
            <w:r>
              <w:t>еластомерних</w:t>
            </w:r>
            <w:proofErr w:type="spellEnd"/>
            <w:r>
              <w:t xml:space="preserve"> матеріалів і виробів" </w:t>
            </w:r>
          </w:p>
        </w:tc>
      </w:tr>
      <w:tr w:rsidR="00B47337" w:rsidTr="004C6BDA">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01128297</w:t>
            </w:r>
          </w:p>
        </w:tc>
        <w:tc>
          <w:tcPr>
            <w:tcW w:w="0" w:type="auto"/>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Державне підприємство "Завод 410 ЦА"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01128475 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"Вінницький авіаційний завод" - "ВІАЗ" </w:t>
            </w:r>
          </w:p>
        </w:tc>
      </w:tr>
      <w:tr w:rsidR="00B47337" w:rsidRPr="00725FF1"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05311609 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Дочірнє підприємство державної компанії з експорту та імпорту продукції і послуг військового та спеціального призначення "</w:t>
            </w:r>
            <w:proofErr w:type="spellStart"/>
            <w:r>
              <w:t>Укрспецекспорт</w:t>
            </w:r>
            <w:proofErr w:type="spellEnd"/>
            <w:r>
              <w:t xml:space="preserve">" - державне підприємство "Спеціалізована </w:t>
            </w:r>
            <w:proofErr w:type="spellStart"/>
            <w:r>
              <w:t>зовнішньоторгівельна</w:t>
            </w:r>
            <w:proofErr w:type="spellEnd"/>
            <w:r>
              <w:t xml:space="preserve"> фірма "Прогрес"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07552205 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"63 котельно-зварювальний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07587058 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"Євпаторійський авіаційний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07620094 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"Житомирський ремонтно-механічний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07646544 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"Кіровоградський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07665754 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"Рубін"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07676441 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Державне підприємство Міністерства оборони України "Львівський </w:t>
            </w:r>
            <w:proofErr w:type="spellStart"/>
            <w:r>
              <w:t>радіоремонтний</w:t>
            </w:r>
            <w:proofErr w:type="spellEnd"/>
            <w:r>
              <w:t xml:space="preserve">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07684556 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"Львівський державний авіаційно-ремонтний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07705790 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"Севастопольське авіаційне підприємство"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07756801 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"Одеське авіаційно-ремонтне підприємство "</w:t>
            </w:r>
            <w:proofErr w:type="spellStart"/>
            <w:r>
              <w:t>Одесавіаремсервіс</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07790672 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"Київський автомобільний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07856371 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"Миколаївський ремонтно-механічний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07904041 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"110 Харківський автомобільний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07917635 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"Запорізький державний авіаційний ремонтний завод "МіГремонт"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lastRenderedPageBreak/>
              <w:t>07934846 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"126 Харківський автомобільний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07978157 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"171 Чернігівський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07985602 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"Львівський бронетанковий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08011078 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"Запорізький автомобільний ремонтний завод" (Військова частина А 0652)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08029701 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"Луцький ремонтний завод "Мотор"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08099848 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"Харківський бронетанковий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08215600 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"Луганський авіаційний ремонтний завод" </w:t>
            </w:r>
          </w:p>
        </w:tc>
      </w:tr>
      <w:tr w:rsidR="00B47337" w:rsidTr="004C6BDA">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08248877</w:t>
            </w:r>
          </w:p>
        </w:tc>
        <w:tc>
          <w:tcPr>
            <w:tcW w:w="0" w:type="auto"/>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"Харківський механічний завод"</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08252623 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w:t>
            </w:r>
            <w:proofErr w:type="spellStart"/>
            <w:r>
              <w:t>Балаклійський</w:t>
            </w:r>
            <w:proofErr w:type="spellEnd"/>
            <w:r>
              <w:t xml:space="preserve">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08276316 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"Рівненський автомобільний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08305644 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"Чугуївський авіаційний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08316910 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"732 Вінницький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08326540 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w:t>
            </w:r>
            <w:proofErr w:type="spellStart"/>
            <w:r>
              <w:t>Зміївський</w:t>
            </w:r>
            <w:proofErr w:type="spellEnd"/>
            <w:r>
              <w:t xml:space="preserve"> ремонтний </w:t>
            </w:r>
            <w:proofErr w:type="spellStart"/>
            <w:r>
              <w:t>енергомеханічний</w:t>
            </w:r>
            <w:proofErr w:type="spellEnd"/>
            <w:r>
              <w:t xml:space="preserve">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08341806 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"45 експериментальний механічний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08385169 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Державне підприємство "Феодосійський </w:t>
            </w:r>
            <w:proofErr w:type="spellStart"/>
            <w:r>
              <w:t>судномеханічний</w:t>
            </w:r>
            <w:proofErr w:type="spellEnd"/>
            <w:r>
              <w:t xml:space="preserve"> завод" Міністерства оборони України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08396724 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w:t>
            </w:r>
            <w:proofErr w:type="spellStart"/>
            <w:r>
              <w:t>Шепетівський</w:t>
            </w:r>
            <w:proofErr w:type="spellEnd"/>
            <w:r>
              <w:t xml:space="preserve"> ремонтний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08457704 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"Ніжинський ремонтний завод інженерного озброєння"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09794409 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"Миколаївський авіаремонтний завод "НАРП"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12602750 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"Конотопський авіаремонтний завод "Авіакон"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14015318 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Державний науково-дослідний інститут хімічних продуктів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14040960 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Тернопільське державне науково-технічне підприємство "Промінь" </w:t>
            </w:r>
          </w:p>
        </w:tc>
      </w:tr>
      <w:tr w:rsidR="00B47337" w:rsidRPr="00725FF1"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14281072 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Дочірнє підприємство державної компанії "</w:t>
            </w:r>
            <w:proofErr w:type="spellStart"/>
            <w:r>
              <w:t>Укрспецекспорт</w:t>
            </w:r>
            <w:proofErr w:type="spellEnd"/>
            <w:r>
              <w:t xml:space="preserve">" - державна госпрозрахункова </w:t>
            </w:r>
            <w:proofErr w:type="spellStart"/>
            <w:r>
              <w:t>зовнішньоторгівельна</w:t>
            </w:r>
            <w:proofErr w:type="spellEnd"/>
            <w:r>
              <w:t xml:space="preserve"> та інвестиційна фірма "</w:t>
            </w:r>
            <w:proofErr w:type="spellStart"/>
            <w:r>
              <w:t>Укрінмаш</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14302667 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"Київський ремонтно-механічний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14307297 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Науково-виробничий комплекс "Прогрес" </w:t>
            </w:r>
          </w:p>
        </w:tc>
      </w:tr>
      <w:tr w:rsidR="00B47337" w:rsidTr="004C6BDA">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14307529</w:t>
            </w:r>
          </w:p>
        </w:tc>
        <w:tc>
          <w:tcPr>
            <w:tcW w:w="0" w:type="auto"/>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Державне підприємство "Антонов"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14307618 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"Дослідно-проектний центр кораблебудування"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14307765 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Науково-технічний комплекс "Імпульс"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14307831 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w:t>
            </w:r>
            <w:proofErr w:type="spellStart"/>
            <w:r>
              <w:t>Красилівський</w:t>
            </w:r>
            <w:proofErr w:type="spellEnd"/>
            <w:r>
              <w:t xml:space="preserve"> агрегатний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14307848 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виробничо-технічне підприємство "Граніт"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14307908 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"Тячівський завод "Зеніт"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14308109 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w:t>
            </w:r>
            <w:proofErr w:type="spellStart"/>
            <w:r>
              <w:t>Радіовимірювач</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14308138 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"Науково-дослідний інститут "Квант"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lastRenderedPageBreak/>
              <w:t>14308351 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proofErr w:type="spellStart"/>
            <w:r>
              <w:t>Рубіжнянський</w:t>
            </w:r>
            <w:proofErr w:type="spellEnd"/>
            <w:r>
              <w:t xml:space="preserve"> казенний хімічний завод "Зоря"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14308457 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"Центральне конструкторське бюро "Чорноморець"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14308598 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Український радіотехнічний інститут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14308776 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"Державне Київське конструкторське бюро "Луч" </w:t>
            </w:r>
          </w:p>
        </w:tc>
      </w:tr>
      <w:tr w:rsidR="00B47337" w:rsidTr="004C6BDA">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14308894</w:t>
            </w:r>
          </w:p>
        </w:tc>
        <w:tc>
          <w:tcPr>
            <w:tcW w:w="0" w:type="auto"/>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Харківське державне авіаційне орденів Жовтневої революції та Трудового Червоного прапору виробниче підприємство</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14309020 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"Конструкторське бюро радіозв'язку"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14309408 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Центральне казенне конструкторське бюро "Протон"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14309617 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Центральне конструкторське бюро "Ізумруд"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14309623 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"Спеціальне конструкторське бюро "</w:t>
            </w:r>
            <w:proofErr w:type="spellStart"/>
            <w:r>
              <w:t>Молнія</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14309764 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"Харківський завод транспортного устаткування"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14310052 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"Харківський машинобудівний завод "ФЕД"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14310098 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Державне підприємство "Київський науково-дослідний інститут </w:t>
            </w:r>
            <w:proofErr w:type="spellStart"/>
            <w:r>
              <w:t>гідроприладів</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14310299 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"Харківське конструкторське бюро з машинобудування імені О. О. Морозова"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14310431 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"Харківське агрегатне конструкторське бюро"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14310554 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"Конструкторсько-технологічне бюро "</w:t>
            </w:r>
            <w:proofErr w:type="spellStart"/>
            <w:r>
              <w:t>Судокомпозит</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14310566 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"Науково-дослідний інститут комплексної автоматизації"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14310649 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Феодосійський казенний оптичний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14310796 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Південне виробничо-технічне підприємство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14310804 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"Закарпатське вертолітне виробниче об'єднання"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14310945 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w:t>
            </w:r>
            <w:proofErr w:type="spellStart"/>
            <w:r>
              <w:t>Горлівський</w:t>
            </w:r>
            <w:proofErr w:type="spellEnd"/>
            <w:r>
              <w:t xml:space="preserve"> хімічний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14311005 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Виробниче об'єднання "Луганський верстатобудівний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14311175 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"Жулянський машинобудівний завод "Візар"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14311376 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"Дослідно-конструкторське бюро "Промінь"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14311429 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 Львівський науково-дослідний радіотехнічний інститут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14311608 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"Науково-дослідний інститут "Шторм"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14311844 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Донецький казенний завод хімічних виробів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14312068 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"Спеціальне конструкторське бюро "Спектр"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14312329 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Науково-виробничий комплекс "</w:t>
            </w:r>
            <w:proofErr w:type="spellStart"/>
            <w:r>
              <w:t>Фотоприлад</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14312358 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"Київський державний завод "Буревісник"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14312453 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Завод "Генератор"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14312631 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"Спеціальна виробничо-технічна база "Полум'я"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14312683 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Хімічне казенне об'єднання імені Г. І. Петровського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14312921 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Державне підприємство "Запорізьке машинобудівне конструкторське бюро </w:t>
            </w:r>
            <w:r>
              <w:lastRenderedPageBreak/>
              <w:t>"Прогрес" імені академіка О. Г. Івченка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lastRenderedPageBreak/>
              <w:t>14313056 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"Український державний науково-дослідний інститут конструкційних матеріалів "Прометей"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14313240 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"Суднобудівний завод ім. 61 комунара"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14313317 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Запорізьке державне підприємство "Радіоприлад"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14313582 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Казенне підприємство Харківське конструкторське бюро з </w:t>
            </w:r>
            <w:proofErr w:type="spellStart"/>
            <w:r>
              <w:t>двигунобудування</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14313866 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"Науково-виробничий комплекс "Іскра"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14313926 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виробничо-технічне підприємство "</w:t>
            </w:r>
            <w:proofErr w:type="spellStart"/>
            <w:r>
              <w:t>Південавіапромналадка</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14314452 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w:t>
            </w:r>
            <w:proofErr w:type="spellStart"/>
            <w:r>
              <w:t>Шосткинський</w:t>
            </w:r>
            <w:proofErr w:type="spellEnd"/>
            <w:r>
              <w:t xml:space="preserve"> казенний завод "Імпульс"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14314618 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Макіївський державний проектний інститут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14314713 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науково-дослідне підприємство "</w:t>
            </w:r>
            <w:proofErr w:type="spellStart"/>
            <w:r>
              <w:t>Конекс</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14315150 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Науково-дослідний інститут "Буран"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14315351 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Казенне підприємство </w:t>
            </w:r>
            <w:proofErr w:type="spellStart"/>
            <w:r>
              <w:t>Шосткинський</w:t>
            </w:r>
            <w:proofErr w:type="spellEnd"/>
            <w:r>
              <w:t xml:space="preserve"> казенний завод "Зірка"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14315500 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"Харківський приладобудівний завод ім. Т. Г. Шевченка"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14315629 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"Завод імені В. О. Малишева"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14316161 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"Дослідно-конструкторське бюро авіації загального призначення"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16502169 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Державне підприємство "Науково-дослідний інститут </w:t>
            </w:r>
            <w:proofErr w:type="spellStart"/>
            <w:r>
              <w:t>аеропружних</w:t>
            </w:r>
            <w:proofErr w:type="spellEnd"/>
            <w:r>
              <w:t xml:space="preserve"> систем"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16502206 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Науково-дослідний центр "Вертоліт"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19389809 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"Виробниче об'єднання "Карпати"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21552117 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Дочірнє підприємство державної компанії "</w:t>
            </w:r>
            <w:proofErr w:type="spellStart"/>
            <w:r>
              <w:t>Укрспецекспорт</w:t>
            </w:r>
            <w:proofErr w:type="spellEnd"/>
            <w:r>
              <w:t>" - державне підприємство "</w:t>
            </w:r>
            <w:proofErr w:type="spellStart"/>
            <w:r>
              <w:t>Укроборонсервіс</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21655998 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Державна компанія з експорту та імпорту продукції і послуг військового та спеціального призначення "</w:t>
            </w:r>
            <w:proofErr w:type="spellStart"/>
            <w:r>
              <w:t>Укрспецекспорт</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21666128 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"Машинобудівна фірма "Артем"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22794124 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w:t>
            </w:r>
            <w:proofErr w:type="spellStart"/>
            <w:r>
              <w:t>Оризон-Навігація</w:t>
            </w:r>
            <w:proofErr w:type="spellEnd"/>
            <w:r>
              <w:t>" </w:t>
            </w:r>
          </w:p>
        </w:tc>
      </w:tr>
      <w:tr w:rsidR="00B47337" w:rsidRPr="00725FF1"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22971632 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Дочірнє підприємство державної компанії "</w:t>
            </w:r>
            <w:proofErr w:type="spellStart"/>
            <w:r>
              <w:t>Укрспецекспорт</w:t>
            </w:r>
            <w:proofErr w:type="spellEnd"/>
            <w:r>
              <w:t>" - державне підприємство "Зовнішньоторговельна фірма "</w:t>
            </w:r>
            <w:proofErr w:type="spellStart"/>
            <w:r>
              <w:t>ТАСКО-експорт</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22987900 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"Новатор"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22990316 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 xml:space="preserve">Казенне підприємство "812 ремонтний завод </w:t>
            </w:r>
            <w:proofErr w:type="spellStart"/>
            <w:r>
              <w:t>радіотехічного</w:t>
            </w:r>
            <w:proofErr w:type="spellEnd"/>
            <w:r>
              <w:t xml:space="preserve"> озброєння"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23516456 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Конструкторське бюро лазерної техніки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23696820 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"Центральний науково-дослідний інститут навігації і управління"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23831376 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"Науково-технічний комплекс "Завод точної механіки"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24577572 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Науково-дослідний інститут радіолокаційних систем "Квант-Радіолокація"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24944438 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"Херсонський завод суднового обладнання та суднової арматури"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24961253 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Херсонський державний завод "</w:t>
            </w:r>
            <w:proofErr w:type="spellStart"/>
            <w:r>
              <w:t>Палада</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lastRenderedPageBreak/>
              <w:t>24964464 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"Українська авіаційна транспортна компанія"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24967600 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w:t>
            </w:r>
            <w:proofErr w:type="spellStart"/>
            <w:r>
              <w:t>Укроборонресурси</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24969510 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"2 ремонтний завод засобів зв'язку"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25146165 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"Склопластик"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25604710 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Костянтинівське казенне науково-виробниче підприємство "</w:t>
            </w:r>
            <w:proofErr w:type="spellStart"/>
            <w:r>
              <w:t>Кварсит</w:t>
            </w:r>
            <w:proofErr w:type="spellEnd"/>
            <w:r>
              <w:t>" </w:t>
            </w:r>
          </w:p>
        </w:tc>
      </w:tr>
      <w:tr w:rsidR="00B47337" w:rsidRPr="00725FF1"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25662328 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Дочірнє підприємство державної компанії "</w:t>
            </w:r>
            <w:proofErr w:type="spellStart"/>
            <w:r>
              <w:t>Укрспецекспорт</w:t>
            </w:r>
            <w:proofErr w:type="spellEnd"/>
            <w:r>
              <w:t>" - державне зовнішньоторговельне та інвестиційне підприємство "</w:t>
            </w:r>
            <w:proofErr w:type="spellStart"/>
            <w:r>
              <w:t>Промоборонекспорт</w:t>
            </w:r>
            <w:proofErr w:type="spellEnd"/>
            <w:r>
              <w:t>" </w:t>
            </w:r>
          </w:p>
        </w:tc>
      </w:tr>
      <w:tr w:rsidR="00B47337" w:rsidRPr="00725FF1"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30019335 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Дочірнє підприємство державної компанії "</w:t>
            </w:r>
            <w:proofErr w:type="spellStart"/>
            <w:r>
              <w:t>Укрспецекспорт</w:t>
            </w:r>
            <w:proofErr w:type="spellEnd"/>
            <w:r>
              <w:t xml:space="preserve">" - державне госпрозрахункове </w:t>
            </w:r>
            <w:proofErr w:type="spellStart"/>
            <w:r>
              <w:t>зовнішньоторгівельне</w:t>
            </w:r>
            <w:proofErr w:type="spellEnd"/>
            <w:r>
              <w:t xml:space="preserve"> підприємство "</w:t>
            </w:r>
            <w:proofErr w:type="spellStart"/>
            <w:r>
              <w:t>Спецтехноекспорт</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30162618 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"Львівський державний завод "ЛОРТА"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30210163 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Ізюмський казенний приладобудівний завод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30488626 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w:t>
            </w:r>
            <w:proofErr w:type="spellStart"/>
            <w:r>
              <w:t>Укроборонлізинг</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30954711 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Міністерства оборони України "Науково-дослідний інститут радіоелектронної техніки"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31599777 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Казенне підприємство "Житомирський ремонтний завод радіотехнічного обладнання "Промінь"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31821381 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"Науково-виробничий комплекс газотурбобудування "Зоря" - "</w:t>
            </w:r>
            <w:proofErr w:type="spellStart"/>
            <w:r>
              <w:t>Машпроект</w:t>
            </w:r>
            <w:proofErr w:type="spellEnd"/>
            <w:r>
              <w:t>"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31995565 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"Луганський патрон"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34297075 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"Конструкторське бюро "Артилерійське озброєння" </w:t>
            </w:r>
          </w:p>
        </w:tc>
      </w:tr>
      <w:tr w:rsidR="00B47337" w:rsidTr="004C6BD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jc w:val="center"/>
            </w:pPr>
            <w:r>
              <w:t>35283037 </w:t>
            </w:r>
          </w:p>
        </w:tc>
        <w:tc>
          <w:tcPr>
            <w:tcW w:w="4250" w:type="pct"/>
            <w:tcBorders>
              <w:top w:val="outset" w:sz="6" w:space="0" w:color="auto"/>
              <w:left w:val="outset" w:sz="6" w:space="0" w:color="auto"/>
              <w:bottom w:val="outset" w:sz="6" w:space="0" w:color="auto"/>
              <w:right w:val="outset" w:sz="6" w:space="0" w:color="auto"/>
            </w:tcBorders>
            <w:hideMark/>
          </w:tcPr>
          <w:p w:rsidR="00B47337" w:rsidRDefault="00B47337" w:rsidP="004C6BDA">
            <w:pPr>
              <w:pStyle w:val="a7"/>
            </w:pPr>
            <w:r>
              <w:t>Державне підприємство "Хімічний завод "Південний" </w:t>
            </w:r>
          </w:p>
        </w:tc>
      </w:tr>
    </w:tbl>
    <w:p w:rsidR="00B47337" w:rsidRPr="00B47337" w:rsidRDefault="00B47337" w:rsidP="00305135">
      <w:pPr>
        <w:spacing w:after="0" w:line="240" w:lineRule="auto"/>
        <w:ind w:firstLine="720"/>
        <w:jc w:val="both"/>
        <w:rPr>
          <w:rFonts w:ascii="Times New Roman" w:hAnsi="Times New Roman"/>
          <w:sz w:val="28"/>
          <w:szCs w:val="28"/>
          <w:lang w:eastAsia="ru-RU"/>
        </w:rPr>
      </w:pPr>
    </w:p>
    <w:p w:rsidR="00305135" w:rsidRPr="00EC0F7A" w:rsidRDefault="00305135" w:rsidP="000039CB">
      <w:pPr>
        <w:spacing w:after="0" w:line="240" w:lineRule="auto"/>
        <w:ind w:firstLine="720"/>
        <w:jc w:val="both"/>
        <w:rPr>
          <w:rFonts w:ascii="Times New Roman" w:hAnsi="Times New Roman"/>
          <w:sz w:val="28"/>
          <w:szCs w:val="28"/>
          <w:lang w:eastAsia="ru-RU"/>
        </w:rPr>
      </w:pPr>
    </w:p>
    <w:p w:rsidR="00F67098" w:rsidRPr="00F67098" w:rsidRDefault="00F67098" w:rsidP="000039CB">
      <w:pPr>
        <w:spacing w:after="0" w:line="240" w:lineRule="auto"/>
        <w:ind w:firstLine="720"/>
        <w:jc w:val="both"/>
        <w:rPr>
          <w:rFonts w:ascii="Times New Roman" w:hAnsi="Times New Roman"/>
          <w:sz w:val="28"/>
          <w:szCs w:val="28"/>
          <w:lang w:val="uk-UA" w:eastAsia="ru-RU"/>
        </w:rPr>
      </w:pPr>
    </w:p>
    <w:p w:rsidR="00F67098" w:rsidRPr="00F67098" w:rsidRDefault="00F67098" w:rsidP="000039CB">
      <w:pPr>
        <w:spacing w:after="0" w:line="240" w:lineRule="auto"/>
        <w:ind w:firstLine="720"/>
        <w:jc w:val="both"/>
        <w:rPr>
          <w:rFonts w:ascii="Times New Roman" w:hAnsi="Times New Roman"/>
          <w:sz w:val="28"/>
          <w:szCs w:val="28"/>
          <w:lang w:val="uk-UA" w:eastAsia="ru-RU"/>
        </w:rPr>
      </w:pPr>
    </w:p>
    <w:p w:rsidR="000B1ABC" w:rsidRPr="00F67098" w:rsidRDefault="000B1ABC" w:rsidP="000B1ABC">
      <w:pPr>
        <w:spacing w:after="0" w:line="240" w:lineRule="auto"/>
        <w:ind w:firstLine="709"/>
        <w:jc w:val="both"/>
        <w:rPr>
          <w:rFonts w:ascii="Times New Roman" w:hAnsi="Times New Roman"/>
          <w:sz w:val="28"/>
          <w:szCs w:val="28"/>
          <w:lang w:val="uk-UA" w:eastAsia="ru-RU"/>
        </w:rPr>
      </w:pPr>
    </w:p>
    <w:p w:rsidR="000F031E" w:rsidRPr="00F67098" w:rsidRDefault="000F031E" w:rsidP="007F44EB">
      <w:pPr>
        <w:spacing w:after="0" w:line="240" w:lineRule="auto"/>
        <w:ind w:firstLine="720"/>
        <w:jc w:val="both"/>
        <w:rPr>
          <w:rFonts w:ascii="Times New Roman" w:hAnsi="Times New Roman"/>
          <w:sz w:val="28"/>
          <w:szCs w:val="28"/>
          <w:lang w:val="uk-UA" w:eastAsia="ru-RU"/>
        </w:rPr>
      </w:pPr>
    </w:p>
    <w:p w:rsidR="006763CB" w:rsidRPr="00725FF1" w:rsidRDefault="006763CB" w:rsidP="008F29FD">
      <w:pPr>
        <w:spacing w:after="0"/>
        <w:outlineLvl w:val="0"/>
        <w:rPr>
          <w:rFonts w:ascii="Times New Roman" w:hAnsi="Times New Roman"/>
          <w:b/>
          <w:sz w:val="28"/>
          <w:szCs w:val="28"/>
          <w:lang w:val="uk-UA"/>
        </w:rPr>
      </w:pPr>
      <w:bookmarkStart w:id="0" w:name="_GoBack"/>
      <w:bookmarkEnd w:id="0"/>
    </w:p>
    <w:sectPr w:rsidR="006763CB" w:rsidRPr="00725FF1" w:rsidSect="00831FB0">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8C6"/>
    <w:multiLevelType w:val="hybridMultilevel"/>
    <w:tmpl w:val="4D7AADAA"/>
    <w:lvl w:ilvl="0" w:tplc="1B94582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BE5057E"/>
    <w:multiLevelType w:val="hybridMultilevel"/>
    <w:tmpl w:val="96803124"/>
    <w:lvl w:ilvl="0" w:tplc="876A9516">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1453A96"/>
    <w:multiLevelType w:val="hybridMultilevel"/>
    <w:tmpl w:val="6860AEC6"/>
    <w:lvl w:ilvl="0" w:tplc="B6F0C4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DC509DD"/>
    <w:multiLevelType w:val="hybridMultilevel"/>
    <w:tmpl w:val="0280547C"/>
    <w:lvl w:ilvl="0" w:tplc="BEDA645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B2F3332"/>
    <w:multiLevelType w:val="hybridMultilevel"/>
    <w:tmpl w:val="A71AFBD0"/>
    <w:lvl w:ilvl="0" w:tplc="C28AA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1736B29"/>
    <w:multiLevelType w:val="hybridMultilevel"/>
    <w:tmpl w:val="18F4CC02"/>
    <w:lvl w:ilvl="0" w:tplc="D826C03A">
      <w:start w:val="1"/>
      <w:numFmt w:val="decimal"/>
      <w:lvlText w:val="%1)"/>
      <w:lvlJc w:val="left"/>
      <w:pPr>
        <w:ind w:left="1800" w:hanging="108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56793473"/>
    <w:multiLevelType w:val="hybridMultilevel"/>
    <w:tmpl w:val="FDCC1FBA"/>
    <w:lvl w:ilvl="0" w:tplc="63AE7E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EE011D1"/>
    <w:multiLevelType w:val="hybridMultilevel"/>
    <w:tmpl w:val="17B6058C"/>
    <w:lvl w:ilvl="0" w:tplc="78CED7D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6477711C"/>
    <w:multiLevelType w:val="hybridMultilevel"/>
    <w:tmpl w:val="6CA68F1C"/>
    <w:lvl w:ilvl="0" w:tplc="7DEEB1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72561321"/>
    <w:multiLevelType w:val="hybridMultilevel"/>
    <w:tmpl w:val="CD7A80BE"/>
    <w:lvl w:ilvl="0" w:tplc="B8A875BA">
      <w:start w:val="1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751D1CE6"/>
    <w:multiLevelType w:val="hybridMultilevel"/>
    <w:tmpl w:val="FEEC3564"/>
    <w:lvl w:ilvl="0" w:tplc="776AC3B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7"/>
  </w:num>
  <w:num w:numId="3">
    <w:abstractNumId w:val="1"/>
  </w:num>
  <w:num w:numId="4">
    <w:abstractNumId w:val="10"/>
  </w:num>
  <w:num w:numId="5">
    <w:abstractNumId w:val="8"/>
  </w:num>
  <w:num w:numId="6">
    <w:abstractNumId w:val="9"/>
  </w:num>
  <w:num w:numId="7">
    <w:abstractNumId w:val="5"/>
  </w:num>
  <w:num w:numId="8">
    <w:abstractNumId w:val="6"/>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8C"/>
    <w:rsid w:val="000039CB"/>
    <w:rsid w:val="00006368"/>
    <w:rsid w:val="00055188"/>
    <w:rsid w:val="000576E4"/>
    <w:rsid w:val="000608BE"/>
    <w:rsid w:val="00064DFB"/>
    <w:rsid w:val="00082E72"/>
    <w:rsid w:val="000930C2"/>
    <w:rsid w:val="00095BB7"/>
    <w:rsid w:val="000B1ABC"/>
    <w:rsid w:val="000C0F04"/>
    <w:rsid w:val="000D06C8"/>
    <w:rsid w:val="000D73C5"/>
    <w:rsid w:val="000E0C3B"/>
    <w:rsid w:val="000F031E"/>
    <w:rsid w:val="000F04B8"/>
    <w:rsid w:val="000F4D35"/>
    <w:rsid w:val="0010188C"/>
    <w:rsid w:val="00181037"/>
    <w:rsid w:val="001B001B"/>
    <w:rsid w:val="001C0FAC"/>
    <w:rsid w:val="001E36A5"/>
    <w:rsid w:val="001E3B00"/>
    <w:rsid w:val="001E634D"/>
    <w:rsid w:val="001E7B06"/>
    <w:rsid w:val="00220ACB"/>
    <w:rsid w:val="002473BB"/>
    <w:rsid w:val="00271612"/>
    <w:rsid w:val="002721A4"/>
    <w:rsid w:val="00285270"/>
    <w:rsid w:val="002A1530"/>
    <w:rsid w:val="002F2268"/>
    <w:rsid w:val="00300316"/>
    <w:rsid w:val="00305135"/>
    <w:rsid w:val="003120A0"/>
    <w:rsid w:val="00324076"/>
    <w:rsid w:val="003361B1"/>
    <w:rsid w:val="003B7B5B"/>
    <w:rsid w:val="003F46D2"/>
    <w:rsid w:val="0040178C"/>
    <w:rsid w:val="00416B65"/>
    <w:rsid w:val="0043030A"/>
    <w:rsid w:val="004368AA"/>
    <w:rsid w:val="00452FDD"/>
    <w:rsid w:val="00471A50"/>
    <w:rsid w:val="00471B38"/>
    <w:rsid w:val="00475FF4"/>
    <w:rsid w:val="0048439E"/>
    <w:rsid w:val="0049020B"/>
    <w:rsid w:val="004A083C"/>
    <w:rsid w:val="004A11E9"/>
    <w:rsid w:val="004F6E23"/>
    <w:rsid w:val="0050514B"/>
    <w:rsid w:val="00523494"/>
    <w:rsid w:val="00576508"/>
    <w:rsid w:val="00577BCB"/>
    <w:rsid w:val="005A4026"/>
    <w:rsid w:val="005B770B"/>
    <w:rsid w:val="00617CD0"/>
    <w:rsid w:val="00650CA0"/>
    <w:rsid w:val="00670AEC"/>
    <w:rsid w:val="006763CB"/>
    <w:rsid w:val="00691204"/>
    <w:rsid w:val="00693330"/>
    <w:rsid w:val="006A7B40"/>
    <w:rsid w:val="006B0DBA"/>
    <w:rsid w:val="006D5A0A"/>
    <w:rsid w:val="006F7CFB"/>
    <w:rsid w:val="00725CAF"/>
    <w:rsid w:val="00725FF1"/>
    <w:rsid w:val="007573EB"/>
    <w:rsid w:val="007660A1"/>
    <w:rsid w:val="00774C49"/>
    <w:rsid w:val="007858D3"/>
    <w:rsid w:val="00793439"/>
    <w:rsid w:val="007D7EB3"/>
    <w:rsid w:val="007F44EB"/>
    <w:rsid w:val="00803FCE"/>
    <w:rsid w:val="00822568"/>
    <w:rsid w:val="00831FB0"/>
    <w:rsid w:val="0084539E"/>
    <w:rsid w:val="00845904"/>
    <w:rsid w:val="0084598C"/>
    <w:rsid w:val="00855F87"/>
    <w:rsid w:val="0086213D"/>
    <w:rsid w:val="0087215D"/>
    <w:rsid w:val="008815ED"/>
    <w:rsid w:val="008A106D"/>
    <w:rsid w:val="008E252E"/>
    <w:rsid w:val="008E38D1"/>
    <w:rsid w:val="008E4000"/>
    <w:rsid w:val="008E637D"/>
    <w:rsid w:val="008F29FD"/>
    <w:rsid w:val="009219A6"/>
    <w:rsid w:val="00935465"/>
    <w:rsid w:val="009446A8"/>
    <w:rsid w:val="009451B0"/>
    <w:rsid w:val="009668BB"/>
    <w:rsid w:val="00982227"/>
    <w:rsid w:val="009837B9"/>
    <w:rsid w:val="00984097"/>
    <w:rsid w:val="009A7A43"/>
    <w:rsid w:val="009B4F19"/>
    <w:rsid w:val="009C7C62"/>
    <w:rsid w:val="009E2CBD"/>
    <w:rsid w:val="009E7AFC"/>
    <w:rsid w:val="00A31891"/>
    <w:rsid w:val="00A51347"/>
    <w:rsid w:val="00A64181"/>
    <w:rsid w:val="00A87CEB"/>
    <w:rsid w:val="00A9340E"/>
    <w:rsid w:val="00A964BE"/>
    <w:rsid w:val="00AA5715"/>
    <w:rsid w:val="00AB4359"/>
    <w:rsid w:val="00AE0309"/>
    <w:rsid w:val="00AF3FC2"/>
    <w:rsid w:val="00B04061"/>
    <w:rsid w:val="00B16407"/>
    <w:rsid w:val="00B17CB2"/>
    <w:rsid w:val="00B47337"/>
    <w:rsid w:val="00B72632"/>
    <w:rsid w:val="00B90561"/>
    <w:rsid w:val="00B9477A"/>
    <w:rsid w:val="00BA43F7"/>
    <w:rsid w:val="00BF05D0"/>
    <w:rsid w:val="00BF6F35"/>
    <w:rsid w:val="00C16540"/>
    <w:rsid w:val="00C23FD3"/>
    <w:rsid w:val="00C40FF8"/>
    <w:rsid w:val="00C52AF7"/>
    <w:rsid w:val="00CC265E"/>
    <w:rsid w:val="00CE5BA6"/>
    <w:rsid w:val="00D11087"/>
    <w:rsid w:val="00D13807"/>
    <w:rsid w:val="00D31CA9"/>
    <w:rsid w:val="00D545DB"/>
    <w:rsid w:val="00D63DA1"/>
    <w:rsid w:val="00D704C0"/>
    <w:rsid w:val="00DA4705"/>
    <w:rsid w:val="00DF3641"/>
    <w:rsid w:val="00E21F26"/>
    <w:rsid w:val="00E22D55"/>
    <w:rsid w:val="00E22E31"/>
    <w:rsid w:val="00E31DE3"/>
    <w:rsid w:val="00E35D8B"/>
    <w:rsid w:val="00E54E2E"/>
    <w:rsid w:val="00E61800"/>
    <w:rsid w:val="00E647B5"/>
    <w:rsid w:val="00E71291"/>
    <w:rsid w:val="00E72EAD"/>
    <w:rsid w:val="00E73A44"/>
    <w:rsid w:val="00E91E7A"/>
    <w:rsid w:val="00EC0F7A"/>
    <w:rsid w:val="00EC6090"/>
    <w:rsid w:val="00ED048F"/>
    <w:rsid w:val="00EF519B"/>
    <w:rsid w:val="00F2237E"/>
    <w:rsid w:val="00F42AFB"/>
    <w:rsid w:val="00F42C76"/>
    <w:rsid w:val="00F67098"/>
    <w:rsid w:val="00F818A7"/>
    <w:rsid w:val="00F97B33"/>
    <w:rsid w:val="00FA11AA"/>
    <w:rsid w:val="00FC595B"/>
    <w:rsid w:val="00FF23A8"/>
    <w:rsid w:val="00FF2AF1"/>
    <w:rsid w:val="00FF3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1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BA43F7"/>
    <w:pPr>
      <w:tabs>
        <w:tab w:val="left" w:pos="8222"/>
      </w:tabs>
      <w:suppressAutoHyphens/>
      <w:spacing w:after="0" w:line="240" w:lineRule="auto"/>
      <w:ind w:right="-58" w:firstLine="851"/>
      <w:jc w:val="both"/>
    </w:pPr>
    <w:rPr>
      <w:rFonts w:ascii="Times New Roman" w:hAnsi="Times New Roman"/>
      <w:sz w:val="28"/>
      <w:szCs w:val="20"/>
      <w:lang w:val="uk-UA" w:eastAsia="ar-SA"/>
    </w:rPr>
  </w:style>
  <w:style w:type="paragraph" w:styleId="a3">
    <w:name w:val="Document Map"/>
    <w:basedOn w:val="a"/>
    <w:semiHidden/>
    <w:rsid w:val="0087215D"/>
    <w:pPr>
      <w:shd w:val="clear" w:color="auto" w:fill="000080"/>
    </w:pPr>
    <w:rPr>
      <w:rFonts w:ascii="Tahoma" w:hAnsi="Tahoma" w:cs="Tahoma"/>
      <w:sz w:val="20"/>
      <w:szCs w:val="20"/>
    </w:rPr>
  </w:style>
  <w:style w:type="character" w:styleId="a4">
    <w:name w:val="Hyperlink"/>
    <w:basedOn w:val="a0"/>
    <w:rsid w:val="0087215D"/>
    <w:rPr>
      <w:strike w:val="0"/>
      <w:dstrike w:val="0"/>
      <w:color w:val="000000"/>
      <w:u w:val="none"/>
      <w:effect w:val="none"/>
    </w:rPr>
  </w:style>
  <w:style w:type="paragraph" w:styleId="a5">
    <w:name w:val="List Paragraph"/>
    <w:basedOn w:val="a"/>
    <w:uiPriority w:val="34"/>
    <w:qFormat/>
    <w:rsid w:val="00AF3FC2"/>
    <w:pPr>
      <w:ind w:left="720"/>
      <w:contextualSpacing/>
    </w:pPr>
  </w:style>
  <w:style w:type="paragraph" w:styleId="a6">
    <w:name w:val="No Spacing"/>
    <w:uiPriority w:val="1"/>
    <w:qFormat/>
    <w:rsid w:val="009219A6"/>
    <w:rPr>
      <w:sz w:val="22"/>
      <w:szCs w:val="22"/>
      <w:lang w:val="ru-RU" w:eastAsia="en-US"/>
    </w:rPr>
  </w:style>
  <w:style w:type="paragraph" w:styleId="a7">
    <w:name w:val="Normal (Web)"/>
    <w:basedOn w:val="a"/>
    <w:uiPriority w:val="99"/>
    <w:unhideWhenUsed/>
    <w:rsid w:val="00B47337"/>
    <w:pPr>
      <w:spacing w:before="100" w:beforeAutospacing="1" w:after="100" w:afterAutospacing="1" w:line="240" w:lineRule="auto"/>
    </w:pPr>
    <w:rPr>
      <w:rFonts w:ascii="Times New Roman" w:eastAsiaTheme="minorEastAsia"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1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BA43F7"/>
    <w:pPr>
      <w:tabs>
        <w:tab w:val="left" w:pos="8222"/>
      </w:tabs>
      <w:suppressAutoHyphens/>
      <w:spacing w:after="0" w:line="240" w:lineRule="auto"/>
      <w:ind w:right="-58" w:firstLine="851"/>
      <w:jc w:val="both"/>
    </w:pPr>
    <w:rPr>
      <w:rFonts w:ascii="Times New Roman" w:hAnsi="Times New Roman"/>
      <w:sz w:val="28"/>
      <w:szCs w:val="20"/>
      <w:lang w:val="uk-UA" w:eastAsia="ar-SA"/>
    </w:rPr>
  </w:style>
  <w:style w:type="paragraph" w:styleId="a3">
    <w:name w:val="Document Map"/>
    <w:basedOn w:val="a"/>
    <w:semiHidden/>
    <w:rsid w:val="0087215D"/>
    <w:pPr>
      <w:shd w:val="clear" w:color="auto" w:fill="000080"/>
    </w:pPr>
    <w:rPr>
      <w:rFonts w:ascii="Tahoma" w:hAnsi="Tahoma" w:cs="Tahoma"/>
      <w:sz w:val="20"/>
      <w:szCs w:val="20"/>
    </w:rPr>
  </w:style>
  <w:style w:type="character" w:styleId="a4">
    <w:name w:val="Hyperlink"/>
    <w:basedOn w:val="a0"/>
    <w:rsid w:val="0087215D"/>
    <w:rPr>
      <w:strike w:val="0"/>
      <w:dstrike w:val="0"/>
      <w:color w:val="000000"/>
      <w:u w:val="none"/>
      <w:effect w:val="none"/>
    </w:rPr>
  </w:style>
  <w:style w:type="paragraph" w:styleId="a5">
    <w:name w:val="List Paragraph"/>
    <w:basedOn w:val="a"/>
    <w:uiPriority w:val="34"/>
    <w:qFormat/>
    <w:rsid w:val="00AF3FC2"/>
    <w:pPr>
      <w:ind w:left="720"/>
      <w:contextualSpacing/>
    </w:pPr>
  </w:style>
  <w:style w:type="paragraph" w:styleId="a6">
    <w:name w:val="No Spacing"/>
    <w:uiPriority w:val="1"/>
    <w:qFormat/>
    <w:rsid w:val="009219A6"/>
    <w:rPr>
      <w:sz w:val="22"/>
      <w:szCs w:val="22"/>
      <w:lang w:val="ru-RU" w:eastAsia="en-US"/>
    </w:rPr>
  </w:style>
  <w:style w:type="paragraph" w:styleId="a7">
    <w:name w:val="Normal (Web)"/>
    <w:basedOn w:val="a"/>
    <w:uiPriority w:val="99"/>
    <w:unhideWhenUsed/>
    <w:rsid w:val="00B47337"/>
    <w:pPr>
      <w:spacing w:before="100" w:beforeAutospacing="1" w:after="100" w:afterAutospacing="1" w:line="240" w:lineRule="auto"/>
    </w:pPr>
    <w:rPr>
      <w:rFonts w:ascii="Times New Roman" w:eastAsiaTheme="minorEastAsia"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3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10399</Words>
  <Characters>5928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USE</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ARM</dc:creator>
  <cp:lastModifiedBy>Терейковский Александр</cp:lastModifiedBy>
  <cp:revision>7</cp:revision>
  <cp:lastPrinted>2013-03-11T13:07:00Z</cp:lastPrinted>
  <dcterms:created xsi:type="dcterms:W3CDTF">2016-06-29T11:42:00Z</dcterms:created>
  <dcterms:modified xsi:type="dcterms:W3CDTF">2016-06-30T14:58:00Z</dcterms:modified>
</cp:coreProperties>
</file>